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147" w:rsidRDefault="00EF7147" w:rsidP="00EF7147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现浇独立柱基础设计</w:t>
      </w: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>(DJ-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  <w:lang w:val="zh-CN"/>
        </w:rPr>
        <w:t>2</w:t>
      </w: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>)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u w:val="single"/>
          <w:lang w:val="zh-CN"/>
        </w:rPr>
      </w:pP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项目名称</w:t>
      </w:r>
      <w:r>
        <w:rPr>
          <w:rFonts w:ascii="宋体" w:eastAsia="宋体" w:hAnsi="Times New Roman" w:cs="宋体" w:hint="eastAsia"/>
          <w:color w:val="000000"/>
          <w:kern w:val="0"/>
          <w:szCs w:val="21"/>
          <w:u w:val="single"/>
          <w:lang w:val="zh-CN"/>
        </w:rPr>
        <w:t xml:space="preserve">　　　　　　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构件编号</w:t>
      </w:r>
      <w:r>
        <w:rPr>
          <w:rFonts w:ascii="宋体" w:eastAsia="宋体" w:hAnsi="Times New Roman" w:cs="宋体" w:hint="eastAsia"/>
          <w:color w:val="000000"/>
          <w:kern w:val="0"/>
          <w:szCs w:val="21"/>
          <w:u w:val="single"/>
          <w:lang w:val="zh-CN"/>
        </w:rPr>
        <w:t xml:space="preserve">　　　　　　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日　　期</w:t>
      </w:r>
      <w:r>
        <w:rPr>
          <w:rFonts w:ascii="宋体" w:eastAsia="宋体" w:hAnsi="Times New Roman" w:cs="宋体" w:hint="eastAsia"/>
          <w:color w:val="000000"/>
          <w:kern w:val="0"/>
          <w:szCs w:val="21"/>
          <w:u w:val="single"/>
          <w:lang w:val="zh-CN"/>
        </w:rPr>
        <w:t xml:space="preserve">　　　　　　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u w:val="single"/>
          <w:lang w:val="zh-CN"/>
        </w:rPr>
      </w:pP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设　　计</w:t>
      </w:r>
      <w:r>
        <w:rPr>
          <w:rFonts w:ascii="宋体" w:eastAsia="宋体" w:hAnsi="Times New Roman" w:cs="宋体" w:hint="eastAsia"/>
          <w:color w:val="000000"/>
          <w:kern w:val="0"/>
          <w:szCs w:val="21"/>
          <w:u w:val="single"/>
          <w:lang w:val="zh-CN"/>
        </w:rPr>
        <w:t xml:space="preserve">　　　　　　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校　　对</w:t>
      </w:r>
      <w:r>
        <w:rPr>
          <w:rFonts w:ascii="宋体" w:eastAsia="宋体" w:hAnsi="Times New Roman" w:cs="宋体" w:hint="eastAsia"/>
          <w:color w:val="000000"/>
          <w:kern w:val="0"/>
          <w:szCs w:val="21"/>
          <w:u w:val="single"/>
          <w:lang w:val="zh-CN"/>
        </w:rPr>
        <w:t xml:space="preserve">　　　　　　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审　　核</w:t>
      </w:r>
      <w:r>
        <w:rPr>
          <w:rFonts w:ascii="宋体" w:eastAsia="宋体" w:hAnsi="Times New Roman" w:cs="宋体" w:hint="eastAsia"/>
          <w:color w:val="000000"/>
          <w:kern w:val="0"/>
          <w:szCs w:val="21"/>
          <w:u w:val="single"/>
          <w:lang w:val="zh-CN"/>
        </w:rPr>
        <w:t xml:space="preserve">　　　　　　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 xml:space="preserve"> 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钢筋：</w:t>
      </w: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>d - HPB300; D - HRB335; E - HRB400; F - RRB400; G - HRB500; P - HRBF335; Q - HRBF400; R - HRBF500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>-----------------------------------------------------------------------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  <w:t xml:space="preserve">1 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设计资料：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1.1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已知条件：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类型：阶梯形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柱数：单柱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阶数：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基础尺寸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单位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mm):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 w:rsidRPr="00EF7147">
        <w:rPr>
          <w:rFonts w:ascii="宋体" w:eastAsia="宋体" w:hAnsi="Times New Roman" w:cs="宋体"/>
          <w:color w:val="000000"/>
          <w:kern w:val="0"/>
          <w:szCs w:val="21"/>
        </w:rPr>
        <w:t>b1=1300, b11=650, a1=1300, a11=650, h1=800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柱</w:t>
      </w:r>
      <w:r w:rsidRPr="00EF7147">
        <w:rPr>
          <w:rFonts w:ascii="宋体" w:eastAsia="宋体" w:hAnsi="Times New Roman" w:cs="宋体"/>
          <w:color w:val="000000"/>
          <w:kern w:val="0"/>
          <w:szCs w:val="21"/>
        </w:rPr>
        <w:t>: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方柱</w:t>
      </w:r>
      <w:r w:rsidRPr="00EF7147">
        <w:rPr>
          <w:rFonts w:ascii="宋体" w:eastAsia="宋体" w:hAnsi="Times New Roman" w:cs="宋体"/>
          <w:color w:val="000000"/>
          <w:kern w:val="0"/>
          <w:szCs w:val="21"/>
        </w:rPr>
        <w:t>, A=500mm, B=500mm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设计值</w:t>
      </w:r>
      <w:r w:rsidRPr="00EF7147">
        <w:rPr>
          <w:rFonts w:ascii="宋体" w:eastAsia="宋体" w:hAnsi="Times New Roman" w:cs="宋体" w:hint="eastAsia"/>
          <w:color w:val="000000"/>
          <w:kern w:val="0"/>
          <w:szCs w:val="21"/>
        </w:rPr>
        <w:t>：</w:t>
      </w:r>
      <w:r w:rsidRPr="00EF7147">
        <w:rPr>
          <w:rFonts w:ascii="宋体" w:eastAsia="宋体" w:hAnsi="Times New Roman" w:cs="宋体"/>
          <w:color w:val="000000"/>
          <w:kern w:val="0"/>
          <w:szCs w:val="21"/>
        </w:rPr>
        <w:t>N=580.50kN, Mx=40.77kN.m, Vx=22.41kN, My=40.50kN.m, Vy=18.63kN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标准值</w:t>
      </w:r>
      <w:r w:rsidRPr="00EF7147">
        <w:rPr>
          <w:rFonts w:ascii="宋体" w:eastAsia="宋体" w:hAnsi="Times New Roman" w:cs="宋体" w:hint="eastAsia"/>
          <w:color w:val="000000"/>
          <w:kern w:val="0"/>
          <w:szCs w:val="21"/>
        </w:rPr>
        <w:t>：</w:t>
      </w:r>
      <w:r w:rsidRPr="00EF7147">
        <w:rPr>
          <w:rFonts w:ascii="宋体" w:eastAsia="宋体" w:hAnsi="Times New Roman" w:cs="宋体"/>
          <w:color w:val="000000"/>
          <w:kern w:val="0"/>
          <w:szCs w:val="21"/>
        </w:rPr>
        <w:t>Nk=430.00kN, Mxk=30.20kN.m, Vxk=16.60kN, Myk=30.00kN.m, Vyk=13.80kN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混凝土强度等级：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C30, fc=14.30N/mm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钢筋级别：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HRB400, fy=360N/mm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纵筋最小配筋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 0.15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配筋调整系数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 1.0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配筋计算方法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通用法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基础混凝土纵筋保护层厚度：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40mm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基础与覆土的平均容重：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20.00kN/m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3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修正后的地基承载力特征值：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1604kPa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基础埋深：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1.50m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作用力位置标高：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0.000m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剪力作用附加弯矩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M'=V*h(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力臂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h=1.500m)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：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My'=33.62kN.m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Mx'=-27.95kN.m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Myk'=24.90kN.m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Mxk'=-20.70kN.m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System" w:eastAsia="System" w:hAnsi="Times New Roman" w:cs="System" w:hint="eastAsia"/>
          <w:b/>
          <w:bCs/>
          <w:noProof/>
          <w:kern w:val="0"/>
          <w:sz w:val="24"/>
          <w:szCs w:val="24"/>
        </w:rPr>
        <w:lastRenderedPageBreak/>
        <w:drawing>
          <wp:inline distT="0" distB="0" distL="0" distR="0">
            <wp:extent cx="4214495" cy="5403215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540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1.2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计算要求：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(1)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基础抗弯计算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(2)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基础抗冲切验算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(3)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地基承载力验算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单位说明：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力：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kN,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力矩：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kN.m,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应力：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kPa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  <w:t xml:space="preserve">2 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计算过程和计算结果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2.1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基底反力计算：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2.1.1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统计到基底的荷载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标准值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:Nk = 430.00, Mkx = 9.50, Mky = 54.90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设计值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:N  = 580.50,  Mx = 12.82,  My = 74.12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2.1.2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承载力验算时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,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底板总反力标准值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(kPa): [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相应于荷载效应标准组合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]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pkmax = (Nk + Gk)/A + |Mxk|/Wx + |Myk|/Wy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      = 460.31 kPa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pkmin = (Nk + Gk)/A - |Mxk|/Wx - |Myk|/Wy 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      </w:t>
      </w:r>
      <w:r w:rsidRPr="00EF7147">
        <w:rPr>
          <w:rFonts w:ascii="宋体" w:eastAsia="宋体" w:hAnsi="Times New Roman" w:cs="宋体"/>
          <w:color w:val="000000"/>
          <w:kern w:val="0"/>
          <w:szCs w:val="21"/>
        </w:rPr>
        <w:t>= 108.56 kPa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lastRenderedPageBreak/>
        <w:t xml:space="preserve">    pk = (Nk + Gk)/A = 284.44 kPa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各角点反力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p1=160.45 kPa,  p2=460.31 kPa,  p3=408.43 kPa,  p4=108.56 kPa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2.1.3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强度计算时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,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底板净反力设计值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(kPa): [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相应于荷载效应基本组合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]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 w:rsidRPr="00EF7147">
        <w:rPr>
          <w:rFonts w:ascii="宋体" w:eastAsia="宋体" w:hAnsi="Times New Roman" w:cs="宋体"/>
          <w:color w:val="000000"/>
          <w:kern w:val="0"/>
          <w:szCs w:val="21"/>
        </w:rPr>
        <w:t>pmax = N/A + |Mx|/Wx + |My|/Wy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         = 580.92 kPa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    pmin = N/A - |Mx|/Wx - |My|/Wy 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         = 106.06 kPa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    p = N/A = 343.49 kPa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各角点反力</w:t>
      </w: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 p1=176.11 kPa,  p2=580.92 kPa,  p3=510.87 kPa,  p4=106.06 kPa</w:t>
      </w:r>
    </w:p>
    <w:p w:rsidR="00EF7147" w:rsidRP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2.2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地基承载力验算</w:t>
      </w:r>
      <w:r w:rsidRPr="00EF7147">
        <w:rPr>
          <w:rFonts w:ascii="宋体" w:eastAsia="宋体" w:hAnsi="Times New Roman" w:cs="宋体"/>
          <w:color w:val="000000"/>
          <w:kern w:val="0"/>
          <w:szCs w:val="21"/>
        </w:rPr>
        <w:t>: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 w:rsidRPr="00EF7147">
        <w:rPr>
          <w:rFonts w:ascii="宋体" w:eastAsia="宋体" w:hAnsi="Times New Roman" w:cs="宋体"/>
          <w:color w:val="000000"/>
          <w:kern w:val="0"/>
          <w:szCs w:val="21"/>
        </w:rPr>
        <w:t xml:space="preserve">    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pk=284.44 &lt; fa=1604.00kPa,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满足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pkmax=460.31 &lt; 1.2*fa=1924.80kPa,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满足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2.3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基础抗剪验算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根据《地基规范》第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8.2.7-2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条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,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需要进行抗剪验算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抗剪验算公式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V&lt;=0.7*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β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hs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*ft*Ac  [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《地基规范》第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8.2.9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条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]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剪力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V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根据最大净反力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pmax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计算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阶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(kN):  V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=302.08,  V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=302.08,  V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=302.08,  V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=302.08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砼抗剪面积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): Ac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=0.98,  Ac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=0.98,  Ac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=0.98,  Ac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=0.98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抗剪满足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.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2.4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基础抗冲切验算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抗冲切验算公式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F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l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&lt;=0.7*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β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hp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*ft*Aq  [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《地基规范》第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8.2.8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条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]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冲切力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F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l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根据最大净反力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pmax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计算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阶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(kN):  F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l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=0.00,  F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l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=0.00,  F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l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=0.00,  F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l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砼抗冲面积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): Aq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=0.00,  Aq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=0.00,  Aq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=0.00,  Aq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=0.00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抗冲切满足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.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2.5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基础受弯计算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弯矩计算公式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M=1/6*l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a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*(2b+b')*pmax  [l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a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计算截面处底板悬挑长度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]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根据《地基规范》第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8.2.1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条，扩展基础受力钢筋最小配筋率不应小于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0.15%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第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1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阶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(kN.m):  M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=48.02,  M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=48.02,  M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=48.02,  M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=48.02,  h</w:t>
      </w:r>
      <w:r>
        <w:rPr>
          <w:rFonts w:ascii="宋体" w:eastAsia="宋体" w:hAnsi="Times New Roman" w:cs="宋体"/>
          <w:color w:val="000000"/>
          <w:kern w:val="0"/>
          <w:szCs w:val="21"/>
          <w:vertAlign w:val="subscript"/>
          <w:lang w:val="zh-CN"/>
        </w:rPr>
        <w:t>0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=755mm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计算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As(mm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/m): As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=1200(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构造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),  As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=1200(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构造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),  As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=1200(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构造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),  As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=1200(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构造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)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配筋率ρ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ρ下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=0.150%,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ρ右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=0.150%,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ρ上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=0.150%,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ρ左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=0.150%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基础板底构造配筋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(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最小配筋率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0.15%).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2.6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底板配筋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: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X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向实配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E16@160(1257mm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/m,0.157%) &gt;= As=1200mm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/m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   Y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向实配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 xml:space="preserve"> E16@160(1257mm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/m,0.157%) &gt;= As=1200mm</w:t>
      </w:r>
      <w:r>
        <w:rPr>
          <w:rFonts w:ascii="宋体" w:eastAsia="宋体" w:hAnsi="Times New Roman" w:cs="宋体"/>
          <w:color w:val="000000"/>
          <w:kern w:val="0"/>
          <w:szCs w:val="21"/>
          <w:vertAlign w:val="superscript"/>
          <w:lang w:val="zh-CN"/>
        </w:rPr>
        <w:t>2</w:t>
      </w:r>
      <w:r>
        <w:rPr>
          <w:rFonts w:ascii="宋体" w:eastAsia="宋体" w:hAnsi="Times New Roman" w:cs="宋体"/>
          <w:color w:val="000000"/>
          <w:kern w:val="0"/>
          <w:szCs w:val="21"/>
          <w:lang w:val="zh-CN"/>
        </w:rPr>
        <w:t>/m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  <w:t xml:space="preserve">3 </w:t>
      </w:r>
      <w:r>
        <w:rPr>
          <w:rFonts w:ascii="宋体" w:eastAsia="宋体" w:hAnsi="Times New Roman" w:cs="宋体" w:hint="eastAsia"/>
          <w:b/>
          <w:bCs/>
          <w:color w:val="000000"/>
          <w:kern w:val="0"/>
          <w:szCs w:val="21"/>
          <w:lang w:val="zh-CN"/>
        </w:rPr>
        <w:t>配筋简图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  <w:r>
        <w:rPr>
          <w:rFonts w:ascii="System" w:eastAsia="System" w:hAnsi="Times New Roman" w:cs="System" w:hint="eastAsia"/>
          <w:b/>
          <w:bCs/>
          <w:noProof/>
          <w:kern w:val="0"/>
          <w:sz w:val="24"/>
          <w:szCs w:val="24"/>
        </w:rPr>
        <w:lastRenderedPageBreak/>
        <w:drawing>
          <wp:inline distT="0" distB="0" distL="0" distR="0">
            <wp:extent cx="2493645" cy="2875915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645" cy="287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/>
          <w:b/>
          <w:bCs/>
          <w:color w:val="000000"/>
          <w:kern w:val="0"/>
          <w:szCs w:val="21"/>
          <w:lang w:val="zh-CN"/>
        </w:rPr>
        <w:t>-------------------------------------------------------------------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Times New Roman" w:eastAsia="System" w:hAnsi="Times New Roman" w:cs="Times New Roman"/>
          <w:color w:val="000000"/>
          <w:kern w:val="0"/>
          <w:szCs w:val="21"/>
          <w:lang w:val="zh-CN"/>
        </w:rPr>
      </w:pPr>
      <w:r>
        <w:rPr>
          <w:rFonts w:ascii="System" w:eastAsia="System" w:hAnsi="Times New Roman" w:cs="System" w:hint="eastAsia"/>
          <w:b/>
          <w:bCs/>
          <w:noProof/>
          <w:kern w:val="0"/>
          <w:sz w:val="24"/>
          <w:szCs w:val="24"/>
        </w:rPr>
        <w:lastRenderedPageBreak/>
        <w:drawing>
          <wp:inline distT="0" distB="0" distL="0" distR="0">
            <wp:extent cx="2194560" cy="5403215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540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Times New Roman" w:eastAsia="System" w:hAnsi="Times New Roman" w:cs="Times New Roman"/>
          <w:color w:val="000000"/>
          <w:kern w:val="0"/>
          <w:szCs w:val="21"/>
          <w:lang w:val="zh-CN"/>
        </w:rPr>
      </w:pPr>
      <w:r>
        <w:rPr>
          <w:rFonts w:ascii="Times New Roman" w:eastAsia="System" w:hAnsi="Times New Roman" w:cs="Times New Roman"/>
          <w:color w:val="000000"/>
          <w:kern w:val="0"/>
          <w:szCs w:val="21"/>
          <w:lang w:val="zh-CN"/>
        </w:rPr>
        <w:t>-----------------------------------------------------------------------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【理正结构设计工具箱软件</w:t>
      </w: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 xml:space="preserve"> 7.0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】</w:t>
      </w: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 xml:space="preserve"> </w:t>
      </w:r>
      <w:r>
        <w:rPr>
          <w:rFonts w:ascii="宋体" w:eastAsia="宋体" w:hAnsi="Times New Roman" w:cs="宋体" w:hint="eastAsia"/>
          <w:color w:val="000000"/>
          <w:kern w:val="0"/>
          <w:szCs w:val="21"/>
          <w:lang w:val="zh-CN"/>
        </w:rPr>
        <w:t>计算日期</w:t>
      </w: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>: 2025-10-30 10:53:52</w:t>
      </w:r>
    </w:p>
    <w:p w:rsidR="00EF7147" w:rsidRDefault="00EF7147" w:rsidP="00EF7147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</w:pPr>
      <w:r>
        <w:rPr>
          <w:rFonts w:ascii="Times New Roman" w:eastAsia="宋体" w:hAnsi="Times New Roman" w:cs="Times New Roman"/>
          <w:color w:val="000000"/>
          <w:kern w:val="0"/>
          <w:szCs w:val="21"/>
          <w:lang w:val="zh-CN"/>
        </w:rPr>
        <w:t>-----------------------------------------------------------------------</w:t>
      </w:r>
    </w:p>
    <w:p w:rsidR="00F8479C" w:rsidRPr="00EF7147" w:rsidRDefault="00F8479C" w:rsidP="00EF7147"/>
    <w:sectPr w:rsidR="00F8479C" w:rsidRPr="00EF7147" w:rsidSect="00CC19A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2D1" w:rsidRDefault="006F02D1" w:rsidP="00A87AD3">
      <w:r>
        <w:separator/>
      </w:r>
    </w:p>
  </w:endnote>
  <w:endnote w:type="continuationSeparator" w:id="1">
    <w:p w:rsidR="006F02D1" w:rsidRDefault="006F02D1" w:rsidP="00A87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">
    <w:altName w:val="EUDC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2D1" w:rsidRDefault="006F02D1" w:rsidP="00A87AD3">
      <w:r>
        <w:separator/>
      </w:r>
    </w:p>
  </w:footnote>
  <w:footnote w:type="continuationSeparator" w:id="1">
    <w:p w:rsidR="006F02D1" w:rsidRDefault="006F02D1" w:rsidP="00A87A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7AD3"/>
    <w:rsid w:val="006F02D1"/>
    <w:rsid w:val="00A87AD3"/>
    <w:rsid w:val="00B267C4"/>
    <w:rsid w:val="00EF7147"/>
    <w:rsid w:val="00F84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7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7A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7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7AD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87AD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87A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2025-10-29T03:38:00Z</dcterms:created>
  <dcterms:modified xsi:type="dcterms:W3CDTF">2025-10-30T02:54:00Z</dcterms:modified>
</cp:coreProperties>
</file>