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AE1" w:rsidRDefault="00115AE1" w:rsidP="00115AE1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</w:pPr>
      <w:r>
        <w:rPr>
          <w:rFonts w:ascii="宋体" w:eastAsia="宋体" w:cs="宋体" w:hint="eastAsia"/>
          <w:b/>
          <w:bCs/>
          <w:color w:val="000000"/>
          <w:kern w:val="0"/>
          <w:szCs w:val="21"/>
          <w:lang w:val="zh-CN"/>
        </w:rPr>
        <w:t>现浇独立柱基础设计</w:t>
      </w:r>
      <w:r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  <w:t>(DJ-1)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  <w:u w:val="single"/>
          <w:lang w:val="zh-CN"/>
        </w:rPr>
      </w:pPr>
      <w:r>
        <w:rPr>
          <w:rFonts w:ascii="宋体" w:eastAsia="宋体" w:hAnsi="Times New Roman" w:cs="宋体" w:hint="eastAsia"/>
          <w:b/>
          <w:bCs/>
          <w:color w:val="000000"/>
          <w:kern w:val="0"/>
          <w:szCs w:val="21"/>
          <w:lang w:val="zh-CN"/>
        </w:rPr>
        <w:t>项目名称</w:t>
      </w:r>
      <w:r>
        <w:rPr>
          <w:rFonts w:ascii="宋体" w:eastAsia="宋体" w:hAnsi="Times New Roman" w:cs="宋体" w:hint="eastAsia"/>
          <w:color w:val="000000"/>
          <w:kern w:val="0"/>
          <w:szCs w:val="21"/>
          <w:u w:val="single"/>
          <w:lang w:val="zh-CN"/>
        </w:rPr>
        <w:t xml:space="preserve">　　　　　　</w:t>
      </w:r>
      <w:r>
        <w:rPr>
          <w:rFonts w:ascii="宋体" w:eastAsia="宋体" w:hAnsi="Times New Roman" w:cs="宋体" w:hint="eastAsia"/>
          <w:b/>
          <w:bCs/>
          <w:color w:val="000000"/>
          <w:kern w:val="0"/>
          <w:szCs w:val="21"/>
          <w:lang w:val="zh-CN"/>
        </w:rPr>
        <w:t>构件编号</w:t>
      </w:r>
      <w:r>
        <w:rPr>
          <w:rFonts w:ascii="宋体" w:eastAsia="宋体" w:hAnsi="Times New Roman" w:cs="宋体" w:hint="eastAsia"/>
          <w:color w:val="000000"/>
          <w:kern w:val="0"/>
          <w:szCs w:val="21"/>
          <w:u w:val="single"/>
          <w:lang w:val="zh-CN"/>
        </w:rPr>
        <w:t xml:space="preserve">　　　　　　</w:t>
      </w:r>
      <w:r>
        <w:rPr>
          <w:rFonts w:ascii="宋体" w:eastAsia="宋体" w:hAnsi="Times New Roman" w:cs="宋体" w:hint="eastAsia"/>
          <w:b/>
          <w:bCs/>
          <w:color w:val="000000"/>
          <w:kern w:val="0"/>
          <w:szCs w:val="21"/>
          <w:lang w:val="zh-CN"/>
        </w:rPr>
        <w:t>日　　期</w:t>
      </w:r>
      <w:r>
        <w:rPr>
          <w:rFonts w:ascii="宋体" w:eastAsia="宋体" w:hAnsi="Times New Roman" w:cs="宋体" w:hint="eastAsia"/>
          <w:color w:val="000000"/>
          <w:kern w:val="0"/>
          <w:szCs w:val="21"/>
          <w:u w:val="single"/>
          <w:lang w:val="zh-CN"/>
        </w:rPr>
        <w:t xml:space="preserve">　　　　　　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  <w:u w:val="single"/>
          <w:lang w:val="zh-CN"/>
        </w:rPr>
      </w:pPr>
      <w:r>
        <w:rPr>
          <w:rFonts w:ascii="宋体" w:eastAsia="宋体" w:hAnsi="Times New Roman" w:cs="宋体" w:hint="eastAsia"/>
          <w:b/>
          <w:bCs/>
          <w:color w:val="000000"/>
          <w:kern w:val="0"/>
          <w:szCs w:val="21"/>
          <w:lang w:val="zh-CN"/>
        </w:rPr>
        <w:t>设　　计</w:t>
      </w:r>
      <w:r>
        <w:rPr>
          <w:rFonts w:ascii="宋体" w:eastAsia="宋体" w:hAnsi="Times New Roman" w:cs="宋体" w:hint="eastAsia"/>
          <w:color w:val="000000"/>
          <w:kern w:val="0"/>
          <w:szCs w:val="21"/>
          <w:u w:val="single"/>
          <w:lang w:val="zh-CN"/>
        </w:rPr>
        <w:t xml:space="preserve">　　　　　　</w:t>
      </w:r>
      <w:r>
        <w:rPr>
          <w:rFonts w:ascii="宋体" w:eastAsia="宋体" w:hAnsi="Times New Roman" w:cs="宋体" w:hint="eastAsia"/>
          <w:b/>
          <w:bCs/>
          <w:color w:val="000000"/>
          <w:kern w:val="0"/>
          <w:szCs w:val="21"/>
          <w:lang w:val="zh-CN"/>
        </w:rPr>
        <w:t>校　　对</w:t>
      </w:r>
      <w:r>
        <w:rPr>
          <w:rFonts w:ascii="宋体" w:eastAsia="宋体" w:hAnsi="Times New Roman" w:cs="宋体" w:hint="eastAsia"/>
          <w:color w:val="000000"/>
          <w:kern w:val="0"/>
          <w:szCs w:val="21"/>
          <w:u w:val="single"/>
          <w:lang w:val="zh-CN"/>
        </w:rPr>
        <w:t xml:space="preserve">　　　　　　</w:t>
      </w:r>
      <w:r>
        <w:rPr>
          <w:rFonts w:ascii="宋体" w:eastAsia="宋体" w:hAnsi="Times New Roman" w:cs="宋体" w:hint="eastAsia"/>
          <w:b/>
          <w:bCs/>
          <w:color w:val="000000"/>
          <w:kern w:val="0"/>
          <w:szCs w:val="21"/>
          <w:lang w:val="zh-CN"/>
        </w:rPr>
        <w:t>审　　核</w:t>
      </w:r>
      <w:r>
        <w:rPr>
          <w:rFonts w:ascii="宋体" w:eastAsia="宋体" w:hAnsi="Times New Roman" w:cs="宋体" w:hint="eastAsia"/>
          <w:color w:val="000000"/>
          <w:kern w:val="0"/>
          <w:szCs w:val="21"/>
          <w:u w:val="single"/>
          <w:lang w:val="zh-CN"/>
        </w:rPr>
        <w:t xml:space="preserve">　　　　　　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</w:pP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钢筋：</w:t>
      </w:r>
      <w:r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  <w:t>d - HPB300; D - HRB335; E - HRB400; F - RRB400; G - HRB500; P - HRBF335; Q - HRBF400; R - HRBF500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  <w:t>-----------------------------------------------------------------------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b/>
          <w:bCs/>
          <w:color w:val="000000"/>
          <w:kern w:val="0"/>
          <w:szCs w:val="21"/>
          <w:lang w:val="zh-CN"/>
        </w:rPr>
        <w:t xml:space="preserve">1 </w:t>
      </w:r>
      <w:r>
        <w:rPr>
          <w:rFonts w:ascii="宋体" w:eastAsia="宋体" w:hAnsi="Times New Roman" w:cs="宋体" w:hint="eastAsia"/>
          <w:b/>
          <w:bCs/>
          <w:color w:val="000000"/>
          <w:kern w:val="0"/>
          <w:szCs w:val="21"/>
          <w:lang w:val="zh-CN"/>
        </w:rPr>
        <w:t>设计资料：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1.1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已知条件：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类型：阶梯形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柱数：单柱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阶数：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1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基础尺寸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(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单位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mm):</w:t>
      </w:r>
    </w:p>
    <w:p w:rsidR="00115AE1" w:rsidRP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 w:rsidRPr="00115AE1">
        <w:rPr>
          <w:rFonts w:ascii="宋体" w:eastAsia="宋体" w:hAnsi="Times New Roman" w:cs="宋体"/>
          <w:color w:val="000000"/>
          <w:kern w:val="0"/>
          <w:szCs w:val="21"/>
        </w:rPr>
        <w:t>b1=1600, b11=800, a1=1600, a11=800, h1=800</w:t>
      </w:r>
    </w:p>
    <w:p w:rsidR="00115AE1" w:rsidRP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 w:rsidRPr="00115AE1">
        <w:rPr>
          <w:rFonts w:ascii="宋体" w:eastAsia="宋体" w:hAnsi="Times New Roman" w:cs="宋体"/>
          <w:color w:val="000000"/>
          <w:kern w:val="0"/>
          <w:szCs w:val="21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柱</w:t>
      </w:r>
      <w:r w:rsidRPr="00115AE1">
        <w:rPr>
          <w:rFonts w:ascii="宋体" w:eastAsia="宋体" w:hAnsi="Times New Roman" w:cs="宋体"/>
          <w:color w:val="000000"/>
          <w:kern w:val="0"/>
          <w:szCs w:val="21"/>
        </w:rPr>
        <w:t>: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方柱</w:t>
      </w:r>
      <w:r w:rsidRPr="00115AE1">
        <w:rPr>
          <w:rFonts w:ascii="宋体" w:eastAsia="宋体" w:hAnsi="Times New Roman" w:cs="宋体"/>
          <w:color w:val="000000"/>
          <w:kern w:val="0"/>
          <w:szCs w:val="21"/>
        </w:rPr>
        <w:t>, A=500mm, B=500mm</w:t>
      </w:r>
    </w:p>
    <w:p w:rsidR="00115AE1" w:rsidRP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 w:rsidRPr="00115AE1">
        <w:rPr>
          <w:rFonts w:ascii="宋体" w:eastAsia="宋体" w:hAnsi="Times New Roman" w:cs="宋体"/>
          <w:color w:val="000000"/>
          <w:kern w:val="0"/>
          <w:szCs w:val="21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设计值</w:t>
      </w:r>
      <w:r w:rsidRPr="00115AE1">
        <w:rPr>
          <w:rFonts w:ascii="宋体" w:eastAsia="宋体" w:hAnsi="Times New Roman" w:cs="宋体" w:hint="eastAsia"/>
          <w:color w:val="000000"/>
          <w:kern w:val="0"/>
          <w:szCs w:val="21"/>
        </w:rPr>
        <w:t>：</w:t>
      </w:r>
      <w:r w:rsidRPr="00115AE1">
        <w:rPr>
          <w:rFonts w:ascii="宋体" w:eastAsia="宋体" w:hAnsi="Times New Roman" w:cs="宋体"/>
          <w:color w:val="000000"/>
          <w:kern w:val="0"/>
          <w:szCs w:val="21"/>
        </w:rPr>
        <w:t>N=1134.00kN, Mx=177.26kN.m, Vx=31.73kN, My=67.90kN.m, Vy=61.15kN</w:t>
      </w:r>
    </w:p>
    <w:p w:rsidR="00115AE1" w:rsidRP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 w:rsidRPr="00115AE1">
        <w:rPr>
          <w:rFonts w:ascii="宋体" w:eastAsia="宋体" w:hAnsi="Times New Roman" w:cs="宋体"/>
          <w:color w:val="000000"/>
          <w:kern w:val="0"/>
          <w:szCs w:val="21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标准值</w:t>
      </w:r>
      <w:r w:rsidRPr="00115AE1">
        <w:rPr>
          <w:rFonts w:ascii="宋体" w:eastAsia="宋体" w:hAnsi="Times New Roman" w:cs="宋体" w:hint="eastAsia"/>
          <w:color w:val="000000"/>
          <w:kern w:val="0"/>
          <w:szCs w:val="21"/>
        </w:rPr>
        <w:t>：</w:t>
      </w:r>
      <w:r w:rsidRPr="00115AE1">
        <w:rPr>
          <w:rFonts w:ascii="宋体" w:eastAsia="宋体" w:hAnsi="Times New Roman" w:cs="宋体"/>
          <w:color w:val="000000"/>
          <w:kern w:val="0"/>
          <w:szCs w:val="21"/>
        </w:rPr>
        <w:t>Nk=840.00kN, Mxk=131.30kN.m, Vxk=23.50kN, Myk=50.30kN.m, Vyk=45.30kN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 w:rsidRPr="00115AE1">
        <w:rPr>
          <w:rFonts w:ascii="宋体" w:eastAsia="宋体" w:hAnsi="Times New Roman" w:cs="宋体"/>
          <w:color w:val="000000"/>
          <w:kern w:val="0"/>
          <w:szCs w:val="21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混凝土强度等级：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C30, fc=14.30N/mm</w:t>
      </w:r>
      <w:r>
        <w:rPr>
          <w:rFonts w:ascii="宋体" w:eastAsia="宋体" w:hAnsi="Times New Roman" w:cs="宋体"/>
          <w:color w:val="000000"/>
          <w:kern w:val="0"/>
          <w:szCs w:val="21"/>
          <w:vertAlign w:val="superscript"/>
          <w:lang w:val="zh-CN"/>
        </w:rPr>
        <w:t>2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钢筋级别：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HRB400, fy=360N/mm</w:t>
      </w:r>
      <w:r>
        <w:rPr>
          <w:rFonts w:ascii="宋体" w:eastAsia="宋体" w:hAnsi="Times New Roman" w:cs="宋体"/>
          <w:color w:val="000000"/>
          <w:kern w:val="0"/>
          <w:szCs w:val="21"/>
          <w:vertAlign w:val="superscript"/>
          <w:lang w:val="zh-CN"/>
        </w:rPr>
        <w:t>2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纵筋最小配筋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: 0.15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配筋调整系数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: 1.0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配筋计算方法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: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通用法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基础混凝土纵筋保护层厚度：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40mm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基础与覆土的平均容重：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20.00kN/m</w:t>
      </w:r>
      <w:r>
        <w:rPr>
          <w:rFonts w:ascii="宋体" w:eastAsia="宋体" w:hAnsi="Times New Roman" w:cs="宋体"/>
          <w:color w:val="000000"/>
          <w:kern w:val="0"/>
          <w:szCs w:val="21"/>
          <w:vertAlign w:val="superscript"/>
          <w:lang w:val="zh-CN"/>
        </w:rPr>
        <w:t>3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修正后的地基承载力特征值：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1604kPa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基础埋深：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1.50m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作用力位置标高：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0.000m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剪力作用附加弯矩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M'=V*h(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力臂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h=1.500m)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：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My'=47.59kN.m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Mx'=-91.73kN.m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Myk'=35.25kN.m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Mxk'=-67.95kN.m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System" w:eastAsia="System" w:hAnsi="Times New Roman" w:cs="System" w:hint="eastAsia"/>
          <w:b/>
          <w:bCs/>
          <w:noProof/>
          <w:kern w:val="0"/>
          <w:sz w:val="24"/>
          <w:szCs w:val="24"/>
        </w:rPr>
        <w:lastRenderedPageBreak/>
        <w:drawing>
          <wp:inline distT="0" distB="0" distL="0" distR="0">
            <wp:extent cx="4563745" cy="5403215"/>
            <wp:effectExtent l="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5403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1.2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计算要求：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(1)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基础抗弯计算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(2)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基础抗冲切验算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(3)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地基承载力验算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单位说明：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力：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kN,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力矩：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kN.m,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应力：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kPa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b/>
          <w:bCs/>
          <w:color w:val="000000"/>
          <w:kern w:val="0"/>
          <w:szCs w:val="21"/>
          <w:lang w:val="zh-CN"/>
        </w:rPr>
      </w:pP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b/>
          <w:bCs/>
          <w:color w:val="000000"/>
          <w:kern w:val="0"/>
          <w:szCs w:val="21"/>
          <w:lang w:val="zh-CN"/>
        </w:rPr>
        <w:t xml:space="preserve">2 </w:t>
      </w:r>
      <w:r>
        <w:rPr>
          <w:rFonts w:ascii="宋体" w:eastAsia="宋体" w:hAnsi="Times New Roman" w:cs="宋体" w:hint="eastAsia"/>
          <w:b/>
          <w:bCs/>
          <w:color w:val="000000"/>
          <w:kern w:val="0"/>
          <w:szCs w:val="21"/>
          <w:lang w:val="zh-CN"/>
        </w:rPr>
        <w:t>计算过程和计算结果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2.1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基底反力计算：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2.1.1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统计到基底的荷载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标准值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:Nk = 840.00, Mkx = 63.35, Mky = 85.55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设计值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:N  = 1134.00,  Mx = 85.52,  My = 115.49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2.1.2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承载力验算时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,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底板总反力标准值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(kPa): [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相应于荷载效应标准组合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]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pkmax = (Nk + Gk)/A + |Mxk|/Wx + |Myk|/Wy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      = 576.24 kPa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pkmin = (Nk + Gk)/A - |Mxk|/Wx - |Myk|/Wy </w:t>
      </w:r>
    </w:p>
    <w:p w:rsidR="00115AE1" w:rsidRP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      </w:t>
      </w:r>
      <w:r w:rsidRPr="00115AE1">
        <w:rPr>
          <w:rFonts w:ascii="宋体" w:eastAsia="宋体" w:hAnsi="Times New Roman" w:cs="宋体"/>
          <w:color w:val="000000"/>
          <w:kern w:val="0"/>
          <w:szCs w:val="21"/>
        </w:rPr>
        <w:t>= 140.01 kPa</w:t>
      </w:r>
    </w:p>
    <w:p w:rsidR="00115AE1" w:rsidRP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 w:rsidRPr="00115AE1">
        <w:rPr>
          <w:rFonts w:ascii="宋体" w:eastAsia="宋体" w:hAnsi="Times New Roman" w:cs="宋体"/>
          <w:color w:val="000000"/>
          <w:kern w:val="0"/>
          <w:szCs w:val="21"/>
        </w:rPr>
        <w:lastRenderedPageBreak/>
        <w:t xml:space="preserve">    pk = (Nk + Gk)/A = 358.13 kPa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 w:rsidRPr="00115AE1">
        <w:rPr>
          <w:rFonts w:ascii="宋体" w:eastAsia="宋体" w:hAnsi="Times New Roman" w:cs="宋体"/>
          <w:color w:val="000000"/>
          <w:kern w:val="0"/>
          <w:szCs w:val="21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各角点反力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p1=325.61 kPa,  p2=576.24 kPa,  p3=390.64 kPa,  p4=140.01 kPa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2.1.3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强度计算时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,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底板净反力设计值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(kPa): [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相应于荷载效应基本组合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]</w:t>
      </w:r>
    </w:p>
    <w:p w:rsidR="00115AE1" w:rsidRP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 w:rsidRPr="00115AE1">
        <w:rPr>
          <w:rFonts w:ascii="宋体" w:eastAsia="宋体" w:hAnsi="Times New Roman" w:cs="宋体"/>
          <w:color w:val="000000"/>
          <w:kern w:val="0"/>
          <w:szCs w:val="21"/>
        </w:rPr>
        <w:t>pmax = N/A + |Mx|/Wx + |My|/Wy</w:t>
      </w:r>
    </w:p>
    <w:p w:rsidR="00115AE1" w:rsidRP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 w:rsidRPr="00115AE1">
        <w:rPr>
          <w:rFonts w:ascii="宋体" w:eastAsia="宋体" w:hAnsi="Times New Roman" w:cs="宋体"/>
          <w:color w:val="000000"/>
          <w:kern w:val="0"/>
          <w:szCs w:val="21"/>
        </w:rPr>
        <w:t xml:space="preserve">         = 737.42 kPa</w:t>
      </w:r>
    </w:p>
    <w:p w:rsidR="00115AE1" w:rsidRP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 w:rsidRPr="00115AE1">
        <w:rPr>
          <w:rFonts w:ascii="宋体" w:eastAsia="宋体" w:hAnsi="Times New Roman" w:cs="宋体"/>
          <w:color w:val="000000"/>
          <w:kern w:val="0"/>
          <w:szCs w:val="21"/>
        </w:rPr>
        <w:t xml:space="preserve">    pmin = N/A - |Mx|/Wx - |My|/Wy </w:t>
      </w:r>
    </w:p>
    <w:p w:rsidR="00115AE1" w:rsidRP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 w:rsidRPr="00115AE1">
        <w:rPr>
          <w:rFonts w:ascii="宋体" w:eastAsia="宋体" w:hAnsi="Times New Roman" w:cs="宋体"/>
          <w:color w:val="000000"/>
          <w:kern w:val="0"/>
          <w:szCs w:val="21"/>
        </w:rPr>
        <w:t xml:space="preserve">         = 148.51 kPa</w:t>
      </w:r>
    </w:p>
    <w:p w:rsidR="00115AE1" w:rsidRP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 w:rsidRPr="00115AE1">
        <w:rPr>
          <w:rFonts w:ascii="宋体" w:eastAsia="宋体" w:hAnsi="Times New Roman" w:cs="宋体"/>
          <w:color w:val="000000"/>
          <w:kern w:val="0"/>
          <w:szCs w:val="21"/>
        </w:rPr>
        <w:t xml:space="preserve">    p = N/A = 442.97 kPa</w:t>
      </w:r>
    </w:p>
    <w:p w:rsidR="00115AE1" w:rsidRP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 w:rsidRPr="00115AE1">
        <w:rPr>
          <w:rFonts w:ascii="宋体" w:eastAsia="宋体" w:hAnsi="Times New Roman" w:cs="宋体"/>
          <w:color w:val="000000"/>
          <w:kern w:val="0"/>
          <w:szCs w:val="21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各角点反力</w:t>
      </w:r>
      <w:r w:rsidRPr="00115AE1">
        <w:rPr>
          <w:rFonts w:ascii="宋体" w:eastAsia="宋体" w:hAnsi="Times New Roman" w:cs="宋体"/>
          <w:color w:val="000000"/>
          <w:kern w:val="0"/>
          <w:szCs w:val="21"/>
        </w:rPr>
        <w:t xml:space="preserve"> p1=399.07 kPa,  p2=737.42 kPa,  p3=486.87 kPa,  p4=148.51 kPa</w:t>
      </w:r>
    </w:p>
    <w:p w:rsidR="00115AE1" w:rsidRP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 w:rsidRPr="00115AE1">
        <w:rPr>
          <w:rFonts w:ascii="宋体" w:eastAsia="宋体" w:hAnsi="Times New Roman" w:cs="宋体"/>
          <w:color w:val="000000"/>
          <w:kern w:val="0"/>
          <w:szCs w:val="21"/>
        </w:rPr>
        <w:t xml:space="preserve">2.2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地基承载力验算</w:t>
      </w:r>
      <w:r w:rsidRPr="00115AE1">
        <w:rPr>
          <w:rFonts w:ascii="宋体" w:eastAsia="宋体" w:hAnsi="Times New Roman" w:cs="宋体"/>
          <w:color w:val="000000"/>
          <w:kern w:val="0"/>
          <w:szCs w:val="21"/>
        </w:rPr>
        <w:t>: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 w:rsidRPr="00115AE1">
        <w:rPr>
          <w:rFonts w:ascii="宋体" w:eastAsia="宋体" w:hAnsi="Times New Roman" w:cs="宋体"/>
          <w:color w:val="000000"/>
          <w:kern w:val="0"/>
          <w:szCs w:val="21"/>
        </w:rPr>
        <w:t xml:space="preserve">    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pk=358.13 &lt; fa=1604.00kPa,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满足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pkmax=576.24 &lt; 1.2*fa=1924.80kPa,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满足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2.3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基础抗剪验算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: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根据《地基规范》第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8.2.7-2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条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,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需要进行抗剪验算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抗剪验算公式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V&lt;=0.7*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β</w:t>
      </w:r>
      <w:r>
        <w:rPr>
          <w:rFonts w:ascii="宋体" w:eastAsia="宋体" w:hAnsi="Times New Roman" w:cs="宋体"/>
          <w:color w:val="000000"/>
          <w:kern w:val="0"/>
          <w:szCs w:val="21"/>
          <w:vertAlign w:val="subscript"/>
          <w:lang w:val="zh-CN"/>
        </w:rPr>
        <w:t>hs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*ft*Ac  [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《地基规范》第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8.2.9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条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]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(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剪力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V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根据最大净反力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pmax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计算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)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第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1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阶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(kN):  V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下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=648.93,  V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右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=648.93,  V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上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=648.93,  V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左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=648.93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砼抗剪面积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(m</w:t>
      </w:r>
      <w:r>
        <w:rPr>
          <w:rFonts w:ascii="宋体" w:eastAsia="宋体" w:hAnsi="Times New Roman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): Ac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下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=1.21,  Ac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右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=1.21,  Ac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上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=1.21,  Ac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左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=1.21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抗剪满足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.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2.4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基础抗冲切验算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: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抗冲切验算公式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F</w:t>
      </w:r>
      <w:r>
        <w:rPr>
          <w:rFonts w:ascii="宋体" w:eastAsia="宋体" w:hAnsi="Times New Roman" w:cs="宋体"/>
          <w:color w:val="000000"/>
          <w:kern w:val="0"/>
          <w:szCs w:val="21"/>
          <w:vertAlign w:val="subscript"/>
          <w:lang w:val="zh-CN"/>
        </w:rPr>
        <w:t>l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&lt;=0.7*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β</w:t>
      </w:r>
      <w:r>
        <w:rPr>
          <w:rFonts w:ascii="宋体" w:eastAsia="宋体" w:hAnsi="Times New Roman" w:cs="宋体"/>
          <w:color w:val="000000"/>
          <w:kern w:val="0"/>
          <w:szCs w:val="21"/>
          <w:vertAlign w:val="subscript"/>
          <w:lang w:val="zh-CN"/>
        </w:rPr>
        <w:t>hp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*ft*Aq  [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《地基规范》第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8.2.8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条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]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(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冲切力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F</w:t>
      </w:r>
      <w:r>
        <w:rPr>
          <w:rFonts w:ascii="宋体" w:eastAsia="宋体" w:hAnsi="Times New Roman" w:cs="宋体"/>
          <w:color w:val="000000"/>
          <w:kern w:val="0"/>
          <w:szCs w:val="21"/>
          <w:vertAlign w:val="subscript"/>
          <w:lang w:val="zh-CN"/>
        </w:rPr>
        <w:t>l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根据最大净反力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pmax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计算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)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第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1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阶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(kN):  F</w:t>
      </w:r>
      <w:r>
        <w:rPr>
          <w:rFonts w:ascii="宋体" w:eastAsia="宋体" w:hAnsi="Times New Roman" w:cs="宋体"/>
          <w:color w:val="000000"/>
          <w:kern w:val="0"/>
          <w:szCs w:val="21"/>
          <w:vertAlign w:val="subscript"/>
          <w:lang w:val="zh-CN"/>
        </w:rPr>
        <w:t>l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下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=0.00,  F</w:t>
      </w:r>
      <w:r>
        <w:rPr>
          <w:rFonts w:ascii="宋体" w:eastAsia="宋体" w:hAnsi="Times New Roman" w:cs="宋体"/>
          <w:color w:val="000000"/>
          <w:kern w:val="0"/>
          <w:szCs w:val="21"/>
          <w:vertAlign w:val="subscript"/>
          <w:lang w:val="zh-CN"/>
        </w:rPr>
        <w:t>l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右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=0.00,  F</w:t>
      </w:r>
      <w:r>
        <w:rPr>
          <w:rFonts w:ascii="宋体" w:eastAsia="宋体" w:hAnsi="Times New Roman" w:cs="宋体"/>
          <w:color w:val="000000"/>
          <w:kern w:val="0"/>
          <w:szCs w:val="21"/>
          <w:vertAlign w:val="subscript"/>
          <w:lang w:val="zh-CN"/>
        </w:rPr>
        <w:t>l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上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=0.00,  F</w:t>
      </w:r>
      <w:r>
        <w:rPr>
          <w:rFonts w:ascii="宋体" w:eastAsia="宋体" w:hAnsi="Times New Roman" w:cs="宋体"/>
          <w:color w:val="000000"/>
          <w:kern w:val="0"/>
          <w:szCs w:val="21"/>
          <w:vertAlign w:val="subscript"/>
          <w:lang w:val="zh-CN"/>
        </w:rPr>
        <w:t>l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左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=0.00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砼抗冲面积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(m</w:t>
      </w:r>
      <w:r>
        <w:rPr>
          <w:rFonts w:ascii="宋体" w:eastAsia="宋体" w:hAnsi="Times New Roman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): Aq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下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=0.00,  Aq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右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=0.00,  Aq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上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=0.00,  Aq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左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=0.00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抗冲切满足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.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2.5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基础受弯计算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: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弯矩计算公式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M=1/6*l</w:t>
      </w:r>
      <w:r>
        <w:rPr>
          <w:rFonts w:ascii="宋体" w:eastAsia="宋体" w:hAnsi="Times New Roman" w:cs="宋体"/>
          <w:color w:val="000000"/>
          <w:kern w:val="0"/>
          <w:szCs w:val="21"/>
          <w:vertAlign w:val="subscript"/>
          <w:lang w:val="zh-CN"/>
        </w:rPr>
        <w:t>a</w:t>
      </w:r>
      <w:r>
        <w:rPr>
          <w:rFonts w:ascii="宋体" w:eastAsia="宋体" w:hAnsi="Times New Roman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*(2b+b')*pmax  [l</w:t>
      </w:r>
      <w:r>
        <w:rPr>
          <w:rFonts w:ascii="宋体" w:eastAsia="宋体" w:hAnsi="Times New Roman" w:cs="宋体"/>
          <w:color w:val="000000"/>
          <w:kern w:val="0"/>
          <w:szCs w:val="21"/>
          <w:vertAlign w:val="subscript"/>
          <w:lang w:val="zh-CN"/>
        </w:rPr>
        <w:t>a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计算截面处底板悬挑长度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]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根据《地基规范》第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8.2.1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条，扩展基础受力钢筋最小配筋率不应小于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0.15%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第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1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阶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(kN.m):  M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下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=137.56,  M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右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=137.56,  M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上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=137.56,  M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左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=137.56,  h</w:t>
      </w:r>
      <w:r>
        <w:rPr>
          <w:rFonts w:ascii="宋体" w:eastAsia="宋体" w:hAnsi="Times New Roman" w:cs="宋体"/>
          <w:color w:val="000000"/>
          <w:kern w:val="0"/>
          <w:szCs w:val="21"/>
          <w:vertAlign w:val="subscript"/>
          <w:lang w:val="zh-CN"/>
        </w:rPr>
        <w:t>0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=755mm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计算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As(mm</w:t>
      </w:r>
      <w:r>
        <w:rPr>
          <w:rFonts w:ascii="宋体" w:eastAsia="宋体" w:hAnsi="Times New Roman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/m): As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下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=1200(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构造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),  As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右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=1200(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构造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),  As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上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=1200(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构造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),  As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左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=1200(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构造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)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配筋率ρ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: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ρ下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=0.150%,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ρ右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=0.150%,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ρ上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=0.150%,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ρ左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=0.150%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基础板底构造配筋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(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最小配筋率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0.15%).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2.6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底板配筋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: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X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向实配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E16@160(1257mm</w:t>
      </w:r>
      <w:r>
        <w:rPr>
          <w:rFonts w:ascii="宋体" w:eastAsia="宋体" w:hAnsi="Times New Roman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/m,0.157%) &gt;= As=1200mm</w:t>
      </w:r>
      <w:r>
        <w:rPr>
          <w:rFonts w:ascii="宋体" w:eastAsia="宋体" w:hAnsi="Times New Roman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/m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Y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向实配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E16@160(1257mm</w:t>
      </w:r>
      <w:r>
        <w:rPr>
          <w:rFonts w:ascii="宋体" w:eastAsia="宋体" w:hAnsi="Times New Roman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/m,0.157%) &gt;= As=1200mm</w:t>
      </w:r>
      <w:r>
        <w:rPr>
          <w:rFonts w:ascii="宋体" w:eastAsia="宋体" w:hAnsi="Times New Roman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/m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b/>
          <w:bCs/>
          <w:color w:val="000000"/>
          <w:kern w:val="0"/>
          <w:szCs w:val="21"/>
          <w:lang w:val="zh-CN"/>
        </w:rPr>
      </w:pP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b/>
          <w:bCs/>
          <w:color w:val="000000"/>
          <w:kern w:val="0"/>
          <w:szCs w:val="21"/>
          <w:lang w:val="zh-CN"/>
        </w:rPr>
        <w:t xml:space="preserve">3 </w:t>
      </w:r>
      <w:r>
        <w:rPr>
          <w:rFonts w:ascii="宋体" w:eastAsia="宋体" w:hAnsi="Times New Roman" w:cs="宋体" w:hint="eastAsia"/>
          <w:b/>
          <w:bCs/>
          <w:color w:val="000000"/>
          <w:kern w:val="0"/>
          <w:szCs w:val="21"/>
          <w:lang w:val="zh-CN"/>
        </w:rPr>
        <w:t>配筋简图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b/>
          <w:bCs/>
          <w:color w:val="000000"/>
          <w:kern w:val="0"/>
          <w:szCs w:val="21"/>
          <w:lang w:val="zh-CN"/>
        </w:rPr>
      </w:pPr>
      <w:r>
        <w:rPr>
          <w:rFonts w:ascii="System" w:eastAsia="System" w:hAnsi="Times New Roman" w:cs="System" w:hint="eastAsia"/>
          <w:b/>
          <w:bCs/>
          <w:noProof/>
          <w:kern w:val="0"/>
          <w:sz w:val="24"/>
          <w:szCs w:val="24"/>
        </w:rPr>
        <w:lastRenderedPageBreak/>
        <w:drawing>
          <wp:inline distT="0" distB="0" distL="0" distR="0">
            <wp:extent cx="2543810" cy="2875915"/>
            <wp:effectExtent l="0" t="0" r="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810" cy="287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b/>
          <w:bCs/>
          <w:color w:val="000000"/>
          <w:kern w:val="0"/>
          <w:szCs w:val="21"/>
          <w:lang w:val="zh-CN"/>
        </w:rPr>
        <w:t>-------------------------------------------------------------------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Times New Roman" w:eastAsia="System" w:hAnsi="Times New Roman" w:cs="Times New Roman"/>
          <w:color w:val="000000"/>
          <w:kern w:val="0"/>
          <w:szCs w:val="21"/>
          <w:lang w:val="zh-CN"/>
        </w:rPr>
      </w:pPr>
      <w:r>
        <w:rPr>
          <w:rFonts w:ascii="System" w:eastAsia="System" w:hAnsi="Times New Roman" w:cs="System" w:hint="eastAsia"/>
          <w:b/>
          <w:bCs/>
          <w:noProof/>
          <w:kern w:val="0"/>
          <w:sz w:val="24"/>
          <w:szCs w:val="24"/>
        </w:rPr>
        <w:lastRenderedPageBreak/>
        <w:drawing>
          <wp:inline distT="0" distB="0" distL="0" distR="0">
            <wp:extent cx="2269490" cy="5403215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9490" cy="5403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Times New Roman" w:eastAsia="System" w:hAnsi="Times New Roman" w:cs="Times New Roman"/>
          <w:color w:val="000000"/>
          <w:kern w:val="0"/>
          <w:szCs w:val="21"/>
          <w:lang w:val="zh-CN"/>
        </w:rPr>
      </w:pPr>
      <w:r>
        <w:rPr>
          <w:rFonts w:ascii="Times New Roman" w:eastAsia="System" w:hAnsi="Times New Roman" w:cs="Times New Roman"/>
          <w:color w:val="000000"/>
          <w:kern w:val="0"/>
          <w:szCs w:val="21"/>
          <w:lang w:val="zh-CN"/>
        </w:rPr>
        <w:t>-----------------------------------------------------------------------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【理正结构设计工具箱软件</w:t>
      </w:r>
      <w:r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  <w:t xml:space="preserve"> 7.0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】</w:t>
      </w:r>
      <w:r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  <w:t xml:space="preserve">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计算日期</w:t>
      </w:r>
      <w:r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  <w:t>: 2025-10-30 10:55:28</w:t>
      </w:r>
    </w:p>
    <w:p w:rsidR="00115AE1" w:rsidRDefault="00115AE1" w:rsidP="00115AE1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  <w:t>-----------------------------------------------------------------------</w:t>
      </w:r>
    </w:p>
    <w:p w:rsidR="00E82C78" w:rsidRPr="00115AE1" w:rsidRDefault="00E82C78" w:rsidP="00115AE1"/>
    <w:sectPr w:rsidR="00E82C78" w:rsidRPr="00115AE1" w:rsidSect="00CC19AA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018" w:rsidRDefault="00323018" w:rsidP="00566812">
      <w:r>
        <w:separator/>
      </w:r>
    </w:p>
  </w:endnote>
  <w:endnote w:type="continuationSeparator" w:id="1">
    <w:p w:rsidR="00323018" w:rsidRDefault="00323018" w:rsidP="00566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stem">
    <w:altName w:val="EUDC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018" w:rsidRDefault="00323018" w:rsidP="00566812">
      <w:r>
        <w:separator/>
      </w:r>
    </w:p>
  </w:footnote>
  <w:footnote w:type="continuationSeparator" w:id="1">
    <w:p w:rsidR="00323018" w:rsidRDefault="00323018" w:rsidP="005668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6812"/>
    <w:rsid w:val="00115AE1"/>
    <w:rsid w:val="00323018"/>
    <w:rsid w:val="00566812"/>
    <w:rsid w:val="00653CDE"/>
    <w:rsid w:val="00E82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C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68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68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68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681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6681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668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430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2025-10-29T03:34:00Z</dcterms:created>
  <dcterms:modified xsi:type="dcterms:W3CDTF">2025-10-30T02:55:00Z</dcterms:modified>
</cp:coreProperties>
</file>