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FE096BC">
      <w:pPr>
        <w:spacing w:line="460" w:lineRule="exact"/>
        <w:jc w:val="center"/>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重庆市合川区人民医院</w:t>
      </w:r>
      <w:r>
        <w:rPr>
          <w:rFonts w:hint="eastAsia" w:ascii="Times New Roman" w:hAnsi="Times New Roman" w:eastAsia="方正小标宋_GBK" w:cs="Times New Roman"/>
          <w:sz w:val="36"/>
          <w:szCs w:val="36"/>
          <w:lang w:eastAsia="zh-CN"/>
        </w:rPr>
        <w:t>总务科集装箱等租赁服务项目</w:t>
      </w:r>
    </w:p>
    <w:p w14:paraId="324A4455">
      <w:pPr>
        <w:spacing w:line="4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小额询比价公告</w:t>
      </w:r>
    </w:p>
    <w:p w14:paraId="4F7FF394">
      <w:pPr>
        <w:spacing w:line="400" w:lineRule="exact"/>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 xml:space="preserve"> </w:t>
      </w:r>
    </w:p>
    <w:p w14:paraId="75A77C54">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各潜在供应商：</w:t>
      </w:r>
    </w:p>
    <w:p w14:paraId="33434230">
      <w:pPr>
        <w:spacing w:line="46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根据院内审批，我院现</w:t>
      </w:r>
      <w:r>
        <w:rPr>
          <w:rFonts w:hint="eastAsia" w:ascii="Times New Roman" w:hAnsi="Times New Roman" w:eastAsia="方正仿宋_GBK" w:cs="Times New Roman"/>
          <w:sz w:val="28"/>
          <w:szCs w:val="28"/>
          <w:lang w:eastAsia="zh-CN"/>
        </w:rPr>
        <w:t>需租赁集装箱等一批，设置临时医疗废物暂存点、输液瓶暂存间，采购需求详见附件</w:t>
      </w:r>
      <w:r>
        <w:rPr>
          <w:rFonts w:hint="eastAsia" w:ascii="Times New Roman" w:hAnsi="Times New Roman" w:eastAsia="方正仿宋_GBK" w:cs="Times New Roman"/>
          <w:sz w:val="28"/>
          <w:szCs w:val="28"/>
          <w:lang w:val="en-US" w:eastAsia="zh-CN"/>
        </w:rPr>
        <w:t>1。租赁集装箱6个，空调2台，租期约5个月（150天），租金、运输吊装费总价不超过8780元，集装箱及空调押金不超过19000元（</w:t>
      </w:r>
      <w:r>
        <w:rPr>
          <w:rFonts w:hint="eastAsia" w:ascii="方正仿宋_GBK" w:hAnsi="方正仿宋_GBK" w:eastAsia="方正仿宋_GBK" w:cs="方正仿宋_GBK"/>
          <w:b w:val="0"/>
          <w:bCs w:val="0"/>
          <w:color w:val="auto"/>
          <w:sz w:val="24"/>
          <w:szCs w:val="24"/>
          <w:lang w:val="en-US" w:eastAsia="zh-CN"/>
        </w:rPr>
        <w:t>押金退还方式具体在合同内约定</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eastAsia="zh-CN"/>
        </w:rPr>
        <w:t>请有经销资质及货源的供应商积极参与报价，</w:t>
      </w:r>
      <w:r>
        <w:rPr>
          <w:rFonts w:hint="eastAsia" w:ascii="方正仿宋_GBK" w:hAnsi="方正仿宋_GBK" w:eastAsia="方正仿宋_GBK" w:cs="方正仿宋_GBK"/>
          <w:b/>
          <w:bCs/>
          <w:color w:val="FF0000"/>
          <w:kern w:val="0"/>
          <w:sz w:val="24"/>
          <w:szCs w:val="24"/>
          <w:lang w:val="en-US" w:eastAsia="zh-CN" w:bidi="ar"/>
        </w:rPr>
        <w:t>报价时请另报集装箱标准售价及维修费（不在报价总额之列），</w:t>
      </w:r>
      <w:r>
        <w:rPr>
          <w:rFonts w:hint="eastAsia" w:ascii="Times New Roman" w:hAnsi="Times New Roman" w:eastAsia="方正仿宋_GBK" w:cs="Times New Roman"/>
          <w:sz w:val="28"/>
          <w:szCs w:val="28"/>
          <w:lang w:eastAsia="zh-CN"/>
        </w:rPr>
        <w:t>并提供供应商营业执照扫描件。报价表（见附件</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eastAsia="zh-CN"/>
        </w:rPr>
        <w:t>）盖公章后</w:t>
      </w:r>
      <w:r>
        <w:rPr>
          <w:rFonts w:ascii="Times New Roman" w:hAnsi="Times New Roman" w:eastAsia="方正仿宋_GBK" w:cs="Times New Roman"/>
          <w:sz w:val="28"/>
          <w:szCs w:val="28"/>
        </w:rPr>
        <w:t>发送至合川区人民医院招标办邮箱：</w:t>
      </w:r>
      <w:r>
        <w:rPr>
          <w:rFonts w:ascii="Times New Roman" w:hAnsi="Times New Roman" w:eastAsia="方正仿宋_GBK" w:cs="Times New Roman"/>
          <w:sz w:val="28"/>
          <w:szCs w:val="28"/>
          <w:u w:val="single"/>
        </w:rPr>
        <w:t>hcrmyyzbb@163.com。</w:t>
      </w:r>
    </w:p>
    <w:p w14:paraId="29C9E2E9">
      <w:pPr>
        <w:spacing w:line="500" w:lineRule="exact"/>
        <w:ind w:firstLine="562" w:firstLineChars="200"/>
        <w:rPr>
          <w:rFonts w:hint="default"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采购需求</w:t>
      </w:r>
      <w:r>
        <w:rPr>
          <w:rFonts w:ascii="Times New Roman" w:hAnsi="Times New Roman" w:eastAsia="方正仿宋_GBK" w:cs="Times New Roman"/>
          <w:b/>
          <w:sz w:val="28"/>
          <w:szCs w:val="28"/>
        </w:rPr>
        <w:t>：</w:t>
      </w:r>
      <w:r>
        <w:rPr>
          <w:rFonts w:hint="eastAsia" w:ascii="Times New Roman" w:hAnsi="Times New Roman" w:eastAsia="方正仿宋_GBK" w:cs="Times New Roman"/>
          <w:b/>
          <w:sz w:val="28"/>
          <w:szCs w:val="28"/>
          <w:lang w:eastAsia="zh-CN"/>
        </w:rPr>
        <w:t>详见附件</w:t>
      </w:r>
      <w:r>
        <w:rPr>
          <w:rFonts w:hint="eastAsia" w:ascii="Times New Roman" w:hAnsi="Times New Roman" w:eastAsia="方正仿宋_GBK" w:cs="Times New Roman"/>
          <w:b/>
          <w:sz w:val="28"/>
          <w:szCs w:val="28"/>
          <w:lang w:val="en-US" w:eastAsia="zh-CN"/>
        </w:rPr>
        <w:t>1</w:t>
      </w:r>
    </w:p>
    <w:p w14:paraId="25762D48">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送货地点：</w:t>
      </w:r>
      <w:r>
        <w:rPr>
          <w:rFonts w:ascii="Times New Roman" w:hAnsi="Times New Roman" w:eastAsia="方正仿宋_GBK" w:cs="Times New Roman"/>
          <w:sz w:val="28"/>
          <w:szCs w:val="28"/>
        </w:rPr>
        <w:t>送货到医院指定地点。</w:t>
      </w:r>
    </w:p>
    <w:p w14:paraId="496E99E1">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报价时间</w:t>
      </w:r>
      <w:r>
        <w:rPr>
          <w:rFonts w:hint="eastAsia" w:ascii="Times New Roman" w:hAnsi="Times New Roman" w:eastAsia="方正仿宋_GBK" w:cs="Times New Roman"/>
          <w:b/>
          <w:sz w:val="28"/>
          <w:szCs w:val="28"/>
        </w:rPr>
        <w:t>：</w:t>
      </w:r>
      <w:r>
        <w:rPr>
          <w:rFonts w:ascii="Times New Roman" w:hAnsi="Times New Roman" w:eastAsia="方正仿宋_GBK" w:cs="Times New Roman"/>
          <w:sz w:val="28"/>
          <w:szCs w:val="28"/>
        </w:rPr>
        <w:t>从此公告发布之</w:t>
      </w:r>
      <w:r>
        <w:rPr>
          <w:rFonts w:hint="eastAsia" w:ascii="Times New Roman" w:hAnsi="Times New Roman" w:eastAsia="方正仿宋_GBK" w:cs="Times New Roman"/>
          <w:sz w:val="28"/>
          <w:szCs w:val="28"/>
          <w:lang w:eastAsia="zh-CN"/>
        </w:rPr>
        <w:t>时</w:t>
      </w:r>
      <w:r>
        <w:rPr>
          <w:rFonts w:ascii="Times New Roman" w:hAnsi="Times New Roman" w:eastAsia="方正仿宋_GBK" w:cs="Times New Roman"/>
          <w:sz w:val="28"/>
          <w:szCs w:val="28"/>
        </w:rPr>
        <w:t>起到2026年</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13</w:t>
      </w:r>
      <w:r>
        <w:rPr>
          <w:rFonts w:ascii="Times New Roman" w:hAnsi="Times New Roman" w:eastAsia="方正仿宋_GBK" w:cs="Times New Roman"/>
          <w:sz w:val="28"/>
          <w:szCs w:val="28"/>
        </w:rPr>
        <w:t>日1</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:00截止，逾期不予受理！</w:t>
      </w:r>
    </w:p>
    <w:p w14:paraId="1DA912F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after="0" w:afterLines="0" w:line="240" w:lineRule="auto"/>
        <w:ind w:firstLine="562" w:firstLineChars="200"/>
        <w:jc w:val="left"/>
        <w:textAlignment w:val="auto"/>
        <w:rPr>
          <w:rFonts w:ascii="Times New Roman" w:hAnsi="Times New Roman" w:eastAsia="方正仿宋_GBK" w:cs="Times New Roman"/>
          <w:b w:val="0"/>
          <w:kern w:val="2"/>
          <w:sz w:val="28"/>
          <w:szCs w:val="28"/>
          <w:lang w:val="en-US" w:eastAsia="zh-CN" w:bidi="ar-SA"/>
        </w:rPr>
      </w:pPr>
      <w:r>
        <w:rPr>
          <w:rFonts w:ascii="Times New Roman" w:hAnsi="Times New Roman" w:eastAsia="方正仿宋_GBK" w:cs="Times New Roman"/>
          <w:b/>
          <w:sz w:val="28"/>
          <w:szCs w:val="28"/>
        </w:rPr>
        <w:t>付款方式：</w:t>
      </w:r>
      <w:r>
        <w:rPr>
          <w:rFonts w:hint="eastAsia" w:ascii="方正仿宋_GBK" w:hAnsi="方正仿宋_GBK" w:eastAsia="方正仿宋_GBK" w:cs="方正仿宋_GBK"/>
          <w:b w:val="0"/>
          <w:bCs/>
          <w:color w:val="auto"/>
          <w:kern w:val="0"/>
          <w:sz w:val="24"/>
          <w:szCs w:val="24"/>
          <w:lang w:val="en-US" w:eastAsia="zh-CN" w:bidi="ar"/>
        </w:rPr>
        <w:t>租</w:t>
      </w:r>
      <w:r>
        <w:rPr>
          <w:rFonts w:hint="eastAsia" w:ascii="Times New Roman" w:hAnsi="Times New Roman" w:eastAsia="方正仿宋_GBK" w:cs="Times New Roman"/>
          <w:b w:val="0"/>
          <w:kern w:val="2"/>
          <w:sz w:val="28"/>
          <w:szCs w:val="28"/>
          <w:lang w:val="en-US" w:eastAsia="zh-CN" w:bidi="ar-SA"/>
        </w:rPr>
        <w:t>赁期满一次性结算，结算时，供应商需提供合法、有效的发票，采购单位核对发票、合同、验收报告等相关单据无误后，按医院财务付款流程支付款项。</w:t>
      </w:r>
    </w:p>
    <w:p w14:paraId="4251686D">
      <w:pPr>
        <w:spacing w:line="500" w:lineRule="exact"/>
        <w:ind w:firstLine="562" w:firstLineChars="200"/>
        <w:rPr>
          <w:rFonts w:ascii="Times New Roman" w:hAnsi="Times New Roman" w:eastAsia="宋体" w:cs="Times New Roman"/>
          <w:b/>
          <w:bCs/>
          <w:sz w:val="24"/>
        </w:rPr>
      </w:pPr>
      <w:r>
        <w:rPr>
          <w:rFonts w:ascii="Times New Roman" w:hAnsi="Times New Roman" w:eastAsia="方正仿宋_GBK" w:cs="Times New Roman"/>
          <w:b/>
          <w:sz w:val="28"/>
          <w:szCs w:val="28"/>
        </w:rPr>
        <w:t>报价咨询电话：</w:t>
      </w:r>
      <w:r>
        <w:rPr>
          <w:rFonts w:ascii="Times New Roman" w:hAnsi="Times New Roman" w:eastAsia="方正仿宋_GBK" w:cs="Times New Roman"/>
          <w:sz w:val="28"/>
          <w:szCs w:val="28"/>
        </w:rPr>
        <w:t>023-42827145  唐老师</w:t>
      </w:r>
    </w:p>
    <w:p w14:paraId="0793AAAE">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注：</w:t>
      </w:r>
      <w:r>
        <w:rPr>
          <w:rFonts w:ascii="Times New Roman" w:hAnsi="Times New Roman" w:eastAsia="方正仿宋_GBK" w:cs="Times New Roman"/>
          <w:sz w:val="28"/>
          <w:szCs w:val="28"/>
        </w:rPr>
        <w:t>1.所投产品需与采购需求一致，</w:t>
      </w:r>
      <w:r>
        <w:rPr>
          <w:rFonts w:hint="eastAsia" w:ascii="Times New Roman" w:hAnsi="Times New Roman" w:eastAsia="方正仿宋_GBK" w:cs="Times New Roman"/>
          <w:sz w:val="28"/>
          <w:szCs w:val="28"/>
          <w:lang w:eastAsia="zh-CN"/>
        </w:rPr>
        <w:t>租金、运输吊装费总金额</w:t>
      </w:r>
      <w:r>
        <w:rPr>
          <w:rFonts w:hint="eastAsia" w:ascii="Times New Roman" w:hAnsi="Times New Roman" w:eastAsia="方正仿宋_GBK" w:cs="Times New Roman"/>
          <w:sz w:val="28"/>
          <w:szCs w:val="28"/>
          <w:lang w:val="en-US" w:eastAsia="zh-CN"/>
        </w:rPr>
        <w:t>最低报价者且询价结果公示（公示期：1个工作日）无异议，确定成交供货商，按采购需求与医院签订合同，完成供货服务。</w:t>
      </w:r>
    </w:p>
    <w:p w14:paraId="23D82A08">
      <w:pPr>
        <w:numPr>
          <w:ilvl w:val="0"/>
          <w:numId w:val="1"/>
        </w:num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送货单开具内容包括：产品名称、规格型号、</w:t>
      </w:r>
      <w:r>
        <w:rPr>
          <w:rFonts w:hint="eastAsia" w:ascii="Times New Roman" w:hAnsi="Times New Roman" w:eastAsia="方正仿宋_GBK" w:cs="Times New Roman"/>
          <w:sz w:val="28"/>
          <w:szCs w:val="28"/>
          <w:lang w:eastAsia="zh-CN"/>
        </w:rPr>
        <w:t>品牌或</w:t>
      </w:r>
      <w:r>
        <w:rPr>
          <w:rFonts w:ascii="Times New Roman" w:hAnsi="Times New Roman" w:eastAsia="方正仿宋_GBK" w:cs="Times New Roman"/>
          <w:sz w:val="28"/>
          <w:szCs w:val="28"/>
        </w:rPr>
        <w:t>生产厂家、单价、数量、合计金额</w:t>
      </w:r>
      <w:r>
        <w:rPr>
          <w:rFonts w:hint="eastAsia" w:ascii="Times New Roman" w:hAnsi="Times New Roman" w:eastAsia="方正仿宋_GBK" w:cs="Times New Roman"/>
          <w:sz w:val="28"/>
          <w:szCs w:val="28"/>
          <w:lang w:eastAsia="zh-CN"/>
        </w:rPr>
        <w:t>大、小写</w:t>
      </w:r>
      <w:r>
        <w:rPr>
          <w:rFonts w:ascii="Times New Roman" w:hAnsi="Times New Roman" w:eastAsia="方正仿宋_GBK" w:cs="Times New Roman"/>
          <w:sz w:val="28"/>
          <w:szCs w:val="28"/>
        </w:rPr>
        <w:t>等</w:t>
      </w:r>
      <w:r>
        <w:rPr>
          <w:rFonts w:hint="eastAsia" w:ascii="Times New Roman" w:hAnsi="Times New Roman" w:eastAsia="方正仿宋_GBK" w:cs="Times New Roman"/>
          <w:sz w:val="28"/>
          <w:szCs w:val="28"/>
          <w:lang w:eastAsia="zh-CN"/>
        </w:rPr>
        <w:t>（无品牌、规格型号的可不填相应内容）</w:t>
      </w:r>
      <w:r>
        <w:rPr>
          <w:rFonts w:ascii="Times New Roman" w:hAnsi="Times New Roman" w:eastAsia="方正仿宋_GBK" w:cs="Times New Roman"/>
          <w:sz w:val="28"/>
          <w:szCs w:val="28"/>
        </w:rPr>
        <w:t>。</w:t>
      </w:r>
    </w:p>
    <w:p w14:paraId="75038013">
      <w:pPr>
        <w:widowControl w:val="0"/>
        <w:numPr>
          <w:ilvl w:val="0"/>
          <w:numId w:val="0"/>
        </w:numPr>
        <w:tabs>
          <w:tab w:val="left" w:pos="312"/>
        </w:tabs>
        <w:spacing w:line="500" w:lineRule="exact"/>
        <w:jc w:val="both"/>
        <w:rPr>
          <w:rFonts w:ascii="Times New Roman" w:hAnsi="Times New Roman" w:eastAsia="方正仿宋_GBK" w:cs="Times New Roman"/>
          <w:sz w:val="28"/>
          <w:szCs w:val="28"/>
        </w:rPr>
      </w:pPr>
    </w:p>
    <w:p w14:paraId="25E00CF8">
      <w:pPr>
        <w:widowControl w:val="0"/>
        <w:numPr>
          <w:ilvl w:val="0"/>
          <w:numId w:val="0"/>
        </w:numPr>
        <w:tabs>
          <w:tab w:val="left" w:pos="312"/>
        </w:tabs>
        <w:spacing w:line="500" w:lineRule="exact"/>
        <w:jc w:val="both"/>
        <w:rPr>
          <w:rFonts w:ascii="Times New Roman" w:hAnsi="Times New Roman" w:eastAsia="方正仿宋_GBK" w:cs="Times New Roman"/>
          <w:sz w:val="28"/>
          <w:szCs w:val="28"/>
        </w:rPr>
      </w:pPr>
    </w:p>
    <w:p w14:paraId="3A5C358C">
      <w:pPr>
        <w:widowControl w:val="0"/>
        <w:numPr>
          <w:ilvl w:val="0"/>
          <w:numId w:val="0"/>
        </w:numPr>
        <w:tabs>
          <w:tab w:val="left" w:pos="312"/>
        </w:tabs>
        <w:spacing w:line="500" w:lineRule="exact"/>
        <w:jc w:val="both"/>
        <w:rPr>
          <w:rFonts w:ascii="Times New Roman" w:hAnsi="Times New Roman" w:eastAsia="方正仿宋_GBK" w:cs="Times New Roman"/>
          <w:sz w:val="28"/>
          <w:szCs w:val="28"/>
        </w:rPr>
      </w:pPr>
    </w:p>
    <w:p w14:paraId="1DE1A660">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附件</w:t>
      </w:r>
      <w:r>
        <w:rPr>
          <w:rFonts w:hint="eastAsia" w:ascii="Times New Roman" w:hAnsi="Times New Roman" w:eastAsia="方正仿宋_GBK" w:cs="Times New Roman"/>
          <w:b/>
          <w:sz w:val="28"/>
          <w:szCs w:val="28"/>
          <w:lang w:val="en-US" w:eastAsia="zh-CN"/>
        </w:rPr>
        <w:t>1：采购需求</w:t>
      </w:r>
    </w:p>
    <w:p w14:paraId="62917C54">
      <w:pPr>
        <w:spacing w:line="440" w:lineRule="exact"/>
        <w:jc w:val="center"/>
        <w:rPr>
          <w:rFonts w:hint="eastAsia" w:ascii="方正仿宋_GBK" w:hAnsi="方正仿宋_GBK" w:eastAsia="方正仿宋_GBK" w:cs="方正仿宋_GBK"/>
          <w:b/>
          <w:bCs/>
          <w:sz w:val="32"/>
          <w:szCs w:val="32"/>
        </w:rPr>
      </w:pPr>
    </w:p>
    <w:p w14:paraId="4A93FECF">
      <w:pPr>
        <w:spacing w:line="44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合川区人民医院</w:t>
      </w:r>
      <w:r>
        <w:rPr>
          <w:rFonts w:hint="eastAsia" w:ascii="方正仿宋_GBK" w:hAnsi="方正仿宋_GBK" w:eastAsia="方正仿宋_GBK" w:cs="方正仿宋_GBK"/>
          <w:b/>
          <w:bCs/>
          <w:sz w:val="32"/>
          <w:szCs w:val="32"/>
          <w:u w:val="single"/>
          <w:lang w:eastAsia="zh-CN"/>
        </w:rPr>
        <w:t>租赁集装箱项目</w:t>
      </w:r>
      <w:r>
        <w:rPr>
          <w:rFonts w:hint="eastAsia" w:ascii="方正仿宋_GBK" w:hAnsi="方正仿宋_GBK" w:eastAsia="方正仿宋_GBK" w:cs="方正仿宋_GBK"/>
          <w:b/>
          <w:bCs/>
          <w:sz w:val="32"/>
          <w:szCs w:val="32"/>
        </w:rPr>
        <w:t>采购需求</w:t>
      </w:r>
    </w:p>
    <w:p w14:paraId="736AA75B">
      <w:pPr>
        <w:spacing w:line="440" w:lineRule="exact"/>
        <w:jc w:val="center"/>
        <w:rPr>
          <w:rFonts w:hint="eastAsia" w:ascii="方正仿宋_GBK" w:hAnsi="方正仿宋_GBK" w:eastAsia="方正仿宋_GBK" w:cs="方正仿宋_GBK"/>
          <w:b/>
          <w:bCs/>
          <w:sz w:val="32"/>
          <w:szCs w:val="32"/>
        </w:rPr>
      </w:pPr>
    </w:p>
    <w:p w14:paraId="0278D1FE">
      <w:pPr>
        <w:numPr>
          <w:ilvl w:val="0"/>
          <w:numId w:val="0"/>
        </w:numPr>
        <w:spacing w:line="440" w:lineRule="exact"/>
        <w:jc w:val="left"/>
        <w:rPr>
          <w:rFonts w:ascii="方正仿宋_GBK" w:hAnsi="方正仿宋_GBK" w:eastAsia="方正仿宋_GBK" w:cs="方正仿宋_GBK"/>
          <w:b/>
          <w:bCs/>
          <w:sz w:val="24"/>
        </w:rPr>
      </w:pPr>
      <w:r>
        <w:rPr>
          <w:rFonts w:hint="eastAsia" w:ascii="方正仿宋_GBK" w:hAnsi="方正仿宋_GBK" w:eastAsia="方正仿宋_GBK" w:cs="方正仿宋_GBK"/>
          <w:b/>
          <w:bCs/>
          <w:kern w:val="2"/>
          <w:sz w:val="24"/>
          <w:szCs w:val="24"/>
          <w:lang w:val="en-US" w:eastAsia="zh-CN" w:bidi="ar-SA"/>
        </w:rPr>
        <w:t>一、</w:t>
      </w:r>
      <w:r>
        <w:rPr>
          <w:rFonts w:hint="eastAsia" w:ascii="方正仿宋_GBK" w:hAnsi="方正仿宋_GBK" w:eastAsia="方正仿宋_GBK" w:cs="方正仿宋_GBK"/>
          <w:b/>
          <w:bCs/>
          <w:sz w:val="24"/>
        </w:rPr>
        <w:t>项目概况</w:t>
      </w:r>
    </w:p>
    <w:p w14:paraId="2ABD8CE5">
      <w:pPr>
        <w:spacing w:line="440" w:lineRule="exact"/>
        <w:ind w:firstLine="56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名称：</w:t>
      </w:r>
      <w:r>
        <w:rPr>
          <w:rFonts w:hint="eastAsia" w:ascii="方正仿宋_GBK" w:hAnsi="方正仿宋_GBK" w:eastAsia="方正仿宋_GBK" w:cs="方正仿宋_GBK"/>
          <w:sz w:val="24"/>
          <w:u w:val="single"/>
          <w:lang w:eastAsia="zh-CN"/>
        </w:rPr>
        <w:t>医院租赁集装箱项目</w:t>
      </w:r>
    </w:p>
    <w:p w14:paraId="28E23A82">
      <w:pPr>
        <w:spacing w:line="440" w:lineRule="exact"/>
        <w:ind w:firstLine="560"/>
        <w:jc w:val="left"/>
        <w:rPr>
          <w:rFonts w:ascii="方正仿宋_GBK" w:hAnsi="方正仿宋_GBK" w:eastAsia="方正仿宋_GBK" w:cs="方正仿宋_GBK"/>
          <w:color w:val="auto"/>
          <w:sz w:val="24"/>
          <w:u w:val="single"/>
        </w:rPr>
      </w:pPr>
      <w:r>
        <w:rPr>
          <w:rFonts w:hint="eastAsia" w:ascii="方正仿宋_GBK" w:hAnsi="方正仿宋_GBK" w:eastAsia="方正仿宋_GBK" w:cs="方正仿宋_GBK"/>
          <w:sz w:val="24"/>
        </w:rPr>
        <w:t>采</w:t>
      </w:r>
      <w:r>
        <w:rPr>
          <w:rFonts w:hint="eastAsia" w:ascii="方正仿宋_GBK" w:hAnsi="方正仿宋_GBK" w:eastAsia="方正仿宋_GBK" w:cs="方正仿宋_GBK"/>
          <w:color w:val="auto"/>
          <w:sz w:val="24"/>
        </w:rPr>
        <w:t>购方式：</w:t>
      </w:r>
      <w:r>
        <w:rPr>
          <w:rFonts w:hint="eastAsia" w:ascii="方正仿宋_GBK" w:hAnsi="方正仿宋_GBK" w:eastAsia="方正仿宋_GBK" w:cs="方正仿宋_GBK"/>
          <w:color w:val="auto"/>
          <w:sz w:val="24"/>
          <w:u w:val="single"/>
        </w:rPr>
        <w:t xml:space="preserve">   询价采购    </w:t>
      </w:r>
      <w:r>
        <w:rPr>
          <w:rFonts w:hint="eastAsia" w:ascii="方正仿宋_GBK" w:hAnsi="方正仿宋_GBK" w:eastAsia="方正仿宋_GBK" w:cs="方正仿宋_GBK"/>
          <w:color w:val="auto"/>
          <w:sz w:val="24"/>
        </w:rPr>
        <w:t xml:space="preserve"> </w:t>
      </w:r>
    </w:p>
    <w:p w14:paraId="685D7D7B">
      <w:pPr>
        <w:spacing w:line="440" w:lineRule="exact"/>
        <w:jc w:val="left"/>
        <w:rPr>
          <w:rFonts w:ascii="方正仿宋_GBK" w:hAnsi="方正仿宋_GBK" w:eastAsia="方正仿宋_GBK" w:cs="方正仿宋_GBK"/>
          <w:b/>
          <w:bCs/>
          <w:color w:val="auto"/>
          <w:sz w:val="24"/>
        </w:rPr>
      </w:pPr>
      <w:r>
        <w:rPr>
          <w:rFonts w:hint="eastAsia" w:ascii="方正仿宋_GBK" w:hAnsi="方正仿宋_GBK" w:eastAsia="方正仿宋_GBK" w:cs="方正仿宋_GBK"/>
          <w:b/>
          <w:bCs/>
          <w:color w:val="auto"/>
          <w:sz w:val="24"/>
        </w:rPr>
        <w:t>二、资格条件要求</w:t>
      </w:r>
    </w:p>
    <w:p w14:paraId="39A64C1B">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（一）基本资格要求</w:t>
      </w:r>
    </w:p>
    <w:p w14:paraId="3493D3D6">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1、具有独立承担民事责任的能力；</w:t>
      </w:r>
    </w:p>
    <w:p w14:paraId="77B440C1">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2、具有良好的商业信誉和健全的财务会计制度；</w:t>
      </w:r>
    </w:p>
    <w:p w14:paraId="6B606535">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3、具有履行合同所必需的设备和专业技术能力；</w:t>
      </w:r>
    </w:p>
    <w:p w14:paraId="4246A06D">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4、有依法缴纳税收和社会保障资金的良好记录；</w:t>
      </w:r>
    </w:p>
    <w:p w14:paraId="14206E01">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5、三年内在经营活动中无重大违纪记录；</w:t>
      </w:r>
    </w:p>
    <w:p w14:paraId="2F5AE42B">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6、法律、行政法规规定的其他条件。</w:t>
      </w:r>
    </w:p>
    <w:p w14:paraId="55061875">
      <w:pPr>
        <w:pStyle w:val="3"/>
        <w:adjustRightInd w:val="0"/>
        <w:snapToGrid w:val="0"/>
        <w:spacing w:before="0" w:after="0" w:line="440" w:lineRule="exact"/>
        <w:ind w:firstLine="480" w:firstLineChars="200"/>
        <w:rPr>
          <w:rFonts w:hint="eastAsia"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（二）特定资格要求</w:t>
      </w:r>
    </w:p>
    <w:p w14:paraId="6D77F021">
      <w:pPr>
        <w:pStyle w:val="3"/>
        <w:adjustRightInd w:val="0"/>
        <w:snapToGrid w:val="0"/>
        <w:spacing w:before="0" w:after="0" w:line="440" w:lineRule="exact"/>
        <w:ind w:firstLine="480" w:firstLineChars="200"/>
        <w:rPr>
          <w:rFonts w:hint="eastAsia" w:eastAsia="方正仿宋_GBK"/>
          <w:color w:val="auto"/>
          <w:lang w:eastAsia="zh-CN"/>
        </w:rPr>
      </w:pPr>
      <w:r>
        <w:rPr>
          <w:rFonts w:hint="eastAsia" w:ascii="方正仿宋_GBK" w:hAnsi="方正仿宋_GBK" w:eastAsia="方正仿宋_GBK" w:cs="方正仿宋_GBK"/>
          <w:b w:val="0"/>
          <w:color w:val="auto"/>
          <w:sz w:val="24"/>
          <w:lang w:eastAsia="zh-CN"/>
        </w:rPr>
        <w:t>无</w:t>
      </w:r>
    </w:p>
    <w:p w14:paraId="12238E8D">
      <w:pPr>
        <w:pStyle w:val="3"/>
        <w:numPr>
          <w:ilvl w:val="0"/>
          <w:numId w:val="0"/>
        </w:numPr>
        <w:spacing w:before="0" w:after="0" w:line="440" w:lineRule="exact"/>
        <w:rPr>
          <w:rFonts w:hint="eastAsia" w:ascii="方正仿宋_GBK" w:hAnsi="方正仿宋_GBK" w:eastAsia="方正仿宋_GBK" w:cs="方正仿宋_GBK"/>
          <w:bCs/>
          <w:color w:val="auto"/>
          <w:sz w:val="24"/>
          <w:lang w:eastAsia="zh-CN"/>
        </w:rPr>
      </w:pPr>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Cs/>
          <w:color w:val="auto"/>
          <w:sz w:val="24"/>
        </w:rPr>
        <w:t>项目</w:t>
      </w:r>
      <w:r>
        <w:rPr>
          <w:rFonts w:hint="eastAsia" w:ascii="方正仿宋_GBK" w:hAnsi="方正仿宋_GBK" w:eastAsia="方正仿宋_GBK" w:cs="方正仿宋_GBK"/>
          <w:bCs/>
          <w:color w:val="auto"/>
          <w:sz w:val="24"/>
          <w:lang w:eastAsia="zh-CN"/>
        </w:rPr>
        <w:t>服务</w:t>
      </w:r>
      <w:r>
        <w:rPr>
          <w:rFonts w:hint="eastAsia" w:ascii="方正仿宋_GBK" w:hAnsi="方正仿宋_GBK" w:eastAsia="方正仿宋_GBK" w:cs="方正仿宋_GBK"/>
          <w:bCs/>
          <w:color w:val="auto"/>
          <w:sz w:val="24"/>
        </w:rPr>
        <w:t>需求</w:t>
      </w:r>
      <w:r>
        <w:rPr>
          <w:rFonts w:hint="eastAsia" w:ascii="方正仿宋_GBK" w:hAnsi="方正仿宋_GBK" w:eastAsia="方正仿宋_GBK" w:cs="方正仿宋_GBK"/>
          <w:bCs/>
          <w:color w:val="auto"/>
          <w:sz w:val="24"/>
          <w:lang w:eastAsia="zh-CN"/>
        </w:rPr>
        <w:t>（技术参数）</w:t>
      </w:r>
    </w:p>
    <w:p w14:paraId="14DDDCE6">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lang w:eastAsia="zh-CN"/>
        </w:rPr>
        <w:t>项目内容：租赁集装箱设置临时医疗废物暂存点、输液瓶暂存间。</w:t>
      </w:r>
    </w:p>
    <w:p w14:paraId="472FBE9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eastAsia="zh-CN"/>
        </w:rPr>
        <w:t>集装箱需求明细</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74"/>
        <w:gridCol w:w="1318"/>
        <w:gridCol w:w="3053"/>
        <w:gridCol w:w="1664"/>
        <w:gridCol w:w="1497"/>
      </w:tblGrid>
      <w:tr w14:paraId="732D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9D574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7FF84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名称</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2BFDF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规格（长×宽×高）</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177C8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数量（个）</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84B8C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14:paraId="3F43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9E6F87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C10C8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集装箱</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FA238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3m*3m</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59D02A4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A70EB5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_GBK" w:hAnsi="方正仿宋_GBK" w:eastAsia="方正仿宋_GBK" w:cs="方正仿宋_GBK"/>
                <w:color w:val="auto"/>
                <w:sz w:val="24"/>
                <w:szCs w:val="24"/>
                <w:lang w:val="en-US" w:eastAsia="zh-CN"/>
              </w:rPr>
            </w:pPr>
          </w:p>
        </w:tc>
      </w:tr>
      <w:tr w14:paraId="4AC8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1F35DE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9C8784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集装箱</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8A1565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3m*6m</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7F6F0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84BEFD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p>
        </w:tc>
      </w:tr>
      <w:tr w14:paraId="74F6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27FC4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8E7322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空调</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BE941E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1.5P</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6956BE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4D0F09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p>
        </w:tc>
      </w:tr>
    </w:tbl>
    <w:p w14:paraId="3D3C7EA3">
      <w:pPr>
        <w:keepNext w:val="0"/>
        <w:keepLines w:val="0"/>
        <w:pageBreakBefore w:val="0"/>
        <w:widowControl/>
        <w:numPr>
          <w:ilvl w:val="0"/>
          <w:numId w:val="2"/>
        </w:numPr>
        <w:suppressLineNumbers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rPr>
        <w:t>集装箱状况要求</w:t>
      </w:r>
      <w:r>
        <w:rPr>
          <w:rFonts w:hint="eastAsia" w:ascii="方正仿宋_GBK" w:hAnsi="方正仿宋_GBK" w:eastAsia="方正仿宋_GBK" w:cs="方正仿宋_GBK"/>
          <w:b w:val="0"/>
          <w:bCs w:val="0"/>
          <w:color w:val="auto"/>
          <w:sz w:val="24"/>
          <w:szCs w:val="24"/>
          <w:lang w:eastAsia="zh-CN"/>
        </w:rPr>
        <w:t>：</w:t>
      </w:r>
    </w:p>
    <w:p w14:paraId="380C14AD">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color w:val="auto"/>
          <w:kern w:val="0"/>
          <w:sz w:val="24"/>
          <w:szCs w:val="24"/>
          <w:lang w:val="en-US" w:eastAsia="zh-CN" w:bidi="ar"/>
        </w:rPr>
        <w:t>质量标准：A级防火集装箱，箱体无变形、锈蚀、漏雨、破损等缺陷，结构坚固，承重能力符合相关标准，能抵御常见恶劣天气（暴雨、大风等）；屋面防水性能达标；地面平整、防滑、耐磨，便于清洁消毒；墙面平整、光滑，采用环保、无毒、防霉、易清洁的材料，符合环保要求，无异味、无有害物质释放。</w:t>
      </w:r>
    </w:p>
    <w:p w14:paraId="7D03393E">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配套设施：门窗齐全，窗户配置钢纱窗，门锁密封完好，具备良好的防盗、防尘效果；配置标准的照明、插座（带漏电保护），电线布置规范，符合国家电气安全标准，严禁乱拉乱接；预留空调、通风设备安装接口，确保室内空气流通。</w:t>
      </w:r>
    </w:p>
    <w:p w14:paraId="7CCC4B6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四、商务需求（租赁服务需求）</w:t>
      </w:r>
    </w:p>
    <w:p w14:paraId="26443F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80" w:firstLineChars="200"/>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w:t>
      </w:r>
      <w:r>
        <w:rPr>
          <w:rFonts w:hint="eastAsia" w:ascii="方正仿宋_GBK" w:hAnsi="方正仿宋_GBK" w:eastAsia="方正仿宋_GBK" w:cs="方正仿宋_GBK"/>
          <w:b w:val="0"/>
          <w:bCs w:val="0"/>
          <w:color w:val="auto"/>
          <w:sz w:val="24"/>
          <w:szCs w:val="24"/>
        </w:rPr>
        <w:t>租赁期限</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预计租期</w:t>
      </w:r>
      <w:r>
        <w:rPr>
          <w:rFonts w:hint="eastAsia" w:ascii="方正仿宋_GBK" w:hAnsi="方正仿宋_GBK" w:eastAsia="方正仿宋_GBK" w:cs="方正仿宋_GBK"/>
          <w:b w:val="0"/>
          <w:bCs w:val="0"/>
          <w:color w:val="auto"/>
          <w:sz w:val="24"/>
          <w:szCs w:val="24"/>
          <w:lang w:val="en-US" w:eastAsia="zh-CN"/>
        </w:rPr>
        <w:t>5</w:t>
      </w:r>
      <w:r>
        <w:rPr>
          <w:rFonts w:hint="eastAsia" w:ascii="方正仿宋_GBK" w:hAnsi="方正仿宋_GBK" w:eastAsia="方正仿宋_GBK" w:cs="方正仿宋_GBK"/>
          <w:b w:val="0"/>
          <w:bCs w:val="0"/>
          <w:color w:val="auto"/>
          <w:sz w:val="24"/>
          <w:szCs w:val="24"/>
        </w:rPr>
        <w:t>个月，具体起止时间以</w:t>
      </w:r>
      <w:r>
        <w:rPr>
          <w:rFonts w:hint="eastAsia" w:ascii="方正仿宋_GBK" w:hAnsi="方正仿宋_GBK" w:eastAsia="方正仿宋_GBK" w:cs="方正仿宋_GBK"/>
          <w:b w:val="0"/>
          <w:bCs w:val="0"/>
          <w:color w:val="auto"/>
          <w:sz w:val="24"/>
          <w:szCs w:val="24"/>
          <w:lang w:eastAsia="zh-CN"/>
        </w:rPr>
        <w:t>集装箱</w:t>
      </w:r>
      <w:r>
        <w:rPr>
          <w:rFonts w:hint="eastAsia" w:ascii="方正仿宋_GBK" w:hAnsi="方正仿宋_GBK" w:eastAsia="方正仿宋_GBK" w:cs="方正仿宋_GBK"/>
          <w:b w:val="0"/>
          <w:bCs w:val="0"/>
          <w:color w:val="auto"/>
          <w:sz w:val="24"/>
          <w:szCs w:val="24"/>
        </w:rPr>
        <w:t>实际</w:t>
      </w:r>
      <w:r>
        <w:rPr>
          <w:rFonts w:hint="eastAsia" w:ascii="方正仿宋_GBK" w:hAnsi="方正仿宋_GBK" w:eastAsia="方正仿宋_GBK" w:cs="方正仿宋_GBK"/>
          <w:b w:val="0"/>
          <w:bCs w:val="0"/>
          <w:color w:val="auto"/>
          <w:sz w:val="24"/>
          <w:szCs w:val="24"/>
          <w:lang w:eastAsia="zh-CN"/>
        </w:rPr>
        <w:t>到货日</w:t>
      </w:r>
      <w:r>
        <w:rPr>
          <w:rFonts w:hint="eastAsia" w:ascii="方正仿宋_GBK" w:hAnsi="方正仿宋_GBK" w:eastAsia="方正仿宋_GBK" w:cs="方正仿宋_GBK"/>
          <w:b w:val="0"/>
          <w:bCs w:val="0"/>
          <w:color w:val="auto"/>
          <w:sz w:val="24"/>
          <w:szCs w:val="24"/>
        </w:rPr>
        <w:t>期</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lang w:val="en-US" w:eastAsia="zh-CN"/>
        </w:rPr>
        <w:t>实际退还租赁集装箱日期为准。</w:t>
      </w:r>
    </w:p>
    <w:p w14:paraId="363231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80" w:firstLineChars="20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2.</w:t>
      </w:r>
      <w:r>
        <w:rPr>
          <w:rFonts w:hint="eastAsia" w:ascii="方正仿宋_GBK" w:hAnsi="方正仿宋_GBK" w:eastAsia="方正仿宋_GBK" w:cs="方正仿宋_GBK"/>
          <w:b w:val="0"/>
          <w:bCs w:val="0"/>
          <w:color w:val="auto"/>
          <w:sz w:val="24"/>
          <w:szCs w:val="24"/>
        </w:rPr>
        <w:t>交付时间：供应商应在收到</w:t>
      </w:r>
      <w:r>
        <w:rPr>
          <w:rFonts w:hint="eastAsia" w:ascii="方正仿宋_GBK" w:hAnsi="方正仿宋_GBK" w:eastAsia="方正仿宋_GBK" w:cs="方正仿宋_GBK"/>
          <w:b w:val="0"/>
          <w:bCs w:val="0"/>
          <w:color w:val="auto"/>
          <w:sz w:val="24"/>
          <w:szCs w:val="24"/>
          <w:lang w:eastAsia="zh-CN"/>
        </w:rPr>
        <w:t>采购方</w:t>
      </w:r>
      <w:r>
        <w:rPr>
          <w:rFonts w:hint="eastAsia" w:ascii="方正仿宋_GBK" w:hAnsi="方正仿宋_GBK" w:eastAsia="方正仿宋_GBK" w:cs="方正仿宋_GBK"/>
          <w:b w:val="0"/>
          <w:bCs w:val="0"/>
          <w:color w:val="auto"/>
          <w:sz w:val="24"/>
          <w:szCs w:val="24"/>
        </w:rPr>
        <w:t>提箱通知后</w:t>
      </w:r>
      <w:r>
        <w:rPr>
          <w:rFonts w:hint="eastAsia" w:ascii="方正仿宋_GBK" w:hAnsi="方正仿宋_GBK" w:eastAsia="方正仿宋_GBK" w:cs="方正仿宋_GBK"/>
          <w:b w:val="0"/>
          <w:bCs w:val="0"/>
          <w:color w:val="auto"/>
          <w:sz w:val="24"/>
          <w:szCs w:val="24"/>
          <w:lang w:val="en-US" w:eastAsia="zh-CN"/>
        </w:rPr>
        <w:t>3</w:t>
      </w:r>
      <w:r>
        <w:rPr>
          <w:rFonts w:hint="eastAsia" w:ascii="方正仿宋_GBK" w:hAnsi="方正仿宋_GBK" w:eastAsia="方正仿宋_GBK" w:cs="方正仿宋_GBK"/>
          <w:b w:val="0"/>
          <w:bCs w:val="0"/>
          <w:color w:val="auto"/>
          <w:sz w:val="24"/>
          <w:szCs w:val="24"/>
        </w:rPr>
        <w:t>个工作日内，确保集装箱按要求送达指定地点。</w:t>
      </w:r>
    </w:p>
    <w:p w14:paraId="7E50C6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80" w:firstLineChars="200"/>
        <w:textAlignment w:val="auto"/>
        <w:rPr>
          <w:rFonts w:hint="eastAsia" w:ascii="方正仿宋_GBK" w:hAnsi="方正仿宋_GBK" w:eastAsia="方正仿宋_GBK" w:cs="方正仿宋_GBK"/>
          <w:b/>
          <w:bCs/>
          <w:color w:val="FF0000"/>
          <w:sz w:val="24"/>
          <w:szCs w:val="24"/>
        </w:rPr>
      </w:pPr>
      <w:bookmarkStart w:id="0" w:name="_Toc106030884"/>
      <w:bookmarkStart w:id="1" w:name="_Toc76462329"/>
      <w:r>
        <w:rPr>
          <w:rFonts w:hint="eastAsia" w:ascii="方正仿宋_GBK" w:hAnsi="方正仿宋_GBK" w:eastAsia="方正仿宋_GBK" w:cs="方正仿宋_GBK"/>
          <w:b w:val="0"/>
          <w:bCs w:val="0"/>
          <w:color w:val="auto"/>
          <w:sz w:val="24"/>
          <w:szCs w:val="24"/>
          <w:lang w:val="en-US" w:eastAsia="zh-CN"/>
        </w:rPr>
        <w:t>3.</w:t>
      </w:r>
      <w:r>
        <w:rPr>
          <w:rFonts w:hint="eastAsia" w:ascii="方正仿宋_GBK" w:hAnsi="方正仿宋_GBK" w:eastAsia="方正仿宋_GBK" w:cs="方正仿宋_GBK"/>
          <w:b w:val="0"/>
          <w:bCs w:val="0"/>
          <w:color w:val="auto"/>
          <w:sz w:val="24"/>
          <w:szCs w:val="24"/>
        </w:rPr>
        <w:t>报价要求</w:t>
      </w:r>
      <w:bookmarkEnd w:id="0"/>
      <w:bookmarkEnd w:id="1"/>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按集装箱类型和规格分别报出租赁单价</w:t>
      </w:r>
      <w:r>
        <w:rPr>
          <w:rFonts w:hint="eastAsia" w:ascii="方正仿宋_GBK" w:hAnsi="方正仿宋_GBK" w:eastAsia="方正仿宋_GBK" w:cs="方正仿宋_GBK"/>
          <w:b w:val="0"/>
          <w:bCs w:val="0"/>
          <w:color w:val="auto"/>
          <w:sz w:val="24"/>
          <w:szCs w:val="24"/>
          <w:lang w:eastAsia="zh-CN"/>
        </w:rPr>
        <w:t>及运输费（含税）</w:t>
      </w:r>
      <w:r>
        <w:rPr>
          <w:rFonts w:hint="eastAsia" w:ascii="方正仿宋_GBK" w:hAnsi="方正仿宋_GBK" w:eastAsia="方正仿宋_GBK" w:cs="方正仿宋_GBK"/>
          <w:b w:val="0"/>
          <w:bCs w:val="0"/>
          <w:color w:val="auto"/>
          <w:sz w:val="24"/>
          <w:szCs w:val="24"/>
        </w:rPr>
        <w:t>。</w:t>
      </w:r>
      <w:r>
        <w:rPr>
          <w:rFonts w:hint="eastAsia" w:ascii="方正仿宋_GBK" w:hAnsi="方正仿宋_GBK" w:eastAsia="方正仿宋_GBK" w:cs="方正仿宋_GBK"/>
          <w:color w:val="auto"/>
          <w:kern w:val="0"/>
          <w:sz w:val="24"/>
          <w:szCs w:val="24"/>
          <w:lang w:val="en-US" w:eastAsia="zh-CN" w:bidi="ar"/>
        </w:rPr>
        <w:t>供应商报价为一次性报价，不得擅自更改，报价需包含集装箱租赁、运输、安装、调试、维护、清洁、消毒、拆卸、清运、税费等所有相关费用，不得存在漏项、缺项，若后期出现未包含的费用，均由供应商自行承担，采购单位不额外支付。</w:t>
      </w:r>
      <w:r>
        <w:rPr>
          <w:rFonts w:hint="eastAsia" w:ascii="方正仿宋_GBK" w:hAnsi="方正仿宋_GBK" w:eastAsia="方正仿宋_GBK" w:cs="方正仿宋_GBK"/>
          <w:b/>
          <w:bCs/>
          <w:color w:val="FF0000"/>
          <w:kern w:val="0"/>
          <w:sz w:val="24"/>
          <w:szCs w:val="24"/>
          <w:lang w:val="en-US" w:eastAsia="zh-CN" w:bidi="ar"/>
        </w:rPr>
        <w:t>报价时请一并提供集装箱标准售价及维修费用清单。</w:t>
      </w:r>
    </w:p>
    <w:p w14:paraId="796D7C6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after="0" w:afterLines="0" w:line="240" w:lineRule="auto"/>
        <w:ind w:firstLine="480" w:firstLineChars="200"/>
        <w:jc w:val="left"/>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b w:val="0"/>
          <w:bCs/>
          <w:color w:val="auto"/>
          <w:kern w:val="0"/>
          <w:sz w:val="24"/>
          <w:szCs w:val="24"/>
          <w:lang w:val="en-US" w:eastAsia="zh-CN" w:bidi="ar"/>
        </w:rPr>
        <w:t>4.</w:t>
      </w:r>
      <w:r>
        <w:rPr>
          <w:rFonts w:hint="eastAsia" w:ascii="方正仿宋_GBK" w:hAnsi="方正仿宋_GBK" w:eastAsia="方正仿宋_GBK" w:cs="方正仿宋_GBK"/>
          <w:b w:val="0"/>
          <w:bCs w:val="0"/>
          <w:color w:val="auto"/>
          <w:sz w:val="24"/>
          <w:szCs w:val="24"/>
        </w:rPr>
        <w:t>付款方式</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color w:val="auto"/>
          <w:kern w:val="0"/>
          <w:sz w:val="24"/>
          <w:szCs w:val="24"/>
          <w:lang w:val="en-US" w:eastAsia="zh-CN" w:bidi="ar"/>
        </w:rPr>
        <w:t>租赁期满一次性结算，结算时，供应商需提供合法、有效的发票，采购单位核对发票、合同、验收报告等相关单据无误后，按医院财务付款流程支付款项。</w:t>
      </w:r>
    </w:p>
    <w:p w14:paraId="222C309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after="0" w:afterLines="0" w:line="240" w:lineRule="auto"/>
        <w:ind w:firstLine="480" w:firstLineChars="200"/>
        <w:jc w:val="left"/>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5.押金金额及退还方式具体在合同内约定。</w:t>
      </w:r>
    </w:p>
    <w:p w14:paraId="7A14D11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1"/>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6.</w:t>
      </w:r>
      <w:r>
        <w:rPr>
          <w:rFonts w:hint="eastAsia" w:ascii="方正仿宋_GBK" w:hAnsi="方正仿宋_GBK" w:eastAsia="方正仿宋_GBK" w:cs="方正仿宋_GBK"/>
          <w:b w:val="0"/>
          <w:bCs w:val="0"/>
          <w:color w:val="auto"/>
          <w:sz w:val="24"/>
          <w:szCs w:val="24"/>
        </w:rPr>
        <w:t>续租与提前终止：如需续租，</w:t>
      </w:r>
      <w:r>
        <w:rPr>
          <w:rFonts w:hint="eastAsia" w:ascii="方正仿宋_GBK" w:hAnsi="方正仿宋_GBK" w:eastAsia="方正仿宋_GBK" w:cs="方正仿宋_GBK"/>
          <w:b w:val="0"/>
          <w:bCs w:val="0"/>
          <w:color w:val="auto"/>
          <w:sz w:val="24"/>
          <w:szCs w:val="24"/>
          <w:lang w:eastAsia="zh-CN"/>
        </w:rPr>
        <w:t>租期六个月以内按原价格续租。</w:t>
      </w:r>
      <w:r>
        <w:rPr>
          <w:rFonts w:hint="eastAsia" w:ascii="方正仿宋_GBK" w:hAnsi="方正仿宋_GBK" w:eastAsia="方正仿宋_GBK" w:cs="方正仿宋_GBK"/>
          <w:b w:val="0"/>
          <w:bCs w:val="0"/>
          <w:color w:val="auto"/>
          <w:sz w:val="24"/>
          <w:szCs w:val="24"/>
        </w:rPr>
        <w:t>如需提前终止租赁，</w:t>
      </w:r>
      <w:r>
        <w:rPr>
          <w:rFonts w:hint="eastAsia" w:ascii="方正仿宋_GBK" w:hAnsi="方正仿宋_GBK" w:eastAsia="方正仿宋_GBK" w:cs="方正仿宋_GBK"/>
          <w:b w:val="0"/>
          <w:bCs w:val="0"/>
          <w:color w:val="auto"/>
          <w:sz w:val="24"/>
          <w:szCs w:val="24"/>
          <w:lang w:eastAsia="zh-CN"/>
        </w:rPr>
        <w:t>采购方</w:t>
      </w:r>
      <w:r>
        <w:rPr>
          <w:rFonts w:hint="eastAsia" w:ascii="方正仿宋_GBK" w:hAnsi="方正仿宋_GBK" w:eastAsia="方正仿宋_GBK" w:cs="方正仿宋_GBK"/>
          <w:b w:val="0"/>
          <w:bCs w:val="0"/>
          <w:color w:val="auto"/>
          <w:sz w:val="24"/>
          <w:szCs w:val="24"/>
        </w:rPr>
        <w:t>应提前</w:t>
      </w:r>
      <w:r>
        <w:rPr>
          <w:rFonts w:hint="eastAsia" w:ascii="方正仿宋_GBK" w:hAnsi="方正仿宋_GBK" w:eastAsia="方正仿宋_GBK" w:cs="方正仿宋_GBK"/>
          <w:b w:val="0"/>
          <w:bCs w:val="0"/>
          <w:color w:val="auto"/>
          <w:sz w:val="24"/>
          <w:szCs w:val="24"/>
          <w:lang w:val="en-US" w:eastAsia="zh-CN"/>
        </w:rPr>
        <w:t>5</w:t>
      </w:r>
      <w:r>
        <w:rPr>
          <w:rFonts w:hint="eastAsia" w:ascii="方正仿宋_GBK" w:hAnsi="方正仿宋_GBK" w:eastAsia="方正仿宋_GBK" w:cs="方正仿宋_GBK"/>
          <w:b w:val="0"/>
          <w:bCs w:val="0"/>
          <w:color w:val="auto"/>
          <w:sz w:val="24"/>
          <w:szCs w:val="24"/>
        </w:rPr>
        <w:t>天通知供应商。</w:t>
      </w:r>
    </w:p>
    <w:p w14:paraId="1D2F1928">
      <w:pPr>
        <w:keepNext w:val="0"/>
        <w:keepLines w:val="0"/>
        <w:pageBreakBefore w:val="0"/>
        <w:widowControl/>
        <w:suppressLineNumbers w:val="0"/>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val="0"/>
          <w:color w:val="auto"/>
          <w:sz w:val="24"/>
          <w:szCs w:val="24"/>
          <w:lang w:val="en-US" w:eastAsia="zh-CN"/>
        </w:rPr>
        <w:t>7.</w:t>
      </w:r>
      <w:r>
        <w:rPr>
          <w:rFonts w:hint="eastAsia" w:ascii="方正仿宋_GBK" w:hAnsi="方正仿宋_GBK" w:eastAsia="方正仿宋_GBK" w:cs="方正仿宋_GBK"/>
          <w:color w:val="auto"/>
          <w:kern w:val="0"/>
          <w:sz w:val="24"/>
          <w:szCs w:val="24"/>
          <w:lang w:val="en-US" w:eastAsia="zh-CN" w:bidi="ar"/>
        </w:rPr>
        <w:t>运输与装卸：供应商负责集装箱的全程运输（含装卸），运输过程中发生的一切风险及责任均由供应商承担，包括但不限于货物毁损、灭失、延误、交通违规、安全事故等；运输过程中做好防护措施，避免箱体及配套设施损坏；安装需文明施工、安全作业，避免影响医院正常医疗秩序；安装完成后，需对箱体进行固定，确保稳固，做好防水、密封处理，排查安全隐患，安装现场需清理干净，无建筑垃圾残留。租赁期满或采购单位提前终止租赁，供应商需在约定时间内完成集装箱的拆卸、清运工作，拆除现场需清理干净，恢复原貌，不得损坏医院场地及设施。</w:t>
      </w:r>
    </w:p>
    <w:p w14:paraId="7F046B97">
      <w:pPr>
        <w:keepNext w:val="0"/>
        <w:keepLines w:val="0"/>
        <w:pageBreakBefore w:val="0"/>
        <w:widowControl/>
        <w:suppressLineNumbers w:val="0"/>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8.日常维护与维修：租赁期间，如集装箱发生非人为原因导致的锈蚀、渗漏、电路故障等情况，供应商需提供24小时应急维修服务，接到维修通知后，24小时内响应，48小时内到场处理；维修费用由供应商承担，不得额外向采购单位收取费用。采购单位人为原因导致的故障或损坏可自行维修或补偿供应商维修费。</w:t>
      </w:r>
    </w:p>
    <w:p w14:paraId="212D52B3">
      <w:pPr>
        <w:keepNext w:val="0"/>
        <w:keepLines w:val="0"/>
        <w:pageBreakBefore w:val="0"/>
        <w:widowControl/>
        <w:suppressLineNumbers w:val="0"/>
        <w:kinsoku/>
        <w:wordWrap/>
        <w:overflowPunct/>
        <w:topLinePunct w:val="0"/>
        <w:autoSpaceDE/>
        <w:autoSpaceDN/>
        <w:bidi w:val="0"/>
        <w:adjustRightInd/>
        <w:snapToGrid w:val="0"/>
        <w:spacing w:line="240" w:lineRule="auto"/>
        <w:ind w:firstLine="480" w:firstLineChars="200"/>
        <w:jc w:val="left"/>
        <w:textAlignment w:val="auto"/>
        <w:rPr>
          <w:rFonts w:hint="default" w:ascii="方正仿宋_GBK" w:hAnsi="方正仿宋_GBK" w:eastAsia="方正仿宋_GBK" w:cs="方正仿宋_GBK"/>
          <w:color w:val="auto"/>
          <w:kern w:val="0"/>
          <w:sz w:val="24"/>
          <w:szCs w:val="24"/>
          <w:lang w:val="en-US" w:eastAsia="zh-CN" w:bidi="ar"/>
        </w:rPr>
      </w:pPr>
    </w:p>
    <w:p w14:paraId="1FC76DC3">
      <w:pPr>
        <w:pageBreakBefore w:val="0"/>
        <w:kinsoku/>
        <w:wordWrap/>
        <w:overflowPunct/>
        <w:topLinePunct w:val="0"/>
        <w:autoSpaceDE/>
        <w:autoSpaceDN/>
        <w:bidi w:val="0"/>
        <w:spacing w:line="440" w:lineRule="exact"/>
        <w:jc w:val="center"/>
        <w:textAlignment w:val="auto"/>
        <w:rPr>
          <w:rFonts w:hint="default" w:ascii="方正仿宋_GBK" w:hAnsi="方正仿宋_GBK" w:eastAsia="方正仿宋_GBK" w:cs="方正仿宋_GBK"/>
          <w:sz w:val="24"/>
          <w:szCs w:val="24"/>
          <w:u w:val="single"/>
          <w:lang w:val="en-US" w:eastAsia="zh-CN"/>
        </w:rPr>
      </w:pPr>
    </w:p>
    <w:p w14:paraId="5DE92E8B">
      <w:pPr>
        <w:pageBreakBefore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sz w:val="24"/>
          <w:szCs w:val="24"/>
        </w:rPr>
      </w:pPr>
    </w:p>
    <w:p w14:paraId="15E648EE">
      <w:pPr>
        <w:pageBreakBefore w:val="0"/>
        <w:kinsoku/>
        <w:wordWrap/>
        <w:overflowPunct/>
        <w:topLinePunct w:val="0"/>
        <w:autoSpaceDE/>
        <w:autoSpaceDN/>
        <w:bidi w:val="0"/>
        <w:spacing w:line="440" w:lineRule="exact"/>
        <w:textAlignment w:val="auto"/>
        <w:rPr>
          <w:rFonts w:hint="eastAsia" w:ascii="方正仿宋_GBK" w:hAnsi="方正仿宋_GBK" w:eastAsia="方正仿宋_GBK" w:cs="方正仿宋_GBK"/>
          <w:b w:val="0"/>
          <w:bCs w:val="0"/>
          <w:sz w:val="24"/>
          <w:szCs w:val="24"/>
        </w:rPr>
      </w:pPr>
    </w:p>
    <w:p w14:paraId="45953991">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9DA0E14">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4F15939A">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5E850752">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B889125">
      <w:pPr>
        <w:numPr>
          <w:ilvl w:val="0"/>
          <w:numId w:val="0"/>
        </w:numPr>
        <w:spacing w:line="500" w:lineRule="exact"/>
        <w:rPr>
          <w:rFonts w:hint="eastAsia" w:ascii="Times New Roman" w:hAnsi="Times New Roman" w:eastAsia="方正仿宋_GBK" w:cs="Times New Roman"/>
          <w:b/>
          <w:sz w:val="28"/>
          <w:szCs w:val="28"/>
          <w:lang w:val="en-US" w:eastAsia="zh-CN"/>
        </w:rPr>
        <w:sectPr>
          <w:pgSz w:w="11906" w:h="16838"/>
          <w:pgMar w:top="1440" w:right="1800" w:bottom="1440" w:left="1800" w:header="851" w:footer="992" w:gutter="0"/>
          <w:cols w:space="425" w:num="1"/>
          <w:docGrid w:type="lines" w:linePitch="312" w:charSpace="0"/>
        </w:sectPr>
      </w:pPr>
    </w:p>
    <w:p w14:paraId="44DA70E9">
      <w:pPr>
        <w:ind w:firstLine="42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附件:</w:t>
      </w:r>
      <w:r>
        <w:rPr>
          <w:rFonts w:hint="eastAsia" w:ascii="Times New Roman" w:hAnsi="Times New Roman" w:eastAsia="方正黑体_GBK" w:cs="Times New Roman"/>
          <w:bCs/>
          <w:sz w:val="28"/>
          <w:szCs w:val="28"/>
          <w:lang w:val="en-US" w:eastAsia="zh-CN"/>
        </w:rPr>
        <w:t>2</w:t>
      </w:r>
      <w:r>
        <w:rPr>
          <w:rFonts w:ascii="Times New Roman" w:hAnsi="Times New Roman" w:eastAsia="方正黑体_GBK" w:cs="Times New Roman"/>
          <w:bCs/>
          <w:sz w:val="28"/>
          <w:szCs w:val="28"/>
        </w:rPr>
        <w:t>：报价表</w:t>
      </w:r>
    </w:p>
    <w:p w14:paraId="5FA0D777">
      <w:pPr>
        <w:ind w:firstLine="600" w:firstLineChars="200"/>
        <w:jc w:val="both"/>
        <w:rPr>
          <w:rFonts w:hint="eastAsia"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rPr>
        <w:t>项目编号：x20260</w:t>
      </w:r>
      <w:r>
        <w:rPr>
          <w:rFonts w:hint="eastAsia" w:ascii="Times New Roman" w:hAnsi="Times New Roman" w:eastAsia="方正仿宋_GBK" w:cs="Times New Roman"/>
          <w:sz w:val="30"/>
          <w:szCs w:val="30"/>
          <w:lang w:val="en-US" w:eastAsia="zh-CN"/>
        </w:rPr>
        <w:t>26</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ascii="Times New Roman" w:hAnsi="Times New Roman" w:eastAsia="方正仿宋_GBK" w:cs="Times New Roman"/>
          <w:sz w:val="30"/>
          <w:szCs w:val="30"/>
        </w:rPr>
        <w:t xml:space="preserve"> 名称：</w:t>
      </w:r>
      <w:r>
        <w:rPr>
          <w:rFonts w:hint="eastAsia" w:ascii="Times New Roman" w:hAnsi="Times New Roman" w:eastAsia="方正仿宋_GBK" w:cs="Times New Roman"/>
          <w:sz w:val="30"/>
          <w:szCs w:val="30"/>
          <w:lang w:eastAsia="zh-CN"/>
        </w:rPr>
        <w:t>总务科集装箱等租赁服务项目</w:t>
      </w:r>
      <w:bookmarkStart w:id="4" w:name="_GoBack"/>
      <w:bookmarkEnd w:id="4"/>
    </w:p>
    <w:tbl>
      <w:tblPr>
        <w:tblStyle w:val="9"/>
        <w:tblW w:w="13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325"/>
        <w:gridCol w:w="1317"/>
        <w:gridCol w:w="951"/>
        <w:gridCol w:w="1025"/>
        <w:gridCol w:w="1601"/>
        <w:gridCol w:w="1187"/>
        <w:gridCol w:w="4007"/>
      </w:tblGrid>
      <w:tr w14:paraId="0DBE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vAlign w:val="center"/>
          </w:tcPr>
          <w:p w14:paraId="6684C1A0">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序号</w:t>
            </w:r>
          </w:p>
        </w:tc>
        <w:tc>
          <w:tcPr>
            <w:tcW w:w="2325" w:type="dxa"/>
            <w:vAlign w:val="center"/>
          </w:tcPr>
          <w:p w14:paraId="52DAD66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采购计划名称</w:t>
            </w:r>
          </w:p>
        </w:tc>
        <w:tc>
          <w:tcPr>
            <w:tcW w:w="1317" w:type="dxa"/>
            <w:shd w:val="clear" w:color="auto" w:fill="auto"/>
            <w:vAlign w:val="center"/>
          </w:tcPr>
          <w:p w14:paraId="614ED749">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规格型号</w:t>
            </w:r>
          </w:p>
        </w:tc>
        <w:tc>
          <w:tcPr>
            <w:tcW w:w="951" w:type="dxa"/>
            <w:shd w:val="clear" w:color="auto" w:fill="auto"/>
            <w:vAlign w:val="center"/>
          </w:tcPr>
          <w:p w14:paraId="6629F33C">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数量</w:t>
            </w:r>
          </w:p>
        </w:tc>
        <w:tc>
          <w:tcPr>
            <w:tcW w:w="1025" w:type="dxa"/>
            <w:shd w:val="clear" w:color="auto" w:fill="auto"/>
            <w:vAlign w:val="center"/>
          </w:tcPr>
          <w:p w14:paraId="69F8BFB6">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单位</w:t>
            </w:r>
          </w:p>
        </w:tc>
        <w:tc>
          <w:tcPr>
            <w:tcW w:w="1601" w:type="dxa"/>
            <w:shd w:val="clear" w:color="auto" w:fill="auto"/>
            <w:vAlign w:val="center"/>
          </w:tcPr>
          <w:p w14:paraId="41EDD1EB">
            <w:pPr>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单价</w:t>
            </w:r>
          </w:p>
        </w:tc>
        <w:tc>
          <w:tcPr>
            <w:tcW w:w="1187" w:type="dxa"/>
            <w:shd w:val="clear" w:color="auto" w:fill="auto"/>
            <w:vAlign w:val="center"/>
          </w:tcPr>
          <w:p w14:paraId="08FA9724">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小计（元）</w:t>
            </w:r>
          </w:p>
        </w:tc>
        <w:tc>
          <w:tcPr>
            <w:tcW w:w="4007" w:type="dxa"/>
            <w:vAlign w:val="center"/>
          </w:tcPr>
          <w:p w14:paraId="298EBD73">
            <w:pPr>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备注</w:t>
            </w:r>
          </w:p>
        </w:tc>
      </w:tr>
      <w:tr w14:paraId="4BF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46A9C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325" w:type="dxa"/>
            <w:shd w:val="clear" w:color="auto" w:fill="auto"/>
            <w:vAlign w:val="center"/>
          </w:tcPr>
          <w:p w14:paraId="599D95A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集装箱</w:t>
            </w:r>
          </w:p>
        </w:tc>
        <w:tc>
          <w:tcPr>
            <w:tcW w:w="1317" w:type="dxa"/>
            <w:shd w:val="clear" w:color="auto" w:fill="auto"/>
            <w:vAlign w:val="center"/>
          </w:tcPr>
          <w:p w14:paraId="3AD0CA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3m*3m</w:t>
            </w:r>
          </w:p>
        </w:tc>
        <w:tc>
          <w:tcPr>
            <w:tcW w:w="951" w:type="dxa"/>
            <w:vAlign w:val="center"/>
          </w:tcPr>
          <w:p w14:paraId="27608C3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300</w:t>
            </w:r>
          </w:p>
        </w:tc>
        <w:tc>
          <w:tcPr>
            <w:tcW w:w="1025" w:type="dxa"/>
            <w:vAlign w:val="center"/>
          </w:tcPr>
          <w:p w14:paraId="665A0EA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w:t>
            </w:r>
          </w:p>
        </w:tc>
        <w:tc>
          <w:tcPr>
            <w:tcW w:w="1601" w:type="dxa"/>
            <w:shd w:val="clear" w:color="auto" w:fill="auto"/>
            <w:vAlign w:val="center"/>
          </w:tcPr>
          <w:p w14:paraId="374CEE0D">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/天</w:t>
            </w:r>
          </w:p>
        </w:tc>
        <w:tc>
          <w:tcPr>
            <w:tcW w:w="1187" w:type="dxa"/>
            <w:vAlign w:val="center"/>
          </w:tcPr>
          <w:p w14:paraId="2382D4E5">
            <w:pPr>
              <w:spacing w:line="300" w:lineRule="exact"/>
              <w:jc w:val="center"/>
              <w:rPr>
                <w:rFonts w:hint="eastAsia" w:asciiTheme="minorEastAsia" w:hAnsiTheme="minorEastAsia" w:eastAsiaTheme="minorEastAsia" w:cstheme="minorEastAsia"/>
                <w:sz w:val="24"/>
                <w:szCs w:val="24"/>
                <w:lang w:eastAsia="zh-CN"/>
              </w:rPr>
            </w:pPr>
          </w:p>
        </w:tc>
        <w:tc>
          <w:tcPr>
            <w:tcW w:w="4007" w:type="dxa"/>
            <w:vAlign w:val="center"/>
          </w:tcPr>
          <w:p w14:paraId="0D6976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2个3m*3m集装箱，5个月（150天）含税租金，不含运输吊装费</w:t>
            </w:r>
          </w:p>
        </w:tc>
      </w:tr>
      <w:tr w14:paraId="1DE2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6263A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2</w:t>
            </w:r>
          </w:p>
        </w:tc>
        <w:tc>
          <w:tcPr>
            <w:tcW w:w="2325" w:type="dxa"/>
            <w:shd w:val="clear" w:color="auto" w:fill="auto"/>
            <w:vAlign w:val="center"/>
          </w:tcPr>
          <w:p w14:paraId="0A62719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集装箱</w:t>
            </w:r>
          </w:p>
        </w:tc>
        <w:tc>
          <w:tcPr>
            <w:tcW w:w="1317" w:type="dxa"/>
            <w:shd w:val="clear" w:color="auto" w:fill="auto"/>
            <w:vAlign w:val="center"/>
          </w:tcPr>
          <w:p w14:paraId="7B2147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3m*6m</w:t>
            </w:r>
          </w:p>
        </w:tc>
        <w:tc>
          <w:tcPr>
            <w:tcW w:w="951" w:type="dxa"/>
            <w:vAlign w:val="center"/>
          </w:tcPr>
          <w:p w14:paraId="0260AD1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600</w:t>
            </w:r>
          </w:p>
        </w:tc>
        <w:tc>
          <w:tcPr>
            <w:tcW w:w="1025" w:type="dxa"/>
            <w:vAlign w:val="center"/>
          </w:tcPr>
          <w:p w14:paraId="4D98EE5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天</w:t>
            </w:r>
          </w:p>
        </w:tc>
        <w:tc>
          <w:tcPr>
            <w:tcW w:w="1601" w:type="dxa"/>
            <w:shd w:val="clear" w:color="auto" w:fill="auto"/>
            <w:vAlign w:val="center"/>
          </w:tcPr>
          <w:p w14:paraId="147C5F9E">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/天</w:t>
            </w:r>
          </w:p>
        </w:tc>
        <w:tc>
          <w:tcPr>
            <w:tcW w:w="1187" w:type="dxa"/>
            <w:vAlign w:val="center"/>
          </w:tcPr>
          <w:p w14:paraId="31A5BD35">
            <w:pPr>
              <w:spacing w:line="300" w:lineRule="exact"/>
              <w:jc w:val="center"/>
              <w:rPr>
                <w:rFonts w:hint="eastAsia" w:asciiTheme="minorEastAsia" w:hAnsiTheme="minorEastAsia" w:eastAsiaTheme="minorEastAsia" w:cstheme="minorEastAsia"/>
                <w:sz w:val="24"/>
                <w:szCs w:val="24"/>
                <w:lang w:eastAsia="zh-CN"/>
              </w:rPr>
            </w:pPr>
          </w:p>
        </w:tc>
        <w:tc>
          <w:tcPr>
            <w:tcW w:w="4007" w:type="dxa"/>
            <w:vAlign w:val="center"/>
          </w:tcPr>
          <w:p w14:paraId="59376E6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4个3m*6m集装箱，5个月（150天）含税租金，不含运输吊装费</w:t>
            </w:r>
          </w:p>
        </w:tc>
      </w:tr>
      <w:tr w14:paraId="3F5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477DD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3</w:t>
            </w:r>
          </w:p>
        </w:tc>
        <w:tc>
          <w:tcPr>
            <w:tcW w:w="2325" w:type="dxa"/>
            <w:shd w:val="clear" w:color="auto" w:fill="auto"/>
            <w:vAlign w:val="center"/>
          </w:tcPr>
          <w:p w14:paraId="761E1A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空调</w:t>
            </w:r>
          </w:p>
        </w:tc>
        <w:tc>
          <w:tcPr>
            <w:tcW w:w="1317" w:type="dxa"/>
            <w:shd w:val="clear" w:color="auto" w:fill="auto"/>
            <w:vAlign w:val="center"/>
          </w:tcPr>
          <w:p w14:paraId="35D7CB5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1.5P</w:t>
            </w:r>
          </w:p>
        </w:tc>
        <w:tc>
          <w:tcPr>
            <w:tcW w:w="951" w:type="dxa"/>
            <w:vAlign w:val="center"/>
          </w:tcPr>
          <w:p w14:paraId="2C57B53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1025" w:type="dxa"/>
            <w:vAlign w:val="center"/>
          </w:tcPr>
          <w:p w14:paraId="62468B0F">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1601" w:type="dxa"/>
            <w:shd w:val="clear" w:color="auto" w:fill="auto"/>
            <w:vAlign w:val="center"/>
          </w:tcPr>
          <w:p w14:paraId="5CFDF68E">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台</w:t>
            </w:r>
          </w:p>
        </w:tc>
        <w:tc>
          <w:tcPr>
            <w:tcW w:w="1187" w:type="dxa"/>
            <w:vAlign w:val="center"/>
          </w:tcPr>
          <w:p w14:paraId="1BAF4D6F">
            <w:pPr>
              <w:spacing w:line="300" w:lineRule="exact"/>
              <w:jc w:val="center"/>
              <w:rPr>
                <w:rFonts w:hint="eastAsia" w:asciiTheme="minorEastAsia" w:hAnsiTheme="minorEastAsia" w:eastAsiaTheme="minorEastAsia" w:cstheme="minorEastAsia"/>
                <w:sz w:val="24"/>
                <w:szCs w:val="24"/>
                <w:lang w:eastAsia="zh-CN"/>
              </w:rPr>
            </w:pPr>
          </w:p>
        </w:tc>
        <w:tc>
          <w:tcPr>
            <w:tcW w:w="4007" w:type="dxa"/>
            <w:vAlign w:val="center"/>
          </w:tcPr>
          <w:p w14:paraId="39F0719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2台</w:t>
            </w:r>
            <w:r>
              <w:rPr>
                <w:rFonts w:hint="eastAsia" w:asciiTheme="minorEastAsia" w:hAnsiTheme="minorEastAsia" w:eastAsiaTheme="minorEastAsia" w:cstheme="minorEastAsia"/>
                <w:sz w:val="24"/>
                <w:szCs w:val="24"/>
              </w:rPr>
              <w:t>1.5P空调含税租金</w:t>
            </w:r>
          </w:p>
        </w:tc>
      </w:tr>
      <w:tr w14:paraId="6E3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33D3F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2325" w:type="dxa"/>
            <w:shd w:val="clear" w:color="auto" w:fill="auto"/>
            <w:vAlign w:val="center"/>
          </w:tcPr>
          <w:p w14:paraId="14FCD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集装箱</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运输吊装费</w:t>
            </w:r>
          </w:p>
        </w:tc>
        <w:tc>
          <w:tcPr>
            <w:tcW w:w="1317" w:type="dxa"/>
            <w:vAlign w:val="center"/>
          </w:tcPr>
          <w:p w14:paraId="267394B2">
            <w:pPr>
              <w:jc w:val="center"/>
              <w:rPr>
                <w:rFonts w:hint="eastAsia" w:asciiTheme="minorEastAsia" w:hAnsiTheme="minorEastAsia" w:eastAsiaTheme="minorEastAsia" w:cstheme="minorEastAsia"/>
                <w:sz w:val="24"/>
                <w:szCs w:val="24"/>
              </w:rPr>
            </w:pPr>
          </w:p>
        </w:tc>
        <w:tc>
          <w:tcPr>
            <w:tcW w:w="951" w:type="dxa"/>
            <w:vAlign w:val="center"/>
          </w:tcPr>
          <w:p w14:paraId="17D3AB9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025" w:type="dxa"/>
            <w:vAlign w:val="center"/>
          </w:tcPr>
          <w:p w14:paraId="409A5D02">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个</w:t>
            </w:r>
          </w:p>
        </w:tc>
        <w:tc>
          <w:tcPr>
            <w:tcW w:w="1601" w:type="dxa"/>
            <w:shd w:val="clear" w:color="auto" w:fill="auto"/>
            <w:vAlign w:val="center"/>
          </w:tcPr>
          <w:p w14:paraId="14DFBD61">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个</w:t>
            </w:r>
          </w:p>
        </w:tc>
        <w:tc>
          <w:tcPr>
            <w:tcW w:w="1187" w:type="dxa"/>
            <w:vAlign w:val="center"/>
          </w:tcPr>
          <w:p w14:paraId="386BBB91">
            <w:pPr>
              <w:spacing w:line="300" w:lineRule="exact"/>
              <w:jc w:val="center"/>
              <w:rPr>
                <w:rFonts w:hint="eastAsia" w:asciiTheme="minorEastAsia" w:hAnsiTheme="minorEastAsia" w:eastAsiaTheme="minorEastAsia" w:cstheme="minorEastAsia"/>
                <w:sz w:val="24"/>
                <w:szCs w:val="24"/>
              </w:rPr>
            </w:pPr>
          </w:p>
        </w:tc>
        <w:tc>
          <w:tcPr>
            <w:tcW w:w="4007" w:type="dxa"/>
            <w:vAlign w:val="center"/>
          </w:tcPr>
          <w:p w14:paraId="7B66C43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租赁6个集装箱，往返运输</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吊装费</w:t>
            </w:r>
            <w:r>
              <w:rPr>
                <w:rFonts w:hint="eastAsia" w:asciiTheme="minorEastAsia" w:hAnsiTheme="minorEastAsia" w:cstheme="minorEastAsia"/>
                <w:sz w:val="24"/>
                <w:szCs w:val="24"/>
                <w:lang w:eastAsia="zh-CN"/>
              </w:rPr>
              <w:t>（含</w:t>
            </w:r>
            <w:r>
              <w:rPr>
                <w:rFonts w:hint="eastAsia" w:asciiTheme="minorEastAsia" w:hAnsiTheme="minorEastAsia" w:cstheme="minorEastAsia"/>
                <w:sz w:val="24"/>
                <w:szCs w:val="24"/>
                <w:lang w:val="en-US" w:eastAsia="zh-CN"/>
              </w:rPr>
              <w:t>税，需开发票）</w:t>
            </w:r>
          </w:p>
        </w:tc>
      </w:tr>
      <w:tr w14:paraId="3344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1AB2C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2325" w:type="dxa"/>
            <w:shd w:val="clear" w:color="auto" w:fill="auto"/>
            <w:vAlign w:val="center"/>
          </w:tcPr>
          <w:p w14:paraId="486B1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集装箱押金</w:t>
            </w:r>
          </w:p>
        </w:tc>
        <w:tc>
          <w:tcPr>
            <w:tcW w:w="1317" w:type="dxa"/>
            <w:vAlign w:val="center"/>
          </w:tcPr>
          <w:p w14:paraId="70990EFC">
            <w:pPr>
              <w:jc w:val="center"/>
              <w:rPr>
                <w:rFonts w:hint="eastAsia" w:asciiTheme="minorEastAsia" w:hAnsiTheme="minorEastAsia" w:eastAsiaTheme="minorEastAsia" w:cstheme="minorEastAsia"/>
                <w:sz w:val="24"/>
                <w:szCs w:val="24"/>
              </w:rPr>
            </w:pPr>
          </w:p>
        </w:tc>
        <w:tc>
          <w:tcPr>
            <w:tcW w:w="951" w:type="dxa"/>
            <w:shd w:val="clear" w:color="auto" w:fill="auto"/>
            <w:vAlign w:val="center"/>
          </w:tcPr>
          <w:p w14:paraId="3D61580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025" w:type="dxa"/>
            <w:shd w:val="clear" w:color="auto" w:fill="auto"/>
            <w:vAlign w:val="center"/>
          </w:tcPr>
          <w:p w14:paraId="23AA4F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个</w:t>
            </w:r>
          </w:p>
        </w:tc>
        <w:tc>
          <w:tcPr>
            <w:tcW w:w="1601" w:type="dxa"/>
            <w:shd w:val="clear" w:color="auto" w:fill="auto"/>
            <w:vAlign w:val="center"/>
          </w:tcPr>
          <w:p w14:paraId="28AB0771">
            <w:pPr>
              <w:keepNext w:val="0"/>
              <w:keepLines w:val="0"/>
              <w:pageBreakBefore w:val="0"/>
              <w:widowControl w:val="0"/>
              <w:kinsoku/>
              <w:wordWrap/>
              <w:overflowPunct/>
              <w:topLinePunct w:val="0"/>
              <w:autoSpaceDE/>
              <w:autoSpaceDN/>
              <w:bidi w:val="0"/>
              <w:adjustRightInd/>
              <w:snapToGrid w:val="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元/个</w:t>
            </w:r>
          </w:p>
        </w:tc>
        <w:tc>
          <w:tcPr>
            <w:tcW w:w="1187" w:type="dxa"/>
            <w:vAlign w:val="center"/>
          </w:tcPr>
          <w:p w14:paraId="70A80C9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p>
        </w:tc>
        <w:tc>
          <w:tcPr>
            <w:tcW w:w="4007" w:type="dxa"/>
            <w:vAlign w:val="center"/>
          </w:tcPr>
          <w:p w14:paraId="70CBF3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押金退还方式具体在合同内约定</w:t>
            </w:r>
          </w:p>
        </w:tc>
      </w:tr>
      <w:tr w14:paraId="590B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07724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2325" w:type="dxa"/>
            <w:shd w:val="clear" w:color="auto" w:fill="auto"/>
            <w:vAlign w:val="center"/>
          </w:tcPr>
          <w:p w14:paraId="4385F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空调押金</w:t>
            </w:r>
          </w:p>
        </w:tc>
        <w:tc>
          <w:tcPr>
            <w:tcW w:w="1317" w:type="dxa"/>
            <w:vAlign w:val="center"/>
          </w:tcPr>
          <w:p w14:paraId="42BFBA5F">
            <w:pPr>
              <w:jc w:val="center"/>
              <w:rPr>
                <w:rFonts w:hint="eastAsia" w:asciiTheme="minorEastAsia" w:hAnsiTheme="minorEastAsia" w:eastAsiaTheme="minorEastAsia" w:cstheme="minorEastAsia"/>
                <w:sz w:val="24"/>
                <w:szCs w:val="24"/>
              </w:rPr>
            </w:pPr>
          </w:p>
        </w:tc>
        <w:tc>
          <w:tcPr>
            <w:tcW w:w="951" w:type="dxa"/>
            <w:vAlign w:val="center"/>
          </w:tcPr>
          <w:p w14:paraId="675365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025" w:type="dxa"/>
            <w:vAlign w:val="center"/>
          </w:tcPr>
          <w:p w14:paraId="484E12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台</w:t>
            </w:r>
          </w:p>
        </w:tc>
        <w:tc>
          <w:tcPr>
            <w:tcW w:w="1601" w:type="dxa"/>
            <w:shd w:val="clear" w:color="auto" w:fill="auto"/>
            <w:vAlign w:val="center"/>
          </w:tcPr>
          <w:p w14:paraId="4F6C2314">
            <w:pPr>
              <w:keepNext w:val="0"/>
              <w:keepLines w:val="0"/>
              <w:pageBreakBefore w:val="0"/>
              <w:widowControl w:val="0"/>
              <w:kinsoku/>
              <w:wordWrap/>
              <w:overflowPunct/>
              <w:topLinePunct w:val="0"/>
              <w:autoSpaceDE/>
              <w:autoSpaceDN/>
              <w:bidi w:val="0"/>
              <w:adjustRightInd/>
              <w:snapToGrid w:val="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元/台</w:t>
            </w:r>
          </w:p>
        </w:tc>
        <w:tc>
          <w:tcPr>
            <w:tcW w:w="1187" w:type="dxa"/>
            <w:vAlign w:val="center"/>
          </w:tcPr>
          <w:p w14:paraId="6571F03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p>
        </w:tc>
        <w:tc>
          <w:tcPr>
            <w:tcW w:w="4007" w:type="dxa"/>
            <w:vAlign w:val="center"/>
          </w:tcPr>
          <w:p w14:paraId="7528820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押金退还方式具体在合同内约定</w:t>
            </w:r>
          </w:p>
        </w:tc>
      </w:tr>
      <w:tr w14:paraId="419B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60" w:type="dxa"/>
            <w:gridSpan w:val="2"/>
            <w:vAlign w:val="center"/>
          </w:tcPr>
          <w:p w14:paraId="2B4A68FE">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合计金额（元）</w:t>
            </w:r>
          </w:p>
        </w:tc>
        <w:tc>
          <w:tcPr>
            <w:tcW w:w="1317" w:type="dxa"/>
            <w:vAlign w:val="center"/>
          </w:tcPr>
          <w:p w14:paraId="6025E791">
            <w:pPr>
              <w:jc w:val="center"/>
              <w:rPr>
                <w:rFonts w:ascii="Times New Roman" w:hAnsi="Times New Roman" w:eastAsia="方正仿宋_GBK" w:cs="Times New Roman"/>
                <w:sz w:val="24"/>
                <w:szCs w:val="24"/>
              </w:rPr>
            </w:pPr>
          </w:p>
        </w:tc>
        <w:tc>
          <w:tcPr>
            <w:tcW w:w="8771" w:type="dxa"/>
            <w:gridSpan w:val="5"/>
            <w:vAlign w:val="center"/>
          </w:tcPr>
          <w:p w14:paraId="40F5DF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大写：</w:t>
            </w:r>
          </w:p>
        </w:tc>
      </w:tr>
    </w:tbl>
    <w:p w14:paraId="077B86B9">
      <w:pPr>
        <w:ind w:firstLine="420"/>
        <w:jc w:val="center"/>
        <w:rPr>
          <w:rFonts w:ascii="Times New Roman" w:hAnsi="Times New Roman" w:eastAsia="方正仿宋_GBK" w:cs="Times New Roman"/>
          <w:sz w:val="24"/>
          <w:szCs w:val="24"/>
        </w:rPr>
      </w:pPr>
    </w:p>
    <w:p w14:paraId="524FEBCC">
      <w:pPr>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注：1、请供应商完整填写本表。</w:t>
      </w:r>
    </w:p>
    <w:p w14:paraId="3A81FE0D">
      <w:pPr>
        <w:snapToGrid w:val="0"/>
        <w:spacing w:line="500" w:lineRule="exact"/>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2、该表</w:t>
      </w:r>
      <w:bookmarkStart w:id="2" w:name="OLE_LINK1"/>
      <w:bookmarkStart w:id="3" w:name="OLE_LINK2"/>
      <w:r>
        <w:rPr>
          <w:rFonts w:ascii="Times New Roman" w:hAnsi="Times New Roman" w:eastAsia="方正仿宋_GBK" w:cs="Times New Roman"/>
          <w:sz w:val="28"/>
          <w:szCs w:val="28"/>
        </w:rPr>
        <w:t>盖章</w:t>
      </w:r>
      <w:r>
        <w:rPr>
          <w:rFonts w:hint="eastAsia" w:ascii="Times New Roman" w:hAnsi="Times New Roman" w:eastAsia="方正仿宋_GBK" w:cs="Times New Roman"/>
          <w:sz w:val="28"/>
          <w:szCs w:val="28"/>
        </w:rPr>
        <w:t>后生效</w:t>
      </w:r>
      <w:r>
        <w:rPr>
          <w:rFonts w:ascii="Times New Roman" w:hAnsi="Times New Roman" w:eastAsia="方正仿宋_GBK" w:cs="Times New Roman"/>
          <w:sz w:val="28"/>
          <w:szCs w:val="28"/>
        </w:rPr>
        <w:t>。</w:t>
      </w:r>
      <w:bookmarkEnd w:id="2"/>
      <w:bookmarkEnd w:id="3"/>
    </w:p>
    <w:p w14:paraId="008563DF">
      <w:pPr>
        <w:snapToGrid w:val="0"/>
        <w:spacing w:line="500" w:lineRule="exact"/>
        <w:ind w:left="1599" w:leftChars="228" w:hanging="1120" w:hangingChars="4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253252DA">
      <w:pPr>
        <w:pStyle w:val="7"/>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联系人：</w:t>
      </w:r>
    </w:p>
    <w:p w14:paraId="2633A47F">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联系电话：                </w:t>
      </w:r>
    </w:p>
    <w:p w14:paraId="0C7F6F21">
      <w:pPr>
        <w:pStyle w:val="7"/>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供应商名称（公章）：</w:t>
      </w:r>
    </w:p>
    <w:p w14:paraId="073D7F27">
      <w:pPr>
        <w:snapToGrid w:val="0"/>
        <w:spacing w:line="500" w:lineRule="exact"/>
        <w:ind w:firstLine="480" w:firstLineChars="200"/>
        <w:rPr>
          <w:rFonts w:ascii="Times New Roman" w:hAnsi="Times New Roman" w:cs="Times New Roman"/>
        </w:rPr>
      </w:pPr>
      <w:r>
        <w:rPr>
          <w:rFonts w:ascii="Times New Roman" w:hAnsi="Times New Roman" w:eastAsia="宋体" w:cs="Times New Roman"/>
          <w:sz w:val="24"/>
        </w:rPr>
        <w:t xml:space="preserve">                                                           </w:t>
      </w:r>
      <w:r>
        <w:rPr>
          <w:rFonts w:ascii="Times New Roman" w:hAnsi="Times New Roman" w:eastAsia="方正仿宋_GBK" w:cs="Times New Roman"/>
          <w:sz w:val="28"/>
          <w:szCs w:val="28"/>
        </w:rPr>
        <w:t xml:space="preserve">                      年     月     日</w:t>
      </w:r>
    </w:p>
    <w:p w14:paraId="7D766066">
      <w:pPr>
        <w:snapToGrid w:val="0"/>
        <w:spacing w:line="500" w:lineRule="exact"/>
        <w:ind w:firstLine="420" w:firstLineChars="200"/>
        <w:rPr>
          <w:rFonts w:ascii="Times New Roman" w:hAnsi="Times New Roman" w:cs="Times New Roman"/>
        </w:rPr>
      </w:pPr>
    </w:p>
    <w:sectPr>
      <w:pgSz w:w="16838" w:h="11906" w:orient="landscape"/>
      <w:pgMar w:top="15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4D8C3"/>
    <w:multiLevelType w:val="singleLevel"/>
    <w:tmpl w:val="2F64D8C3"/>
    <w:lvl w:ilvl="0" w:tentative="0">
      <w:start w:val="3"/>
      <w:numFmt w:val="decimal"/>
      <w:lvlText w:val="%1."/>
      <w:lvlJc w:val="left"/>
      <w:pPr>
        <w:tabs>
          <w:tab w:val="left" w:pos="312"/>
        </w:tabs>
      </w:pPr>
    </w:lvl>
  </w:abstractNum>
  <w:abstractNum w:abstractNumId="1">
    <w:nsid w:val="330C5692"/>
    <w:multiLevelType w:val="singleLevel"/>
    <w:tmpl w:val="330C5692"/>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0C"/>
    <w:rsid w:val="00001F13"/>
    <w:rsid w:val="00010206"/>
    <w:rsid w:val="00090C65"/>
    <w:rsid w:val="00162AF0"/>
    <w:rsid w:val="003D49CE"/>
    <w:rsid w:val="004E43BF"/>
    <w:rsid w:val="004F6922"/>
    <w:rsid w:val="00707A63"/>
    <w:rsid w:val="00711B18"/>
    <w:rsid w:val="00753B47"/>
    <w:rsid w:val="008F65FA"/>
    <w:rsid w:val="008F6EB2"/>
    <w:rsid w:val="00A42231"/>
    <w:rsid w:val="00A86174"/>
    <w:rsid w:val="00BA1865"/>
    <w:rsid w:val="00C4020C"/>
    <w:rsid w:val="00CF7AD4"/>
    <w:rsid w:val="00EB1C84"/>
    <w:rsid w:val="00FF538C"/>
    <w:rsid w:val="010D427B"/>
    <w:rsid w:val="01F92EEF"/>
    <w:rsid w:val="02072A78"/>
    <w:rsid w:val="021F6013"/>
    <w:rsid w:val="0236335D"/>
    <w:rsid w:val="024912E2"/>
    <w:rsid w:val="024C492F"/>
    <w:rsid w:val="02825B3F"/>
    <w:rsid w:val="02BA5D3C"/>
    <w:rsid w:val="0308439B"/>
    <w:rsid w:val="03457CFC"/>
    <w:rsid w:val="037D7198"/>
    <w:rsid w:val="03C53222"/>
    <w:rsid w:val="03F51722"/>
    <w:rsid w:val="04354A1B"/>
    <w:rsid w:val="043B2EAD"/>
    <w:rsid w:val="044B7594"/>
    <w:rsid w:val="04741F96"/>
    <w:rsid w:val="047A5783"/>
    <w:rsid w:val="048B7990"/>
    <w:rsid w:val="04E13A54"/>
    <w:rsid w:val="04F74D02"/>
    <w:rsid w:val="050B287F"/>
    <w:rsid w:val="052B1173"/>
    <w:rsid w:val="052E44FE"/>
    <w:rsid w:val="05322502"/>
    <w:rsid w:val="05584620"/>
    <w:rsid w:val="056F2E0E"/>
    <w:rsid w:val="057743B8"/>
    <w:rsid w:val="05832D5D"/>
    <w:rsid w:val="059565ED"/>
    <w:rsid w:val="05A625A8"/>
    <w:rsid w:val="05C84C14"/>
    <w:rsid w:val="06451DC1"/>
    <w:rsid w:val="06BF1B73"/>
    <w:rsid w:val="06C947A0"/>
    <w:rsid w:val="070677A2"/>
    <w:rsid w:val="07B45450"/>
    <w:rsid w:val="0825634E"/>
    <w:rsid w:val="08707848"/>
    <w:rsid w:val="087B43C8"/>
    <w:rsid w:val="087D7F38"/>
    <w:rsid w:val="08CE42EF"/>
    <w:rsid w:val="09107351"/>
    <w:rsid w:val="097E7AC3"/>
    <w:rsid w:val="099E1F14"/>
    <w:rsid w:val="0A056354"/>
    <w:rsid w:val="0A122902"/>
    <w:rsid w:val="0A334D52"/>
    <w:rsid w:val="0A342878"/>
    <w:rsid w:val="0AA7129C"/>
    <w:rsid w:val="0ADF27E4"/>
    <w:rsid w:val="0ADF4592"/>
    <w:rsid w:val="0AEC4F01"/>
    <w:rsid w:val="0B2E72C7"/>
    <w:rsid w:val="0BCB2D68"/>
    <w:rsid w:val="0C14470F"/>
    <w:rsid w:val="0C3A499F"/>
    <w:rsid w:val="0C790A16"/>
    <w:rsid w:val="0C833643"/>
    <w:rsid w:val="0D10137A"/>
    <w:rsid w:val="0D1772F4"/>
    <w:rsid w:val="0D7D4536"/>
    <w:rsid w:val="0D906A90"/>
    <w:rsid w:val="0DD405FA"/>
    <w:rsid w:val="0DF06AB6"/>
    <w:rsid w:val="0E952092"/>
    <w:rsid w:val="0ED168E7"/>
    <w:rsid w:val="0ED4462A"/>
    <w:rsid w:val="0F1113DA"/>
    <w:rsid w:val="0F474DFC"/>
    <w:rsid w:val="0F486243"/>
    <w:rsid w:val="0F5A68DD"/>
    <w:rsid w:val="0F5F3EF3"/>
    <w:rsid w:val="0FA364D6"/>
    <w:rsid w:val="10150A56"/>
    <w:rsid w:val="104D6442"/>
    <w:rsid w:val="105E41AB"/>
    <w:rsid w:val="107C6D27"/>
    <w:rsid w:val="10914580"/>
    <w:rsid w:val="10CD1330"/>
    <w:rsid w:val="10E01064"/>
    <w:rsid w:val="110A7E8F"/>
    <w:rsid w:val="11105B44"/>
    <w:rsid w:val="11480612"/>
    <w:rsid w:val="117F6ACF"/>
    <w:rsid w:val="11877731"/>
    <w:rsid w:val="11D72467"/>
    <w:rsid w:val="11FA76C0"/>
    <w:rsid w:val="123A0C48"/>
    <w:rsid w:val="124B69B1"/>
    <w:rsid w:val="12BF59E2"/>
    <w:rsid w:val="12F301E3"/>
    <w:rsid w:val="13490AB6"/>
    <w:rsid w:val="13914897"/>
    <w:rsid w:val="139B3968"/>
    <w:rsid w:val="13B30CB1"/>
    <w:rsid w:val="13E64BE3"/>
    <w:rsid w:val="14475CDC"/>
    <w:rsid w:val="144B2C98"/>
    <w:rsid w:val="148A193E"/>
    <w:rsid w:val="14922675"/>
    <w:rsid w:val="14C34F24"/>
    <w:rsid w:val="14C667C2"/>
    <w:rsid w:val="14CF1B1B"/>
    <w:rsid w:val="14FC0436"/>
    <w:rsid w:val="151B08BC"/>
    <w:rsid w:val="154D0B52"/>
    <w:rsid w:val="15CE1DD3"/>
    <w:rsid w:val="15DA2525"/>
    <w:rsid w:val="16113A6D"/>
    <w:rsid w:val="161E578C"/>
    <w:rsid w:val="1628375A"/>
    <w:rsid w:val="169A7F07"/>
    <w:rsid w:val="16A668AC"/>
    <w:rsid w:val="16CB4564"/>
    <w:rsid w:val="16CF5E02"/>
    <w:rsid w:val="16D8458B"/>
    <w:rsid w:val="16FF7D6A"/>
    <w:rsid w:val="17084E70"/>
    <w:rsid w:val="170B70BE"/>
    <w:rsid w:val="176C18A3"/>
    <w:rsid w:val="176C70D1"/>
    <w:rsid w:val="176D6895"/>
    <w:rsid w:val="176D73C9"/>
    <w:rsid w:val="177469AA"/>
    <w:rsid w:val="17F35B20"/>
    <w:rsid w:val="18DE232D"/>
    <w:rsid w:val="19336332"/>
    <w:rsid w:val="196A11C7"/>
    <w:rsid w:val="19DB56A3"/>
    <w:rsid w:val="1A6E148E"/>
    <w:rsid w:val="1AA50C28"/>
    <w:rsid w:val="1AA9696A"/>
    <w:rsid w:val="1AB772D9"/>
    <w:rsid w:val="1B154000"/>
    <w:rsid w:val="1BA15893"/>
    <w:rsid w:val="1C3D4670"/>
    <w:rsid w:val="1C3D736A"/>
    <w:rsid w:val="1C56285B"/>
    <w:rsid w:val="1C7A05BE"/>
    <w:rsid w:val="1C7A6810"/>
    <w:rsid w:val="1C931680"/>
    <w:rsid w:val="1C982D25"/>
    <w:rsid w:val="1C984F70"/>
    <w:rsid w:val="1CB11B06"/>
    <w:rsid w:val="1D8070CB"/>
    <w:rsid w:val="1E3D7AF5"/>
    <w:rsid w:val="1EA81ADB"/>
    <w:rsid w:val="1EE00481"/>
    <w:rsid w:val="1EEC32CA"/>
    <w:rsid w:val="1F372797"/>
    <w:rsid w:val="1F574BE7"/>
    <w:rsid w:val="1F843502"/>
    <w:rsid w:val="1F890B18"/>
    <w:rsid w:val="1F8B4890"/>
    <w:rsid w:val="1F941997"/>
    <w:rsid w:val="1F971487"/>
    <w:rsid w:val="1FCB1131"/>
    <w:rsid w:val="20250841"/>
    <w:rsid w:val="20296D33"/>
    <w:rsid w:val="20734495"/>
    <w:rsid w:val="20895274"/>
    <w:rsid w:val="20B96BBD"/>
    <w:rsid w:val="20CC6F0F"/>
    <w:rsid w:val="20D83B05"/>
    <w:rsid w:val="212705E9"/>
    <w:rsid w:val="214C62A1"/>
    <w:rsid w:val="21D65D10"/>
    <w:rsid w:val="21DC13D3"/>
    <w:rsid w:val="220B3A67"/>
    <w:rsid w:val="225673D8"/>
    <w:rsid w:val="22680EB9"/>
    <w:rsid w:val="229C0B63"/>
    <w:rsid w:val="22AC349C"/>
    <w:rsid w:val="22CD6F6E"/>
    <w:rsid w:val="23386ADD"/>
    <w:rsid w:val="23563407"/>
    <w:rsid w:val="23F0126E"/>
    <w:rsid w:val="23FF584D"/>
    <w:rsid w:val="2403533D"/>
    <w:rsid w:val="241E2177"/>
    <w:rsid w:val="249441E7"/>
    <w:rsid w:val="249E0BC2"/>
    <w:rsid w:val="24C467E9"/>
    <w:rsid w:val="24CA745B"/>
    <w:rsid w:val="24CC1BD3"/>
    <w:rsid w:val="24E72569"/>
    <w:rsid w:val="250749B9"/>
    <w:rsid w:val="2510304E"/>
    <w:rsid w:val="25162E4E"/>
    <w:rsid w:val="25292B82"/>
    <w:rsid w:val="253D547C"/>
    <w:rsid w:val="257638ED"/>
    <w:rsid w:val="258E50DA"/>
    <w:rsid w:val="25D36F91"/>
    <w:rsid w:val="25F72C80"/>
    <w:rsid w:val="26040EF9"/>
    <w:rsid w:val="263F0183"/>
    <w:rsid w:val="265A4FBD"/>
    <w:rsid w:val="266D4CF0"/>
    <w:rsid w:val="26914E82"/>
    <w:rsid w:val="26976211"/>
    <w:rsid w:val="26C14018"/>
    <w:rsid w:val="26F240C5"/>
    <w:rsid w:val="27294A71"/>
    <w:rsid w:val="273E37D3"/>
    <w:rsid w:val="27D72D69"/>
    <w:rsid w:val="27E15995"/>
    <w:rsid w:val="27FD02F5"/>
    <w:rsid w:val="285835E2"/>
    <w:rsid w:val="28650375"/>
    <w:rsid w:val="289D74C1"/>
    <w:rsid w:val="28B74948"/>
    <w:rsid w:val="28BE5CD7"/>
    <w:rsid w:val="292E55BD"/>
    <w:rsid w:val="29671ECA"/>
    <w:rsid w:val="298760C9"/>
    <w:rsid w:val="29971504"/>
    <w:rsid w:val="29A80DCF"/>
    <w:rsid w:val="29D62BAC"/>
    <w:rsid w:val="29E11C7D"/>
    <w:rsid w:val="2A1831C5"/>
    <w:rsid w:val="2A2D4EC2"/>
    <w:rsid w:val="2A3E287E"/>
    <w:rsid w:val="2A467D32"/>
    <w:rsid w:val="2AC944BF"/>
    <w:rsid w:val="2B7F799F"/>
    <w:rsid w:val="2C4209CD"/>
    <w:rsid w:val="2C5A1872"/>
    <w:rsid w:val="2CA62D0A"/>
    <w:rsid w:val="2D0839C4"/>
    <w:rsid w:val="2D0A3299"/>
    <w:rsid w:val="2D2B1461"/>
    <w:rsid w:val="2D510EC7"/>
    <w:rsid w:val="2D984D48"/>
    <w:rsid w:val="2DA261F6"/>
    <w:rsid w:val="2DC86CB0"/>
    <w:rsid w:val="2DD90EBD"/>
    <w:rsid w:val="2DF14458"/>
    <w:rsid w:val="2DF43EAD"/>
    <w:rsid w:val="2DF828AF"/>
    <w:rsid w:val="2DF9330D"/>
    <w:rsid w:val="2E01486D"/>
    <w:rsid w:val="2E1E4B22"/>
    <w:rsid w:val="2E840E29"/>
    <w:rsid w:val="2EEB6E83"/>
    <w:rsid w:val="2F462582"/>
    <w:rsid w:val="2F8310E0"/>
    <w:rsid w:val="2F854E58"/>
    <w:rsid w:val="2F8D6403"/>
    <w:rsid w:val="2F950E14"/>
    <w:rsid w:val="2FC71915"/>
    <w:rsid w:val="2FC765BF"/>
    <w:rsid w:val="2FCF4325"/>
    <w:rsid w:val="2FE04785"/>
    <w:rsid w:val="2FF67B04"/>
    <w:rsid w:val="30191A45"/>
    <w:rsid w:val="304F5466"/>
    <w:rsid w:val="306727B0"/>
    <w:rsid w:val="307750E9"/>
    <w:rsid w:val="307D6477"/>
    <w:rsid w:val="31210BB1"/>
    <w:rsid w:val="31482C80"/>
    <w:rsid w:val="315E1E05"/>
    <w:rsid w:val="31796C3F"/>
    <w:rsid w:val="318178A1"/>
    <w:rsid w:val="318E0D37"/>
    <w:rsid w:val="31E22A36"/>
    <w:rsid w:val="32933D30"/>
    <w:rsid w:val="32933ECB"/>
    <w:rsid w:val="32F32A21"/>
    <w:rsid w:val="32F72511"/>
    <w:rsid w:val="32FD564D"/>
    <w:rsid w:val="33274478"/>
    <w:rsid w:val="333D6659"/>
    <w:rsid w:val="3344502A"/>
    <w:rsid w:val="334F2F7D"/>
    <w:rsid w:val="33527747"/>
    <w:rsid w:val="33B0540F"/>
    <w:rsid w:val="33CB74FA"/>
    <w:rsid w:val="340B6909"/>
    <w:rsid w:val="340C1D01"/>
    <w:rsid w:val="341113B0"/>
    <w:rsid w:val="34120C85"/>
    <w:rsid w:val="341964B7"/>
    <w:rsid w:val="343E7CCC"/>
    <w:rsid w:val="344A2B14"/>
    <w:rsid w:val="34675474"/>
    <w:rsid w:val="346D04EA"/>
    <w:rsid w:val="34945B3E"/>
    <w:rsid w:val="34A35D81"/>
    <w:rsid w:val="34DF1BC4"/>
    <w:rsid w:val="34E22D4D"/>
    <w:rsid w:val="34F57DE4"/>
    <w:rsid w:val="350B4052"/>
    <w:rsid w:val="35B75F88"/>
    <w:rsid w:val="35C00759"/>
    <w:rsid w:val="35D408E8"/>
    <w:rsid w:val="35E14DB3"/>
    <w:rsid w:val="35F0471A"/>
    <w:rsid w:val="362058DB"/>
    <w:rsid w:val="364B30E9"/>
    <w:rsid w:val="36A209E6"/>
    <w:rsid w:val="36AE738B"/>
    <w:rsid w:val="36B50719"/>
    <w:rsid w:val="36FF1994"/>
    <w:rsid w:val="37040D59"/>
    <w:rsid w:val="370C2303"/>
    <w:rsid w:val="37160A8C"/>
    <w:rsid w:val="3719289B"/>
    <w:rsid w:val="371A057C"/>
    <w:rsid w:val="37256F21"/>
    <w:rsid w:val="372F1B4E"/>
    <w:rsid w:val="374B4BD9"/>
    <w:rsid w:val="375D490D"/>
    <w:rsid w:val="3762626B"/>
    <w:rsid w:val="379674AB"/>
    <w:rsid w:val="37B22EAA"/>
    <w:rsid w:val="381C20D2"/>
    <w:rsid w:val="38832151"/>
    <w:rsid w:val="38AA1DD4"/>
    <w:rsid w:val="38E5340E"/>
    <w:rsid w:val="39924D42"/>
    <w:rsid w:val="39DA2245"/>
    <w:rsid w:val="39E41315"/>
    <w:rsid w:val="3A5E59CC"/>
    <w:rsid w:val="3A706E9A"/>
    <w:rsid w:val="3ACD1DA9"/>
    <w:rsid w:val="3B4A1BD1"/>
    <w:rsid w:val="3B8F6E75"/>
    <w:rsid w:val="3B914B85"/>
    <w:rsid w:val="3BE21884"/>
    <w:rsid w:val="3C1016DC"/>
    <w:rsid w:val="3C132F95"/>
    <w:rsid w:val="3CB44FCF"/>
    <w:rsid w:val="3CDD2778"/>
    <w:rsid w:val="3D1D2B74"/>
    <w:rsid w:val="3D250C0C"/>
    <w:rsid w:val="3D3659E4"/>
    <w:rsid w:val="3D4A5933"/>
    <w:rsid w:val="3D762284"/>
    <w:rsid w:val="3DC6320C"/>
    <w:rsid w:val="3DCC2E3D"/>
    <w:rsid w:val="3DEB2C72"/>
    <w:rsid w:val="3E10092B"/>
    <w:rsid w:val="3E1838C1"/>
    <w:rsid w:val="3E9A01F4"/>
    <w:rsid w:val="3EAD43CC"/>
    <w:rsid w:val="3F20694C"/>
    <w:rsid w:val="3F23468E"/>
    <w:rsid w:val="3F253F62"/>
    <w:rsid w:val="3FC4377B"/>
    <w:rsid w:val="3FCF2120"/>
    <w:rsid w:val="3FD05D36"/>
    <w:rsid w:val="40157BE4"/>
    <w:rsid w:val="40305F02"/>
    <w:rsid w:val="405C0D7C"/>
    <w:rsid w:val="406D5BC1"/>
    <w:rsid w:val="408B4299"/>
    <w:rsid w:val="408E678F"/>
    <w:rsid w:val="40907B01"/>
    <w:rsid w:val="40A04B46"/>
    <w:rsid w:val="40C61775"/>
    <w:rsid w:val="40CF687B"/>
    <w:rsid w:val="40DC4AF4"/>
    <w:rsid w:val="41087697"/>
    <w:rsid w:val="410B53D9"/>
    <w:rsid w:val="41727207"/>
    <w:rsid w:val="420662CD"/>
    <w:rsid w:val="427B0074"/>
    <w:rsid w:val="427F1BDB"/>
    <w:rsid w:val="42D261AF"/>
    <w:rsid w:val="430622FC"/>
    <w:rsid w:val="430D5439"/>
    <w:rsid w:val="432602A9"/>
    <w:rsid w:val="437B05F4"/>
    <w:rsid w:val="43A538C3"/>
    <w:rsid w:val="43C24475"/>
    <w:rsid w:val="43CE2A78"/>
    <w:rsid w:val="43E3619A"/>
    <w:rsid w:val="442A3DC9"/>
    <w:rsid w:val="444E3F5B"/>
    <w:rsid w:val="446077EA"/>
    <w:rsid w:val="44F155B8"/>
    <w:rsid w:val="44FD3CF3"/>
    <w:rsid w:val="45765517"/>
    <w:rsid w:val="45791BC9"/>
    <w:rsid w:val="45B95404"/>
    <w:rsid w:val="4642364B"/>
    <w:rsid w:val="46522ED9"/>
    <w:rsid w:val="46C40504"/>
    <w:rsid w:val="46F96400"/>
    <w:rsid w:val="46FC1A4C"/>
    <w:rsid w:val="46FF4ECB"/>
    <w:rsid w:val="47894B43"/>
    <w:rsid w:val="47B24801"/>
    <w:rsid w:val="47C63BD3"/>
    <w:rsid w:val="47F210A1"/>
    <w:rsid w:val="481B4154"/>
    <w:rsid w:val="483F42E6"/>
    <w:rsid w:val="485633DE"/>
    <w:rsid w:val="486C2C02"/>
    <w:rsid w:val="48BD520B"/>
    <w:rsid w:val="48D34A2F"/>
    <w:rsid w:val="49476224"/>
    <w:rsid w:val="4A1B7487"/>
    <w:rsid w:val="4A3B6D2F"/>
    <w:rsid w:val="4AB4263E"/>
    <w:rsid w:val="4ACD1FF4"/>
    <w:rsid w:val="4AF84C20"/>
    <w:rsid w:val="4B1D30BF"/>
    <w:rsid w:val="4B4614E8"/>
    <w:rsid w:val="4B7A73E4"/>
    <w:rsid w:val="4B8E2E8F"/>
    <w:rsid w:val="4BA6642B"/>
    <w:rsid w:val="4BA803F5"/>
    <w:rsid w:val="4BBE132D"/>
    <w:rsid w:val="4BD623FF"/>
    <w:rsid w:val="4BD978E2"/>
    <w:rsid w:val="4C15710C"/>
    <w:rsid w:val="4C3A5243"/>
    <w:rsid w:val="4C453CFD"/>
    <w:rsid w:val="4C7D6E7A"/>
    <w:rsid w:val="4C9149E5"/>
    <w:rsid w:val="4CA02E7A"/>
    <w:rsid w:val="4D151ABA"/>
    <w:rsid w:val="4D1869E5"/>
    <w:rsid w:val="4D2C295F"/>
    <w:rsid w:val="4D4F02E2"/>
    <w:rsid w:val="4D73058E"/>
    <w:rsid w:val="4DAC584E"/>
    <w:rsid w:val="4DF304E1"/>
    <w:rsid w:val="4E013DEC"/>
    <w:rsid w:val="4E07740D"/>
    <w:rsid w:val="4E201ADC"/>
    <w:rsid w:val="4E2F2707"/>
    <w:rsid w:val="4E782283"/>
    <w:rsid w:val="4E7C3473"/>
    <w:rsid w:val="4E9407BC"/>
    <w:rsid w:val="4ECD3CCE"/>
    <w:rsid w:val="4EF83441"/>
    <w:rsid w:val="4F702FD7"/>
    <w:rsid w:val="4F870321"/>
    <w:rsid w:val="4F995545"/>
    <w:rsid w:val="4FA709C3"/>
    <w:rsid w:val="4FED287A"/>
    <w:rsid w:val="50454464"/>
    <w:rsid w:val="505226DD"/>
    <w:rsid w:val="509C604E"/>
    <w:rsid w:val="51DD06CC"/>
    <w:rsid w:val="523A5B1F"/>
    <w:rsid w:val="527F1783"/>
    <w:rsid w:val="52911BE2"/>
    <w:rsid w:val="52B551A5"/>
    <w:rsid w:val="52E57838"/>
    <w:rsid w:val="53511372"/>
    <w:rsid w:val="53784B50"/>
    <w:rsid w:val="53AC65A8"/>
    <w:rsid w:val="53D650D3"/>
    <w:rsid w:val="53F35F85"/>
    <w:rsid w:val="54014B46"/>
    <w:rsid w:val="546D5D37"/>
    <w:rsid w:val="555F6C5D"/>
    <w:rsid w:val="5563713A"/>
    <w:rsid w:val="55CB540B"/>
    <w:rsid w:val="55FD30EB"/>
    <w:rsid w:val="56262642"/>
    <w:rsid w:val="56312D95"/>
    <w:rsid w:val="565F5B54"/>
    <w:rsid w:val="566308BE"/>
    <w:rsid w:val="569A4DDE"/>
    <w:rsid w:val="56B13CD2"/>
    <w:rsid w:val="56FE35BF"/>
    <w:rsid w:val="57174680"/>
    <w:rsid w:val="57323DAF"/>
    <w:rsid w:val="573248A8"/>
    <w:rsid w:val="581E5855"/>
    <w:rsid w:val="58276B45"/>
    <w:rsid w:val="58353181"/>
    <w:rsid w:val="584119B5"/>
    <w:rsid w:val="584414A5"/>
    <w:rsid w:val="5853793A"/>
    <w:rsid w:val="58D97E3F"/>
    <w:rsid w:val="590D22C3"/>
    <w:rsid w:val="593432C8"/>
    <w:rsid w:val="59A10231"/>
    <w:rsid w:val="59B85CA7"/>
    <w:rsid w:val="59BD150F"/>
    <w:rsid w:val="59D61F0E"/>
    <w:rsid w:val="59DB3E62"/>
    <w:rsid w:val="59EE3365"/>
    <w:rsid w:val="5A44578C"/>
    <w:rsid w:val="5A67147B"/>
    <w:rsid w:val="5A8115ED"/>
    <w:rsid w:val="5AE76118"/>
    <w:rsid w:val="5AFC1BC3"/>
    <w:rsid w:val="5B0B0058"/>
    <w:rsid w:val="5B2630E4"/>
    <w:rsid w:val="5B595267"/>
    <w:rsid w:val="5C1170D3"/>
    <w:rsid w:val="5C2632F7"/>
    <w:rsid w:val="5C4F3201"/>
    <w:rsid w:val="5C593045"/>
    <w:rsid w:val="5C8A5083"/>
    <w:rsid w:val="5CD56B70"/>
    <w:rsid w:val="5D2B2C34"/>
    <w:rsid w:val="5D301FF8"/>
    <w:rsid w:val="5D5A0E23"/>
    <w:rsid w:val="5D7073C8"/>
    <w:rsid w:val="5D79399F"/>
    <w:rsid w:val="5DC82230"/>
    <w:rsid w:val="5DD8325D"/>
    <w:rsid w:val="5E196F30"/>
    <w:rsid w:val="5E4775F9"/>
    <w:rsid w:val="5E5166CA"/>
    <w:rsid w:val="5E987E55"/>
    <w:rsid w:val="5F0F0A09"/>
    <w:rsid w:val="5F434264"/>
    <w:rsid w:val="5F4955F3"/>
    <w:rsid w:val="5F4B3119"/>
    <w:rsid w:val="5F4F6A72"/>
    <w:rsid w:val="5F7A62E9"/>
    <w:rsid w:val="5FC1162D"/>
    <w:rsid w:val="5FF94923"/>
    <w:rsid w:val="600734E4"/>
    <w:rsid w:val="600959C8"/>
    <w:rsid w:val="60196D73"/>
    <w:rsid w:val="602A71D2"/>
    <w:rsid w:val="603C0CB4"/>
    <w:rsid w:val="603E2C7E"/>
    <w:rsid w:val="60492E80"/>
    <w:rsid w:val="604C7149"/>
    <w:rsid w:val="60CA4511"/>
    <w:rsid w:val="610C68D8"/>
    <w:rsid w:val="617D3332"/>
    <w:rsid w:val="619743F4"/>
    <w:rsid w:val="61C86CA3"/>
    <w:rsid w:val="6208709F"/>
    <w:rsid w:val="622B7232"/>
    <w:rsid w:val="624F4CCE"/>
    <w:rsid w:val="62917D64"/>
    <w:rsid w:val="62A80882"/>
    <w:rsid w:val="62B17737"/>
    <w:rsid w:val="62B72874"/>
    <w:rsid w:val="62FB09B2"/>
    <w:rsid w:val="637E7E39"/>
    <w:rsid w:val="638F06FB"/>
    <w:rsid w:val="639D174A"/>
    <w:rsid w:val="63A941EF"/>
    <w:rsid w:val="63DF6526"/>
    <w:rsid w:val="640E7909"/>
    <w:rsid w:val="646F3406"/>
    <w:rsid w:val="64B452BD"/>
    <w:rsid w:val="64D911C7"/>
    <w:rsid w:val="64DB4988"/>
    <w:rsid w:val="64DE67DD"/>
    <w:rsid w:val="64F32289"/>
    <w:rsid w:val="65130235"/>
    <w:rsid w:val="65246042"/>
    <w:rsid w:val="652B369E"/>
    <w:rsid w:val="653528A1"/>
    <w:rsid w:val="65406093"/>
    <w:rsid w:val="65A92947"/>
    <w:rsid w:val="65CE23AE"/>
    <w:rsid w:val="66611474"/>
    <w:rsid w:val="666B40A1"/>
    <w:rsid w:val="66D103A8"/>
    <w:rsid w:val="67193AFD"/>
    <w:rsid w:val="67760F4F"/>
    <w:rsid w:val="677D1169"/>
    <w:rsid w:val="67BD26DA"/>
    <w:rsid w:val="67BF28F6"/>
    <w:rsid w:val="67DF08A2"/>
    <w:rsid w:val="68152516"/>
    <w:rsid w:val="681F3395"/>
    <w:rsid w:val="68295FC1"/>
    <w:rsid w:val="684B418A"/>
    <w:rsid w:val="68550B65"/>
    <w:rsid w:val="68594AF9"/>
    <w:rsid w:val="68866F70"/>
    <w:rsid w:val="68A35D74"/>
    <w:rsid w:val="68AA0EB0"/>
    <w:rsid w:val="68FB5AA0"/>
    <w:rsid w:val="69456E2B"/>
    <w:rsid w:val="69513A22"/>
    <w:rsid w:val="697414BE"/>
    <w:rsid w:val="697F058F"/>
    <w:rsid w:val="69961435"/>
    <w:rsid w:val="69F820EF"/>
    <w:rsid w:val="6A31115D"/>
    <w:rsid w:val="6A470981"/>
    <w:rsid w:val="6A641533"/>
    <w:rsid w:val="6AAD4C88"/>
    <w:rsid w:val="6AB61FCC"/>
    <w:rsid w:val="6AFF300A"/>
    <w:rsid w:val="6B3233DF"/>
    <w:rsid w:val="6B3727A3"/>
    <w:rsid w:val="6B5C045C"/>
    <w:rsid w:val="6B686E01"/>
    <w:rsid w:val="6BB75415"/>
    <w:rsid w:val="6BD6020E"/>
    <w:rsid w:val="6BE50451"/>
    <w:rsid w:val="6BFC2685"/>
    <w:rsid w:val="6C042FCD"/>
    <w:rsid w:val="6C0E5087"/>
    <w:rsid w:val="6C5775A1"/>
    <w:rsid w:val="6C5C4BB7"/>
    <w:rsid w:val="6C77554D"/>
    <w:rsid w:val="6CD96208"/>
    <w:rsid w:val="6CE54BAD"/>
    <w:rsid w:val="6D4A2C62"/>
    <w:rsid w:val="6D721533"/>
    <w:rsid w:val="6DC75C60"/>
    <w:rsid w:val="6DD601EF"/>
    <w:rsid w:val="6E020DB0"/>
    <w:rsid w:val="6EDE5141"/>
    <w:rsid w:val="6EF015E7"/>
    <w:rsid w:val="6F0E7CBF"/>
    <w:rsid w:val="6F38459B"/>
    <w:rsid w:val="6F4A1916"/>
    <w:rsid w:val="6FF2313D"/>
    <w:rsid w:val="706B3728"/>
    <w:rsid w:val="706D0D72"/>
    <w:rsid w:val="709A5CAE"/>
    <w:rsid w:val="70BD374B"/>
    <w:rsid w:val="71357785"/>
    <w:rsid w:val="716F2C97"/>
    <w:rsid w:val="71AA3CCF"/>
    <w:rsid w:val="71B7463E"/>
    <w:rsid w:val="72DC25AE"/>
    <w:rsid w:val="72E2393D"/>
    <w:rsid w:val="731A30D6"/>
    <w:rsid w:val="732D105C"/>
    <w:rsid w:val="73644352"/>
    <w:rsid w:val="741C1473"/>
    <w:rsid w:val="743E1047"/>
    <w:rsid w:val="74471CA9"/>
    <w:rsid w:val="74982505"/>
    <w:rsid w:val="749B7516"/>
    <w:rsid w:val="7530098F"/>
    <w:rsid w:val="75322959"/>
    <w:rsid w:val="756E14B8"/>
    <w:rsid w:val="75C37A55"/>
    <w:rsid w:val="75DE03EB"/>
    <w:rsid w:val="75DE0EFF"/>
    <w:rsid w:val="76796B5A"/>
    <w:rsid w:val="769B62DC"/>
    <w:rsid w:val="76C021E7"/>
    <w:rsid w:val="76E45ED5"/>
    <w:rsid w:val="77277B70"/>
    <w:rsid w:val="773432D5"/>
    <w:rsid w:val="777D3C34"/>
    <w:rsid w:val="77846D70"/>
    <w:rsid w:val="78774B27"/>
    <w:rsid w:val="79027FE0"/>
    <w:rsid w:val="7904460D"/>
    <w:rsid w:val="790740FD"/>
    <w:rsid w:val="792627D5"/>
    <w:rsid w:val="7931117A"/>
    <w:rsid w:val="797A042B"/>
    <w:rsid w:val="799314ED"/>
    <w:rsid w:val="79D97847"/>
    <w:rsid w:val="79E77FA9"/>
    <w:rsid w:val="7A036672"/>
    <w:rsid w:val="7A3F3423"/>
    <w:rsid w:val="7A3F5F66"/>
    <w:rsid w:val="7A5B64AE"/>
    <w:rsid w:val="7A903C7E"/>
    <w:rsid w:val="7A910122"/>
    <w:rsid w:val="7A911ED0"/>
    <w:rsid w:val="7AB54511"/>
    <w:rsid w:val="7AC13DAF"/>
    <w:rsid w:val="7AE30252"/>
    <w:rsid w:val="7B5C0B86"/>
    <w:rsid w:val="7B6849D7"/>
    <w:rsid w:val="7B705F89"/>
    <w:rsid w:val="7BCE2CB0"/>
    <w:rsid w:val="7C1032C9"/>
    <w:rsid w:val="7C376AA7"/>
    <w:rsid w:val="7C7E21C7"/>
    <w:rsid w:val="7C8D578F"/>
    <w:rsid w:val="7CDB5685"/>
    <w:rsid w:val="7CF15EFA"/>
    <w:rsid w:val="7D3B25C7"/>
    <w:rsid w:val="7DA41F1A"/>
    <w:rsid w:val="7DE95B7F"/>
    <w:rsid w:val="7E224B43"/>
    <w:rsid w:val="7EA93B20"/>
    <w:rsid w:val="7EAB1087"/>
    <w:rsid w:val="7EAF501B"/>
    <w:rsid w:val="7ECB797B"/>
    <w:rsid w:val="7EE82FD1"/>
    <w:rsid w:val="7F144E7E"/>
    <w:rsid w:val="7F3D43D5"/>
    <w:rsid w:val="7F625BE9"/>
    <w:rsid w:val="7F73604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rFonts w:ascii="仿宋_GB2312" w:eastAsia="仿宋_GB2312"/>
      <w:sz w:val="32"/>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toc 1"/>
    <w:basedOn w:val="1"/>
    <w:next w:val="1"/>
    <w:qFormat/>
    <w:uiPriority w:val="0"/>
    <w:pPr>
      <w:spacing w:line="180" w:lineRule="auto"/>
      <w:jc w:val="center"/>
    </w:pPr>
    <w:rPr>
      <w:sz w:val="30"/>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31"/>
    <w:basedOn w:val="10"/>
    <w:qFormat/>
    <w:uiPriority w:val="0"/>
    <w:rPr>
      <w:rFonts w:hint="eastAsia" w:ascii="微软雅黑" w:hAnsi="微软雅黑" w:eastAsia="微软雅黑" w:cs="微软雅黑"/>
      <w:color w:val="000000"/>
      <w:sz w:val="20"/>
      <w:szCs w:val="20"/>
      <w:u w:val="none"/>
      <w:vertAlign w:val="superscript"/>
    </w:rPr>
  </w:style>
  <w:style w:type="character" w:customStyle="1" w:styleId="13">
    <w:name w:val="font11"/>
    <w:basedOn w:val="10"/>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1950</Words>
  <Characters>2039</Characters>
  <Lines>7</Lines>
  <Paragraphs>2</Paragraphs>
  <TotalTime>73</TotalTime>
  <ScaleCrop>false</ScaleCrop>
  <LinksUpToDate>false</LinksUpToDate>
  <CharactersWithSpaces>2080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2026-04-03T08:08:00Z</dcterms:created>
  <dc:creator>Administrator</dc:creator>
  <cp:lastModifiedBy>桅子花</cp:lastModifiedBy>
  <dcterms:modified xsi:type="dcterms:W3CDTF">2026-05-09T03:12:04Z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04E859D537A349F383FC8D03F9C4AE72_13</vt:lpwstr>
  </property>
</Properties>
</file>