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医保扫脸终端设备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医保扫脸终端设备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D2026005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2026年4月28日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2026年4月28日— 2026年4月29日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单一来源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  <w:t>每台医保扫脸终端设备（易联众EWM01，型号EWM01A）4250元，共2台；信息技术服务（物联卡）2张，每张200元；技术服务年费每年每台2500元，共2台3年。</w:t>
            </w:r>
          </w:p>
        </w:tc>
      </w:tr>
      <w:tr w14:paraId="01E84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服务期限：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自合同签订之日起3年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北京一维大成科技有限公司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龚军、张建东、张影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6F701578">
      <w:pPr>
        <w:jc w:val="right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1EEC"/>
    <w:rsid w:val="5DF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2026-04-28T08:52:00Z</dcterms:created>
  <dc:creator>知岁</dc:creator>
  <cp:lastModifiedBy>知岁</cp:lastModifiedBy>
  <dcterms:modified xsi:type="dcterms:W3CDTF">2026-04-28T09:03:14Z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D12C58B633EE4A659DBFC73E1D9DE1C1_11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