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55DC">
      <w:pPr>
        <w:tabs>
          <w:tab w:val="left" w:pos="4077"/>
        </w:tabs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6"/>
          <w:szCs w:val="36"/>
          <w:lang w:eastAsia="zh-CN"/>
        </w:rPr>
        <w:t>重庆市合川区人民医院</w:t>
      </w:r>
    </w:p>
    <w:p w14:paraId="7E6140AD">
      <w:pPr>
        <w:tabs>
          <w:tab w:val="left" w:pos="4077"/>
        </w:tabs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2"/>
          <w:szCs w:val="32"/>
          <w:lang w:eastAsia="zh-CN"/>
        </w:rPr>
        <w:t>关于征集全院LED屏幕、会议室音视频系统维保服务的公告</w:t>
      </w:r>
    </w:p>
    <w:p w14:paraId="0CDE78DA">
      <w:pPr>
        <w:tabs>
          <w:tab w:val="left" w:pos="4077"/>
        </w:tabs>
        <w:spacing w:line="360" w:lineRule="auto"/>
        <w:jc w:val="both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eastAsia="zh-CN"/>
        </w:rPr>
        <w:t>各潜在供应商：</w:t>
      </w:r>
    </w:p>
    <w:p w14:paraId="360BADAF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感谢贵单位一直以来对我院工作的支持。为满足实际工作需要，我院拟采购全院LED屏幕、会议室音视频系统维保服务</w:t>
      </w:r>
      <w:r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。</w:t>
      </w:r>
    </w:p>
    <w:p w14:paraId="650360FB">
      <w:pPr>
        <w:tabs>
          <w:tab w:val="left" w:pos="4077"/>
        </w:tabs>
        <w:spacing w:line="360" w:lineRule="auto"/>
        <w:jc w:val="both"/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  <w:t>具体设备清单如下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  <w:t>：</w:t>
      </w:r>
    </w:p>
    <w:tbl>
      <w:tblPr>
        <w:tblStyle w:val="4"/>
        <w:tblpPr w:leftFromText="181" w:rightFromText="181" w:vertAnchor="text" w:horzAnchor="page" w:tblpXSpec="center" w:tblpY="1"/>
        <w:tblOverlap w:val="never"/>
        <w:tblW w:w="93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83"/>
        <w:gridCol w:w="2968"/>
        <w:gridCol w:w="1573"/>
        <w:gridCol w:w="1385"/>
        <w:gridCol w:w="1088"/>
      </w:tblGrid>
      <w:tr w14:paraId="1646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3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3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</w:t>
            </w:r>
            <w:r>
              <w:rPr>
                <w:rStyle w:val="7"/>
                <w:i w:val="0"/>
                <w:iCs w:val="0"/>
                <w:color w:val="000000"/>
                <w:lang w:val="en-US" w:eastAsia="zh-CN" w:bidi="ar"/>
              </w:rPr>
              <w:t>位置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D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设备名称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品牌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7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9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数量</w:t>
            </w:r>
          </w:p>
        </w:tc>
      </w:tr>
      <w:tr w14:paraId="5DB78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8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7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行政楼四楼多功能厅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2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调音台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8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8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DM20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6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250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4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25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8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电源时序器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3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TS-820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1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D10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F5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A7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反馈抑制器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B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C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LD-900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5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58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C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22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B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7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P-sound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A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PS-1815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4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C29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7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26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矩阵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3C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TS-9148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D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ABA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F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09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68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话筒前级处理器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A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TS-211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BF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D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0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1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会议主机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6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TS-D604M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8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6E9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D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1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反馈抑制器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D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7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TS-234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B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F3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7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3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补声功放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MNU-2600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8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A2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7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D0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6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功放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2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TA-H12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B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3D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B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C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手持话筒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B8D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F79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1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52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会议话筒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77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4B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3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26F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9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8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5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会标屏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8E2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31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A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76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6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C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综合楼学术厅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F6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5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48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ULXS-24T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4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2BFC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B8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5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0D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SHORE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7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BLX4R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D7B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D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53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D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LD-900H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4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840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7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GYDZ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6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GY-1514A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2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136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A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9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反馈抑制器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E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A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FERRET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E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89E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6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42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5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电源时序器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D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dbx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EF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MR-3016V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9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52F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D7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数字处理器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A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2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VSX 48e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1A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DA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3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数字处理器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D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D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VSX 48e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9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898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1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2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3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左右超低频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7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2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E2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4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6C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F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左右低频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6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9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F49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7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80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E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左右线阵低音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9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A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2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3A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D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C5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3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左右线阵低音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A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FC8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E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E7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5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电源时序器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0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dbx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5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MR-3016V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03C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B2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下拉表像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5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7D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4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56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6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中置残阵低音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9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2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F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542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2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7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D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返听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C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8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C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3D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6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AC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9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台唇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7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F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F29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5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7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环绕前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A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0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FA9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B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环绕中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1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5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3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0F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0F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F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环绕后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78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A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70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C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中置残阵高音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9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377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D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5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9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左右线阵高音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97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2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BDD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CF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4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左右线阵高音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6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F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XTS-7000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E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0B6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9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调音台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40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迈达斯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9C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6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48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5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4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灯光控制台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36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Avolites Tiger Touch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FC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8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FD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9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8A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3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效果器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2E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B0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1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67B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C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F1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2C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会议跟踪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6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MK890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B9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4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0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D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录播主机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B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C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JYS5000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A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74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4C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5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会议主机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0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8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MK990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21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9C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电源时序器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D-3216A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4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ED2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1B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5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4K</w:t>
            </w:r>
            <w:r>
              <w:rPr>
                <w:rStyle w:val="8"/>
                <w:lang w:val="en-US" w:eastAsia="zh-CN" w:bidi="ar"/>
              </w:rPr>
              <w:t>播放器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3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Panasonic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79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9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688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0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D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A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会标屏主机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C6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1B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D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8EE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23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左右耳屏主机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89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D3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2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F17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0A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4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视频控制器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CB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5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B2B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C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8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D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矩阵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F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7C6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9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5BE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D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矩阵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0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7A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F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27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03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7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矩阵主机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3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AC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4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EF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5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E0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5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矩阵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E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F6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8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FC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B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A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2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手持话筒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37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56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81FB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14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CB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会议话筒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3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D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MK-9900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4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CC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9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79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5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舞台射灯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A3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6C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243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18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C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音响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63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895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E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34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D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CE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7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舞台机械控制台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4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KWD-2012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BF6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66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7C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舞台追光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6C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29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5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CC7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C1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3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大屏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23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DF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1B4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B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6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耳屏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833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E1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7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BA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9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F2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E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侧屏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4F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40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E2D2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01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6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会标屏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A9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41B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C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39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7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5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行政楼四楼小会议室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47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视频会议终端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9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ZTE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B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ZXV10 T700S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B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344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E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行政楼四楼中会议室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大屏幕显示系统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0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6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小间距</w:t>
            </w: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显示屏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7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F9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5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F03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A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调音台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2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8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DM20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2C6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08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C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电源管理器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9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3F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DY-N8232A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4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298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0C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0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视频处理器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3EB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DB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5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431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7C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6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会议主机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4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JY-4900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1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3C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7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47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89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D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C-3950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0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C16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B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音频处理器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E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E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MX808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B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F95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B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960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0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主扩声功放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E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6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XTS-3000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B7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5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D56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7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辅助功放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B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1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XTS-3000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A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F9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0F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8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话筒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B0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302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39B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1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D3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4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音响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F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5B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D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47E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6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A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行政楼三楼小会议室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B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办公协作平板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C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华为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4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995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F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8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放射科会议室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9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1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LD-900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8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EC9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2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6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9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信号放大器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6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6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LD-900H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A6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70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B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矩阵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6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D5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B35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C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D1A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B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调音台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0A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B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A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0B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1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E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3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电源时序器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A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niucard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EF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6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E4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9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2C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B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视频会议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5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HexMeet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43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B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87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8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E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音响控制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1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百威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16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A86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3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4E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D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中控主机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0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0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70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D3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7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功放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D4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CREATOR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C1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C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ED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7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D59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B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会标屏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45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7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F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6B3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F9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F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液晶显示器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A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15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D3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F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6F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7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电视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2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长虹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7D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5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CA6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F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83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0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音响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D0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EA8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C6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3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A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住院部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7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大屏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17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9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42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4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0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门诊部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7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LED</w:t>
            </w:r>
            <w:r>
              <w:rPr>
                <w:rStyle w:val="8"/>
                <w:lang w:val="en-US" w:eastAsia="zh-CN" w:bidi="ar"/>
              </w:rPr>
              <w:t>大屏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45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7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2CC89FA7">
      <w:pPr>
        <w:tabs>
          <w:tab w:val="left" w:pos="4077"/>
        </w:tabs>
        <w:spacing w:line="360" w:lineRule="auto"/>
        <w:jc w:val="both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具体</w:t>
      </w:r>
      <w:r>
        <w:rPr>
          <w:rFonts w:hint="eastAsia" w:ascii="Times New Roman" w:hAnsi="Times New Roman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设备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信息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建议联系医院信息科进行现场踏勘</w:t>
      </w:r>
      <w:r>
        <w:rPr>
          <w:rFonts w:hint="eastAsia" w:ascii="Times New Roman" w:hAnsi="Times New Roman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，以最终现场踏勘为准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eastAsia="zh-CN"/>
        </w:rPr>
        <w:t>。</w:t>
      </w:r>
    </w:p>
    <w:p w14:paraId="2F8F0713">
      <w:pPr>
        <w:tabs>
          <w:tab w:val="left" w:pos="4077"/>
        </w:tabs>
        <w:spacing w:line="360" w:lineRule="auto"/>
        <w:jc w:val="both"/>
        <w:rPr>
          <w:rFonts w:hint="eastAsia" w:ascii="Times New Roman" w:hAnsi="Times New Roman" w:cs="Times New Roman"/>
          <w:b/>
          <w:bCs w:val="0"/>
          <w:color w:val="auto"/>
          <w:kern w:val="24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24"/>
          <w:sz w:val="28"/>
          <w:szCs w:val="28"/>
          <w:lang w:val="en-US" w:eastAsia="zh-CN"/>
        </w:rPr>
        <w:t>维保要求：</w:t>
      </w:r>
    </w:p>
    <w:p w14:paraId="74938A83">
      <w:pPr>
        <w:numPr>
          <w:ilvl w:val="0"/>
          <w:numId w:val="1"/>
        </w:numPr>
        <w:tabs>
          <w:tab w:val="left" w:pos="4077"/>
        </w:tabs>
        <w:spacing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运维响应:提供7*24小时热线服务，电话服务响应时间30分钟内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现场响应时间12小时内到达现场，提供现场免费部署、维护、升级服务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。</w:t>
      </w:r>
    </w:p>
    <w:p w14:paraId="701EC2B0">
      <w:pPr>
        <w:numPr>
          <w:ilvl w:val="0"/>
          <w:numId w:val="1"/>
        </w:numPr>
        <w:tabs>
          <w:tab w:val="left" w:pos="4077"/>
        </w:tabs>
        <w:spacing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巡检服务:为保证全院LED屏幕和会议室设备的正常运行，需向我院提供每季度不少于1次巡检服务，并保证所提供服务的正常运行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。</w:t>
      </w:r>
    </w:p>
    <w:p w14:paraId="35CB3A18">
      <w:pPr>
        <w:numPr>
          <w:ilvl w:val="0"/>
          <w:numId w:val="1"/>
        </w:numPr>
        <w:tabs>
          <w:tab w:val="left" w:pos="4077"/>
        </w:tabs>
        <w:spacing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服务期内，免费向医院技术人员进行现场培训，内容包括软件操作、维护、基本软件的知识及简单维修，直至使医院技术操作人员能熟练掌握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服务期内对引起运行问题的软件进行检查和分析，并纠正潜在的软件缺陷或Bug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为用户正常使用软件提供支持，如疑难解答、操作指导、系统恢复等。</w:t>
      </w:r>
    </w:p>
    <w:p w14:paraId="63761541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现公开征集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维保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方案及报价，具体要求如下：</w:t>
      </w:r>
    </w:p>
    <w:p w14:paraId="2B532FE5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一、请各潜在供应商提前联系我院信息科进行现场踏勘。踏勘完成后，将完整的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维保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方案及报价函发送至指定邮箱，供院方进行综合评选（此次征集仅为方案比选，非正式招标流程）。本项目为交钥匙工程，报价函中需包含与项目相关的所有费用，并以人民币（元）为单位进行报价。</w:t>
      </w:r>
    </w:p>
    <w:p w14:paraId="02A6F474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二、请各供应商根据现场情况，在规定时间内提供最优化方案及报价。</w:t>
      </w:r>
    </w:p>
    <w:p w14:paraId="28F8EBF7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三、提交截止时间为202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年2月3日18:00（以邮箱接收时间为准）。请将方案与报价函电子版发送至信息科邮箱：</w:t>
      </w:r>
      <w:bookmarkStart w:id="0" w:name="_GoBack"/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cqhcrmyyxxk@163.com</w:t>
      </w:r>
      <w:bookmarkEnd w:id="0"/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，逾期不予受理。</w:t>
      </w:r>
    </w:p>
    <w:p w14:paraId="4C28EF5C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四、邮件主题请严格按以下格式填写：“合川区人民医院LED屏幕、会议室音视频系统维保服务-供应商名称-负责人姓名及电话”</w:t>
      </w:r>
    </w:p>
    <w:p w14:paraId="004253E9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五、各潜在供应商须对所提供的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服务条款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参数、报价及商务条款的真实性进行承诺。</w:t>
      </w:r>
    </w:p>
    <w:p w14:paraId="26FA6B5E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六、报送材料须包括以下两份文件：加盖公章并扫描的PDF版本；可编辑的电子版本。</w:t>
      </w:r>
    </w:p>
    <w:p w14:paraId="28ACD58C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七、联系人：杨爽；联系电话：19122282200；感谢您的关注与参与！</w:t>
      </w:r>
    </w:p>
    <w:p w14:paraId="6F49D961">
      <w:pPr>
        <w:tabs>
          <w:tab w:val="left" w:pos="4077"/>
        </w:tabs>
        <w:spacing w:line="360" w:lineRule="auto"/>
        <w:ind w:firstLine="5600" w:firstLineChars="20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重庆市合川区人民医院</w:t>
      </w:r>
    </w:p>
    <w:p w14:paraId="22A8CD21">
      <w:pPr>
        <w:tabs>
          <w:tab w:val="left" w:pos="4077"/>
        </w:tabs>
        <w:spacing w:line="360" w:lineRule="auto"/>
        <w:ind w:firstLine="4760" w:firstLineChars="1700"/>
        <w:jc w:val="center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202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年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月2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日</w:t>
      </w:r>
    </w:p>
    <w:p w14:paraId="0C55F634">
      <w:pPr>
        <w:spacing w:line="360" w:lineRule="auto"/>
        <w:ind w:firstLine="4760" w:firstLineChars="1700"/>
        <w:jc w:val="right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</w:rPr>
      </w:pPr>
    </w:p>
    <w:p w14:paraId="619E4CEA"/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1384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BA0DFC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774F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A6539"/>
    <w:multiLevelType w:val="singleLevel"/>
    <w:tmpl w:val="FB9A65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07702"/>
    <w:rsid w:val="48377BB5"/>
    <w:rsid w:val="68F5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1581</Words>
  <Characters>2252</Characters>
  <Lines>0</Lines>
  <Paragraphs>0</Paragraphs>
  <TotalTime>7</TotalTime>
  <ScaleCrop>false</ScaleCrop>
  <LinksUpToDate>false</LinksUpToDate>
  <CharactersWithSpaces>2257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2025-12-23T16:54:00Z</dcterms:created>
  <dc:creator>Administrator</dc:creator>
  <cp:lastModifiedBy>知岁</cp:lastModifiedBy>
  <dcterms:modified xsi:type="dcterms:W3CDTF">2026-01-27T09:13:31Z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93A2FF43AF1B402B8833256C5CCF0EE7_13</vt:lpwstr>
  </property>
  <property fmtid="{D5CDD505-2E9C-101B-9397-08002B2CF9AE}" pid="4" name="KSOTemplateDocerSaveRecord">
    <vt:lpwstr>eyJoZGlkIjoiMjhkN2Q0YTJkMzZmNmQxMzdlMzlhOTU4OTE2MDhkZjMiLCJ1c2VySWQiOiI0NTMxMjQ2NDEifQ==</vt:lpwstr>
  </property>
</Properties>
</file>