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D4E86A">
      <w:pPr>
        <w:spacing w:before="340" w:line="381" w:lineRule="auto"/>
        <w:ind w:left="2090" w:right="796" w:hanging="1276"/>
        <w:outlineLvl w:val="0"/>
        <w:rPr>
          <w:rFonts w:ascii="黑体" w:hAnsi="黑体" w:eastAsia="黑体" w:cs="黑体"/>
          <w:spacing w:val="10"/>
          <w:sz w:val="47"/>
          <w:szCs w:val="47"/>
          <w:lang w:eastAsia="zh-CN"/>
          <w14:textOutline w14:w="8712" w14:cap="sq" w14:cmpd="sng" w14:algn="ctr">
            <w14:solidFill>
              <w14:srgbClr w14:val="000000"/>
            </w14:solidFill>
            <w14:prstDash w14:val="solid"/>
            <w14:bevel/>
          </w14:textOutline>
        </w:rPr>
      </w:pPr>
      <w:bookmarkStart w:id="100" w:name="_GoBack"/>
      <w:bookmarkEnd w:id="100"/>
    </w:p>
    <w:p w14:paraId="4622C0C6">
      <w:pPr>
        <w:spacing w:before="340" w:line="381" w:lineRule="auto"/>
        <w:ind w:left="2090" w:right="796" w:hanging="1276"/>
        <w:jc w:val="center"/>
        <w:outlineLvl w:val="0"/>
        <w:rPr>
          <w:rFonts w:hint="eastAsia" w:ascii="黑体" w:hAnsi="黑体" w:eastAsia="黑体" w:cs="黑体"/>
          <w:spacing w:val="10"/>
          <w:sz w:val="47"/>
          <w:szCs w:val="47"/>
          <w:highlight w:val="yellow"/>
          <w:lang w:val="en-US" w:eastAsia="zh-CN"/>
          <w14:textOutline w14:w="8712" w14:cap="sq" w14:cmpd="sng" w14:algn="ctr">
            <w14:solidFill>
              <w14:srgbClr w14:val="000000"/>
            </w14:solidFill>
            <w14:prstDash w14:val="solid"/>
            <w14:bevel/>
          </w14:textOutline>
        </w:rPr>
      </w:pPr>
      <w:r>
        <w:rPr>
          <w:rFonts w:hint="eastAsia" w:ascii="黑体" w:hAnsi="黑体" w:eastAsia="黑体" w:cs="黑体"/>
          <w:spacing w:val="10"/>
          <w:sz w:val="47"/>
          <w:szCs w:val="47"/>
          <w:highlight w:val="yellow"/>
          <w:lang w:val="en-US" w:eastAsia="zh-CN"/>
          <w14:textOutline w14:w="8712" w14:cap="sq" w14:cmpd="sng" w14:algn="ctr">
            <w14:solidFill>
              <w14:srgbClr w14:val="000000"/>
            </w14:solidFill>
            <w14:prstDash w14:val="solid"/>
            <w14:bevel/>
          </w14:textOutline>
        </w:rPr>
        <w:t>重庆市合川人民医院</w:t>
      </w:r>
    </w:p>
    <w:p w14:paraId="04179A06">
      <w:pPr>
        <w:spacing w:before="340" w:line="381" w:lineRule="auto"/>
        <w:ind w:left="2090" w:right="796" w:hanging="1276"/>
        <w:jc w:val="center"/>
        <w:outlineLvl w:val="0"/>
        <w:rPr>
          <w:rFonts w:hint="eastAsia" w:ascii="黑体" w:hAnsi="黑体" w:eastAsia="黑体" w:cs="黑体"/>
          <w:spacing w:val="10"/>
          <w:sz w:val="47"/>
          <w:szCs w:val="47"/>
          <w:highlight w:val="yellow"/>
          <w:lang w:val="en-US" w:eastAsia="zh-CN"/>
          <w14:textOutline w14:w="8712" w14:cap="sq" w14:cmpd="sng" w14:algn="ctr">
            <w14:solidFill>
              <w14:srgbClr w14:val="000000"/>
            </w14:solidFill>
            <w14:prstDash w14:val="solid"/>
            <w14:bevel/>
          </w14:textOutline>
        </w:rPr>
      </w:pPr>
      <w:r>
        <w:rPr>
          <w:rFonts w:hint="eastAsia" w:ascii="黑体" w:hAnsi="黑体" w:eastAsia="黑体" w:cs="黑体"/>
          <w:spacing w:val="10"/>
          <w:sz w:val="47"/>
          <w:szCs w:val="47"/>
          <w:highlight w:val="yellow"/>
          <w:lang w:val="en-US" w:eastAsia="zh-CN"/>
          <w14:textOutline w14:w="8712" w14:cap="sq" w14:cmpd="sng" w14:algn="ctr">
            <w14:solidFill>
              <w14:srgbClr w14:val="000000"/>
            </w14:solidFill>
            <w14:prstDash w14:val="solid"/>
            <w14:bevel/>
          </w14:textOutline>
        </w:rPr>
        <w:t>三星级智慧工地建设实施方案</w:t>
      </w:r>
    </w:p>
    <w:p w14:paraId="46E05D45">
      <w:pPr>
        <w:spacing w:before="340" w:line="381" w:lineRule="auto"/>
        <w:ind w:left="2090" w:right="796" w:hanging="1276"/>
        <w:jc w:val="center"/>
        <w:outlineLvl w:val="0"/>
        <w:rPr>
          <w:rFonts w:hint="default" w:ascii="黑体" w:hAnsi="黑体" w:eastAsia="黑体" w:cs="黑体"/>
          <w:spacing w:val="10"/>
          <w:sz w:val="47"/>
          <w:szCs w:val="47"/>
          <w:highlight w:val="yellow"/>
          <w:lang w:val="en-US" w:eastAsia="zh-CN"/>
          <w14:textOutline w14:w="8712" w14:cap="sq" w14:cmpd="sng" w14:algn="ctr">
            <w14:solidFill>
              <w14:srgbClr w14:val="000000"/>
            </w14:solidFill>
            <w14:prstDash w14:val="solid"/>
            <w14:bevel/>
          </w14:textOutline>
        </w:rPr>
      </w:pPr>
    </w:p>
    <w:p w14:paraId="1C5D1AC7">
      <w:pPr>
        <w:spacing w:before="340" w:line="381" w:lineRule="auto"/>
        <w:ind w:left="2090" w:right="796" w:hanging="1276"/>
        <w:jc w:val="center"/>
        <w:outlineLvl w:val="0"/>
        <w:rPr>
          <w:rFonts w:hint="default" w:ascii="黑体" w:hAnsi="黑体" w:eastAsia="黑体" w:cs="黑体"/>
          <w:spacing w:val="10"/>
          <w:sz w:val="47"/>
          <w:szCs w:val="47"/>
          <w:highlight w:val="yellow"/>
          <w:lang w:val="en-US" w:eastAsia="zh-CN"/>
          <w14:textOutline w14:w="8712" w14:cap="sq" w14:cmpd="sng" w14:algn="ctr">
            <w14:solidFill>
              <w14:srgbClr w14:val="000000"/>
            </w14:solidFill>
            <w14:prstDash w14:val="solid"/>
            <w14:bevel/>
          </w14:textOutline>
        </w:rPr>
      </w:pPr>
    </w:p>
    <w:p w14:paraId="5C39F76A">
      <w:pPr>
        <w:spacing w:before="340" w:line="381" w:lineRule="auto"/>
        <w:ind w:left="2090" w:right="796" w:hanging="1276"/>
        <w:jc w:val="center"/>
        <w:outlineLvl w:val="0"/>
        <w:rPr>
          <w:rFonts w:hint="eastAsia" w:ascii="黑体" w:hAnsi="黑体" w:eastAsia="黑体" w:cs="黑体"/>
          <w:spacing w:val="10"/>
          <w:sz w:val="47"/>
          <w:szCs w:val="47"/>
          <w:highlight w:val="yellow"/>
          <w:lang w:val="en-US" w:eastAsia="zh-CN"/>
          <w14:textOutline w14:w="8712" w14:cap="sq" w14:cmpd="sng" w14:algn="ctr">
            <w14:solidFill>
              <w14:srgbClr w14:val="000000"/>
            </w14:solidFill>
            <w14:prstDash w14:val="solid"/>
            <w14:bevel/>
          </w14:textOutline>
        </w:rPr>
      </w:pPr>
    </w:p>
    <w:p w14:paraId="39E12060">
      <w:pPr>
        <w:pStyle w:val="2"/>
        <w:spacing w:line="259" w:lineRule="auto"/>
        <w:rPr>
          <w:lang w:eastAsia="zh-CN"/>
        </w:rPr>
      </w:pPr>
    </w:p>
    <w:p w14:paraId="7564BA4F">
      <w:pPr>
        <w:pStyle w:val="2"/>
        <w:spacing w:line="259" w:lineRule="auto"/>
        <w:rPr>
          <w:lang w:eastAsia="zh-CN"/>
        </w:rPr>
      </w:pPr>
    </w:p>
    <w:p w14:paraId="16E9973B">
      <w:pPr>
        <w:pStyle w:val="2"/>
        <w:spacing w:line="259" w:lineRule="auto"/>
        <w:rPr>
          <w:lang w:eastAsia="zh-CN"/>
        </w:rPr>
      </w:pPr>
    </w:p>
    <w:p w14:paraId="7A845ADA">
      <w:pPr>
        <w:pStyle w:val="2"/>
        <w:spacing w:line="259" w:lineRule="auto"/>
        <w:rPr>
          <w:lang w:eastAsia="zh-CN"/>
        </w:rPr>
      </w:pPr>
    </w:p>
    <w:p w14:paraId="2D7D30DA">
      <w:pPr>
        <w:pStyle w:val="2"/>
        <w:spacing w:line="259" w:lineRule="auto"/>
        <w:rPr>
          <w:lang w:eastAsia="zh-CN"/>
        </w:rPr>
      </w:pPr>
    </w:p>
    <w:p w14:paraId="23C5D850">
      <w:pPr>
        <w:pStyle w:val="2"/>
        <w:spacing w:line="259" w:lineRule="auto"/>
        <w:rPr>
          <w:lang w:eastAsia="zh-CN"/>
        </w:rPr>
      </w:pPr>
    </w:p>
    <w:p w14:paraId="02BA6657">
      <w:pPr>
        <w:pStyle w:val="2"/>
        <w:spacing w:line="259" w:lineRule="auto"/>
        <w:rPr>
          <w:lang w:eastAsia="zh-CN"/>
        </w:rPr>
      </w:pPr>
    </w:p>
    <w:p w14:paraId="2DCB1C44">
      <w:pPr>
        <w:pStyle w:val="2"/>
        <w:spacing w:line="260" w:lineRule="auto"/>
        <w:rPr>
          <w:lang w:eastAsia="zh-CN"/>
        </w:rPr>
      </w:pPr>
    </w:p>
    <w:p w14:paraId="00BEEF9F">
      <w:pPr>
        <w:pStyle w:val="2"/>
        <w:spacing w:line="260" w:lineRule="auto"/>
        <w:rPr>
          <w:lang w:eastAsia="zh-CN"/>
        </w:rPr>
      </w:pPr>
    </w:p>
    <w:p w14:paraId="4284F7F4">
      <w:pPr>
        <w:pStyle w:val="2"/>
        <w:spacing w:line="259" w:lineRule="auto"/>
      </w:pPr>
    </w:p>
    <w:p w14:paraId="428DE0DF">
      <w:pPr>
        <w:pStyle w:val="2"/>
        <w:spacing w:line="259" w:lineRule="auto"/>
      </w:pPr>
    </w:p>
    <w:p w14:paraId="1D740BC5">
      <w:pPr>
        <w:pStyle w:val="2"/>
        <w:spacing w:line="259" w:lineRule="auto"/>
      </w:pPr>
    </w:p>
    <w:p w14:paraId="43D4D347">
      <w:pPr>
        <w:pStyle w:val="2"/>
        <w:spacing w:line="259" w:lineRule="auto"/>
      </w:pPr>
    </w:p>
    <w:p w14:paraId="7ACC7727">
      <w:pPr>
        <w:pStyle w:val="2"/>
        <w:spacing w:line="259" w:lineRule="auto"/>
      </w:pPr>
    </w:p>
    <w:p w14:paraId="5831B139">
      <w:pPr>
        <w:pStyle w:val="2"/>
        <w:spacing w:line="259" w:lineRule="auto"/>
      </w:pPr>
    </w:p>
    <w:p w14:paraId="2808EF80">
      <w:pPr>
        <w:pStyle w:val="2"/>
        <w:spacing w:line="259" w:lineRule="auto"/>
      </w:pPr>
    </w:p>
    <w:p w14:paraId="11989BA2">
      <w:pPr>
        <w:pStyle w:val="2"/>
        <w:spacing w:line="259" w:lineRule="auto"/>
      </w:pPr>
    </w:p>
    <w:p w14:paraId="48B29C12">
      <w:pPr>
        <w:pStyle w:val="2"/>
        <w:spacing w:line="259" w:lineRule="auto"/>
      </w:pPr>
    </w:p>
    <w:p w14:paraId="05F5A670">
      <w:pPr>
        <w:pStyle w:val="2"/>
        <w:spacing w:line="259" w:lineRule="auto"/>
      </w:pPr>
    </w:p>
    <w:p w14:paraId="42EC61D1">
      <w:pPr>
        <w:pStyle w:val="2"/>
        <w:spacing w:line="259" w:lineRule="auto"/>
      </w:pPr>
    </w:p>
    <w:p w14:paraId="54F9D6A2">
      <w:pPr>
        <w:pStyle w:val="2"/>
        <w:spacing w:line="259" w:lineRule="auto"/>
      </w:pPr>
    </w:p>
    <w:p w14:paraId="46E4E963">
      <w:pPr>
        <w:pStyle w:val="2"/>
        <w:spacing w:line="259" w:lineRule="auto"/>
      </w:pPr>
    </w:p>
    <w:p w14:paraId="490354AC">
      <w:pPr>
        <w:pStyle w:val="2"/>
        <w:spacing w:line="259" w:lineRule="auto"/>
      </w:pPr>
    </w:p>
    <w:p w14:paraId="530C0611">
      <w:pPr>
        <w:pStyle w:val="2"/>
        <w:spacing w:line="260" w:lineRule="auto"/>
      </w:pPr>
    </w:p>
    <w:p w14:paraId="4CAFF6BE">
      <w:pPr>
        <w:pStyle w:val="2"/>
        <w:spacing w:line="260" w:lineRule="auto"/>
      </w:pPr>
    </w:p>
    <w:p w14:paraId="222F0B9D">
      <w:pPr>
        <w:pStyle w:val="2"/>
        <w:spacing w:line="260" w:lineRule="auto"/>
      </w:pPr>
    </w:p>
    <w:p w14:paraId="31E3B26D">
      <w:pPr>
        <w:pStyle w:val="2"/>
        <w:spacing w:line="250" w:lineRule="auto"/>
        <w:rPr>
          <w:lang w:eastAsia="zh-CN"/>
        </w:rPr>
      </w:pPr>
    </w:p>
    <w:p w14:paraId="577B1A6E">
      <w:pPr>
        <w:pStyle w:val="2"/>
        <w:spacing w:line="250" w:lineRule="auto"/>
        <w:rPr>
          <w:lang w:eastAsia="zh-CN"/>
        </w:rPr>
      </w:pPr>
    </w:p>
    <w:sdt>
      <w:sdtPr>
        <w:rPr>
          <w:rFonts w:ascii="宋体" w:hAnsi="宋体" w:eastAsia="宋体" w:cs="宋体"/>
          <w:sz w:val="20"/>
          <w:szCs w:val="20"/>
        </w:rPr>
        <w:id w:val="1"/>
        <w:docPartObj>
          <w:docPartGallery w:val="Table of Contents"/>
          <w:docPartUnique/>
        </w:docPartObj>
      </w:sdtPr>
      <w:sdtEndPr>
        <w:rPr>
          <w:rFonts w:ascii="等线" w:hAnsi="等线" w:eastAsia="等线" w:cs="等线"/>
          <w:sz w:val="22"/>
          <w:szCs w:val="22"/>
        </w:rPr>
      </w:sdtEndPr>
      <w:sdtContent>
        <w:p w14:paraId="610F79CD">
          <w:pPr>
            <w:spacing w:before="65" w:line="230" w:lineRule="auto"/>
            <w:ind w:left="4005"/>
            <w:rPr>
              <w:rFonts w:ascii="宋体" w:hAnsi="宋体" w:eastAsia="宋体" w:cs="宋体"/>
              <w:sz w:val="44"/>
              <w:szCs w:val="44"/>
              <w:lang w:eastAsia="zh-CN"/>
            </w:rPr>
          </w:pPr>
          <w:r>
            <w:rPr>
              <w:rFonts w:ascii="宋体" w:hAnsi="宋体" w:eastAsia="宋体" w:cs="宋体"/>
              <w:spacing w:val="-16"/>
              <w:sz w:val="44"/>
              <w:szCs w:val="44"/>
              <w:lang w:eastAsia="zh-CN"/>
            </w:rPr>
            <w:t>目录</w:t>
          </w:r>
        </w:p>
        <w:p w14:paraId="5DC9E232">
          <w:pPr>
            <w:tabs>
              <w:tab w:val="right" w:leader="dot" w:pos="8319"/>
            </w:tabs>
            <w:spacing w:before="211" w:line="240" w:lineRule="exact"/>
            <w:ind w:left="17"/>
            <w:rPr>
              <w:rFonts w:ascii="等线" w:hAnsi="等线" w:eastAsia="等线" w:cs="等线"/>
              <w:sz w:val="24"/>
              <w:szCs w:val="24"/>
              <w:lang w:eastAsia="zh-CN"/>
            </w:rPr>
          </w:pPr>
          <w:r>
            <w:fldChar w:fldCharType="begin"/>
          </w:r>
          <w:r>
            <w:instrText xml:space="preserve"> HYPERLINK \l "bookmark1" </w:instrText>
          </w:r>
          <w:r>
            <w:fldChar w:fldCharType="separate"/>
          </w:r>
          <w:r>
            <w:rPr>
              <w:rFonts w:ascii="微软雅黑" w:hAnsi="微软雅黑" w:eastAsia="微软雅黑" w:cs="微软雅黑"/>
              <w:spacing w:val="-3"/>
              <w:position w:val="-1"/>
              <w:sz w:val="24"/>
              <w:szCs w:val="24"/>
              <w:lang w:eastAsia="zh-CN"/>
            </w:rPr>
            <w:t>一</w:t>
          </w:r>
          <w:r>
            <w:rPr>
              <w:rFonts w:ascii="宋体" w:hAnsi="宋体" w:eastAsia="宋体" w:cs="宋体"/>
              <w:spacing w:val="-3"/>
              <w:position w:val="-1"/>
              <w:sz w:val="24"/>
              <w:szCs w:val="24"/>
              <w:lang w:eastAsia="zh-CN"/>
            </w:rPr>
            <w:t>、</w:t>
          </w:r>
          <w:r>
            <w:rPr>
              <w:rFonts w:ascii="宋体" w:hAnsi="宋体" w:eastAsia="宋体" w:cs="宋体"/>
              <w:spacing w:val="13"/>
              <w:position w:val="-1"/>
              <w:sz w:val="24"/>
              <w:szCs w:val="24"/>
              <w:lang w:eastAsia="zh-CN"/>
            </w:rPr>
            <w:t xml:space="preserve"> </w:t>
          </w:r>
          <w:r>
            <w:rPr>
              <w:rFonts w:ascii="宋体" w:hAnsi="宋体" w:eastAsia="宋体" w:cs="宋体"/>
              <w:spacing w:val="-3"/>
              <w:position w:val="-1"/>
              <w:sz w:val="24"/>
              <w:szCs w:val="24"/>
              <w:lang w:eastAsia="zh-CN"/>
            </w:rPr>
            <w:t>项目概况</w:t>
          </w:r>
          <w:r>
            <w:rPr>
              <w:rFonts w:ascii="宋体" w:hAnsi="宋体" w:eastAsia="宋体" w:cs="宋体"/>
              <w:position w:val="-1"/>
              <w:sz w:val="24"/>
              <w:szCs w:val="24"/>
              <w:lang w:eastAsia="zh-CN"/>
            </w:rPr>
            <w:tab/>
          </w:r>
          <w:r>
            <w:rPr>
              <w:rFonts w:ascii="等线" w:hAnsi="等线" w:eastAsia="等线" w:cs="等线"/>
              <w:spacing w:val="31"/>
              <w:w w:val="107"/>
              <w:position w:val="-1"/>
              <w:sz w:val="24"/>
              <w:szCs w:val="24"/>
              <w:lang w:eastAsia="zh-CN"/>
            </w:rPr>
            <w:t>1</w:t>
          </w:r>
          <w:r>
            <w:rPr>
              <w:rFonts w:ascii="等线" w:hAnsi="等线" w:eastAsia="等线" w:cs="等线"/>
              <w:spacing w:val="31"/>
              <w:w w:val="107"/>
              <w:position w:val="-1"/>
              <w:sz w:val="24"/>
              <w:szCs w:val="24"/>
              <w:lang w:eastAsia="zh-CN"/>
            </w:rPr>
            <w:fldChar w:fldCharType="end"/>
          </w:r>
        </w:p>
        <w:p w14:paraId="57BDE58C">
          <w:pPr>
            <w:pStyle w:val="2"/>
            <w:spacing w:line="279" w:lineRule="auto"/>
            <w:rPr>
              <w:lang w:eastAsia="zh-CN"/>
            </w:rPr>
          </w:pPr>
        </w:p>
        <w:p w14:paraId="7759D856">
          <w:pPr>
            <w:tabs>
              <w:tab w:val="right" w:leader="dot" w:pos="8319"/>
            </w:tabs>
            <w:spacing w:before="103" w:line="240" w:lineRule="exact"/>
            <w:ind w:left="21"/>
            <w:rPr>
              <w:rFonts w:ascii="等线" w:hAnsi="等线" w:eastAsia="等线" w:cs="等线"/>
              <w:sz w:val="24"/>
              <w:szCs w:val="24"/>
              <w:lang w:eastAsia="zh-CN"/>
            </w:rPr>
          </w:pPr>
          <w:r>
            <w:fldChar w:fldCharType="begin"/>
          </w:r>
          <w:r>
            <w:instrText xml:space="preserve"> HYPERLINK \l "bookmark2" </w:instrText>
          </w:r>
          <w:r>
            <w:fldChar w:fldCharType="separate"/>
          </w:r>
          <w:r>
            <w:rPr>
              <w:rFonts w:ascii="微软雅黑" w:hAnsi="微软雅黑" w:eastAsia="微软雅黑" w:cs="微软雅黑"/>
              <w:spacing w:val="-1"/>
              <w:position w:val="-2"/>
              <w:sz w:val="24"/>
              <w:szCs w:val="24"/>
              <w:lang w:eastAsia="zh-CN"/>
            </w:rPr>
            <w:t>二</w:t>
          </w:r>
          <w:r>
            <w:rPr>
              <w:rFonts w:ascii="宋体" w:hAnsi="宋体" w:eastAsia="宋体" w:cs="宋体"/>
              <w:spacing w:val="-1"/>
              <w:position w:val="-2"/>
              <w:sz w:val="24"/>
              <w:szCs w:val="24"/>
              <w:lang w:eastAsia="zh-CN"/>
            </w:rPr>
            <w:t>、 建设目标</w:t>
          </w:r>
          <w:r>
            <w:rPr>
              <w:rFonts w:ascii="宋体" w:hAnsi="宋体" w:eastAsia="宋体" w:cs="宋体"/>
              <w:position w:val="-2"/>
              <w:sz w:val="24"/>
              <w:szCs w:val="24"/>
              <w:lang w:eastAsia="zh-CN"/>
            </w:rPr>
            <w:tab/>
          </w:r>
          <w:r>
            <w:rPr>
              <w:rFonts w:ascii="等线" w:hAnsi="等线" w:eastAsia="等线" w:cs="等线"/>
              <w:spacing w:val="26"/>
              <w:w w:val="111"/>
              <w:position w:val="-2"/>
              <w:sz w:val="24"/>
              <w:szCs w:val="24"/>
              <w:lang w:eastAsia="zh-CN"/>
            </w:rPr>
            <w:t>2</w:t>
          </w:r>
          <w:r>
            <w:rPr>
              <w:rFonts w:ascii="等线" w:hAnsi="等线" w:eastAsia="等线" w:cs="等线"/>
              <w:spacing w:val="26"/>
              <w:w w:val="111"/>
              <w:position w:val="-2"/>
              <w:sz w:val="24"/>
              <w:szCs w:val="24"/>
              <w:lang w:eastAsia="zh-CN"/>
            </w:rPr>
            <w:fldChar w:fldCharType="end"/>
          </w:r>
        </w:p>
        <w:p w14:paraId="41CF1075">
          <w:pPr>
            <w:pStyle w:val="2"/>
            <w:spacing w:line="279" w:lineRule="auto"/>
            <w:rPr>
              <w:lang w:eastAsia="zh-CN"/>
            </w:rPr>
          </w:pPr>
        </w:p>
        <w:p w14:paraId="5E6C9C37">
          <w:pPr>
            <w:tabs>
              <w:tab w:val="right" w:leader="dot" w:pos="8319"/>
            </w:tabs>
            <w:spacing w:before="103" w:line="240" w:lineRule="exact"/>
            <w:ind w:left="21"/>
            <w:rPr>
              <w:rFonts w:ascii="等线" w:hAnsi="等线" w:eastAsia="等线" w:cs="等线"/>
              <w:sz w:val="24"/>
              <w:szCs w:val="24"/>
              <w:lang w:eastAsia="zh-CN"/>
            </w:rPr>
          </w:pPr>
          <w:r>
            <w:fldChar w:fldCharType="begin"/>
          </w:r>
          <w:r>
            <w:instrText xml:space="preserve"> HYPERLINK \l "bookmark3" </w:instrText>
          </w:r>
          <w:r>
            <w:fldChar w:fldCharType="separate"/>
          </w:r>
          <w:r>
            <w:rPr>
              <w:rFonts w:ascii="微软雅黑" w:hAnsi="微软雅黑" w:eastAsia="微软雅黑" w:cs="微软雅黑"/>
              <w:spacing w:val="-1"/>
              <w:position w:val="-1"/>
              <w:sz w:val="24"/>
              <w:szCs w:val="24"/>
              <w:lang w:eastAsia="zh-CN"/>
            </w:rPr>
            <w:t>三</w:t>
          </w:r>
          <w:r>
            <w:rPr>
              <w:rFonts w:ascii="宋体" w:hAnsi="宋体" w:eastAsia="宋体" w:cs="宋体"/>
              <w:spacing w:val="-1"/>
              <w:position w:val="-1"/>
              <w:sz w:val="24"/>
              <w:szCs w:val="24"/>
              <w:lang w:eastAsia="zh-CN"/>
            </w:rPr>
            <w:t>、 建设内容</w:t>
          </w:r>
          <w:r>
            <w:rPr>
              <w:rFonts w:ascii="宋体" w:hAnsi="宋体" w:eastAsia="宋体" w:cs="宋体"/>
              <w:position w:val="-1"/>
              <w:sz w:val="24"/>
              <w:szCs w:val="24"/>
              <w:lang w:eastAsia="zh-CN"/>
            </w:rPr>
            <w:tab/>
          </w:r>
          <w:r>
            <w:rPr>
              <w:rFonts w:ascii="等线" w:hAnsi="等线" w:eastAsia="等线" w:cs="等线"/>
              <w:spacing w:val="21"/>
              <w:w w:val="115"/>
              <w:position w:val="-1"/>
              <w:sz w:val="24"/>
              <w:szCs w:val="24"/>
              <w:lang w:eastAsia="zh-CN"/>
            </w:rPr>
            <w:t>3</w:t>
          </w:r>
          <w:r>
            <w:rPr>
              <w:rFonts w:ascii="等线" w:hAnsi="等线" w:eastAsia="等线" w:cs="等线"/>
              <w:spacing w:val="21"/>
              <w:w w:val="115"/>
              <w:position w:val="-1"/>
              <w:sz w:val="24"/>
              <w:szCs w:val="24"/>
              <w:lang w:eastAsia="zh-CN"/>
            </w:rPr>
            <w:fldChar w:fldCharType="end"/>
          </w:r>
        </w:p>
        <w:p w14:paraId="4D26DD6B">
          <w:pPr>
            <w:pStyle w:val="2"/>
            <w:spacing w:line="279" w:lineRule="auto"/>
            <w:rPr>
              <w:lang w:eastAsia="zh-CN"/>
            </w:rPr>
          </w:pPr>
        </w:p>
        <w:p w14:paraId="79D4ED2B">
          <w:pPr>
            <w:tabs>
              <w:tab w:val="right" w:leader="dot" w:pos="8320"/>
            </w:tabs>
            <w:spacing w:before="103" w:line="240" w:lineRule="exact"/>
            <w:ind w:left="35"/>
            <w:rPr>
              <w:rFonts w:ascii="等线" w:hAnsi="等线" w:eastAsia="等线" w:cs="等线"/>
              <w:sz w:val="24"/>
              <w:szCs w:val="24"/>
              <w:lang w:eastAsia="zh-CN"/>
            </w:rPr>
          </w:pPr>
          <w:r>
            <w:fldChar w:fldCharType="begin"/>
          </w:r>
          <w:r>
            <w:instrText xml:space="preserve"> HYPERLINK \l "bookmark4" </w:instrText>
          </w:r>
          <w:r>
            <w:fldChar w:fldCharType="separate"/>
          </w:r>
          <w:r>
            <w:rPr>
              <w:rFonts w:ascii="微软雅黑" w:hAnsi="微软雅黑" w:eastAsia="微软雅黑" w:cs="微软雅黑"/>
              <w:spacing w:val="-4"/>
              <w:position w:val="-1"/>
              <w:sz w:val="24"/>
              <w:szCs w:val="24"/>
              <w:lang w:eastAsia="zh-CN"/>
            </w:rPr>
            <w:t>四</w:t>
          </w:r>
          <w:r>
            <w:rPr>
              <w:rFonts w:ascii="宋体" w:hAnsi="宋体" w:eastAsia="宋体" w:cs="宋体"/>
              <w:spacing w:val="-4"/>
              <w:position w:val="-1"/>
              <w:sz w:val="24"/>
              <w:szCs w:val="24"/>
              <w:lang w:eastAsia="zh-CN"/>
            </w:rPr>
            <w:t>、 进度计划</w:t>
          </w:r>
          <w:r>
            <w:rPr>
              <w:rFonts w:ascii="宋体" w:hAnsi="宋体" w:eastAsia="宋体" w:cs="宋体"/>
              <w:position w:val="-1"/>
              <w:sz w:val="24"/>
              <w:szCs w:val="24"/>
              <w:lang w:eastAsia="zh-CN"/>
            </w:rPr>
            <w:tab/>
          </w:r>
          <w:r>
            <w:rPr>
              <w:rFonts w:ascii="等线" w:hAnsi="等线" w:eastAsia="等线" w:cs="等线"/>
              <w:spacing w:val="10"/>
              <w:position w:val="-1"/>
              <w:sz w:val="24"/>
              <w:szCs w:val="24"/>
              <w:lang w:eastAsia="zh-CN"/>
            </w:rPr>
            <w:t>14</w:t>
          </w:r>
          <w:r>
            <w:rPr>
              <w:rFonts w:ascii="等线" w:hAnsi="等线" w:eastAsia="等线" w:cs="等线"/>
              <w:spacing w:val="10"/>
              <w:position w:val="-1"/>
              <w:sz w:val="24"/>
              <w:szCs w:val="24"/>
              <w:lang w:eastAsia="zh-CN"/>
            </w:rPr>
            <w:fldChar w:fldCharType="end"/>
          </w:r>
        </w:p>
        <w:p w14:paraId="7FA670CC">
          <w:pPr>
            <w:tabs>
              <w:tab w:val="right" w:leader="dot" w:pos="8320"/>
            </w:tabs>
            <w:spacing w:before="235" w:line="181" w:lineRule="auto"/>
            <w:ind w:left="55"/>
            <w:rPr>
              <w:rFonts w:ascii="等线" w:hAnsi="等线" w:eastAsia="等线" w:cs="等线"/>
              <w:sz w:val="24"/>
              <w:szCs w:val="24"/>
              <w:lang w:eastAsia="zh-CN"/>
            </w:rPr>
          </w:pPr>
          <w:r>
            <w:fldChar w:fldCharType="begin"/>
          </w:r>
          <w:r>
            <w:instrText xml:space="preserve"> HYPERLINK \l "bookmark5" </w:instrText>
          </w:r>
          <w:r>
            <w:fldChar w:fldCharType="separate"/>
          </w:r>
          <w:r>
            <w:rPr>
              <w:rFonts w:ascii="微软雅黑" w:hAnsi="微软雅黑" w:eastAsia="微软雅黑" w:cs="微软雅黑"/>
              <w:spacing w:val="-5"/>
              <w:sz w:val="24"/>
              <w:szCs w:val="24"/>
              <w:lang w:eastAsia="zh-CN"/>
            </w:rPr>
            <w:t>（</w:t>
          </w:r>
          <w:r>
            <w:rPr>
              <w:rFonts w:ascii="宋体" w:hAnsi="宋体" w:eastAsia="宋体" w:cs="宋体"/>
              <w:spacing w:val="-5"/>
              <w:sz w:val="24"/>
              <w:szCs w:val="24"/>
              <w:lang w:eastAsia="zh-CN"/>
            </w:rPr>
            <w:t>一） 创新应用内容</w:t>
          </w:r>
          <w:r>
            <w:rPr>
              <w:rFonts w:ascii="宋体" w:hAnsi="宋体" w:eastAsia="宋体" w:cs="宋体"/>
              <w:sz w:val="24"/>
              <w:szCs w:val="24"/>
              <w:lang w:eastAsia="zh-CN"/>
            </w:rPr>
            <w:tab/>
          </w:r>
          <w:r>
            <w:rPr>
              <w:rFonts w:ascii="等线" w:hAnsi="等线" w:eastAsia="等线" w:cs="等线"/>
              <w:spacing w:val="14"/>
              <w:sz w:val="24"/>
              <w:szCs w:val="24"/>
              <w:lang w:eastAsia="zh-CN"/>
            </w:rPr>
            <w:t>14</w:t>
          </w:r>
          <w:r>
            <w:rPr>
              <w:rFonts w:ascii="等线" w:hAnsi="等线" w:eastAsia="等线" w:cs="等线"/>
              <w:spacing w:val="14"/>
              <w:sz w:val="24"/>
              <w:szCs w:val="24"/>
              <w:lang w:eastAsia="zh-CN"/>
            </w:rPr>
            <w:fldChar w:fldCharType="end"/>
          </w:r>
        </w:p>
        <w:p w14:paraId="278CA9FF">
          <w:pPr>
            <w:tabs>
              <w:tab w:val="right" w:leader="dot" w:pos="8319"/>
            </w:tabs>
            <w:spacing w:before="94" w:line="220" w:lineRule="auto"/>
            <w:ind w:left="470"/>
            <w:rPr>
              <w:rFonts w:ascii="等线" w:hAnsi="等线" w:eastAsia="等线" w:cs="等线"/>
              <w:sz w:val="22"/>
              <w:szCs w:val="22"/>
              <w:lang w:eastAsia="zh-CN"/>
            </w:rPr>
          </w:pPr>
          <w:r>
            <w:fldChar w:fldCharType="begin"/>
          </w:r>
          <w:r>
            <w:instrText xml:space="preserve"> HYPERLINK \l "bookmark6" </w:instrText>
          </w:r>
          <w:r>
            <w:fldChar w:fldCharType="separate"/>
          </w:r>
          <w:r>
            <w:rPr>
              <w:rFonts w:ascii="等线" w:hAnsi="等线" w:eastAsia="等线" w:cs="等线"/>
              <w:spacing w:val="-3"/>
              <w:sz w:val="22"/>
              <w:szCs w:val="22"/>
              <w:lang w:eastAsia="zh-CN"/>
            </w:rPr>
            <w:t>1</w:t>
          </w:r>
          <w:r>
            <w:rPr>
              <w:rFonts w:ascii="宋体" w:hAnsi="宋体" w:eastAsia="宋体" w:cs="宋体"/>
              <w:spacing w:val="-3"/>
              <w:sz w:val="22"/>
              <w:szCs w:val="22"/>
              <w:lang w:eastAsia="zh-CN"/>
            </w:rPr>
            <w:t>． BIM</w:t>
          </w:r>
          <w:r>
            <w:rPr>
              <w:rFonts w:ascii="宋体" w:hAnsi="宋体" w:eastAsia="宋体" w:cs="宋体"/>
              <w:spacing w:val="-48"/>
              <w:sz w:val="22"/>
              <w:szCs w:val="22"/>
              <w:lang w:eastAsia="zh-CN"/>
            </w:rPr>
            <w:t xml:space="preserve"> </w:t>
          </w:r>
          <w:r>
            <w:rPr>
              <w:rFonts w:ascii="宋体" w:hAnsi="宋体" w:eastAsia="宋体" w:cs="宋体"/>
              <w:spacing w:val="-3"/>
              <w:sz w:val="22"/>
              <w:szCs w:val="22"/>
              <w:lang w:eastAsia="zh-CN"/>
            </w:rPr>
            <w:t>计价</w:t>
          </w:r>
          <w:r>
            <w:rPr>
              <w:rFonts w:ascii="宋体" w:hAnsi="宋体" w:eastAsia="宋体" w:cs="宋体"/>
              <w:sz w:val="22"/>
              <w:szCs w:val="22"/>
              <w:lang w:eastAsia="zh-CN"/>
            </w:rPr>
            <w:tab/>
          </w:r>
          <w:r>
            <w:rPr>
              <w:rFonts w:ascii="等线" w:hAnsi="等线" w:eastAsia="等线" w:cs="等线"/>
              <w:spacing w:val="2"/>
              <w:sz w:val="22"/>
              <w:szCs w:val="22"/>
              <w:lang w:eastAsia="zh-CN"/>
            </w:rPr>
            <w:t>14</w:t>
          </w:r>
          <w:r>
            <w:rPr>
              <w:rFonts w:ascii="等线" w:hAnsi="等线" w:eastAsia="等线" w:cs="等线"/>
              <w:spacing w:val="2"/>
              <w:sz w:val="22"/>
              <w:szCs w:val="22"/>
              <w:lang w:eastAsia="zh-CN"/>
            </w:rPr>
            <w:fldChar w:fldCharType="end"/>
          </w:r>
        </w:p>
        <w:p w14:paraId="7EF46B68">
          <w:pPr>
            <w:tabs>
              <w:tab w:val="right" w:leader="dot" w:pos="8319"/>
            </w:tabs>
            <w:spacing w:before="157" w:line="221" w:lineRule="auto"/>
            <w:ind w:left="465"/>
            <w:rPr>
              <w:rFonts w:ascii="等线" w:hAnsi="等线" w:eastAsia="等线" w:cs="等线"/>
              <w:sz w:val="22"/>
              <w:szCs w:val="22"/>
              <w:lang w:eastAsia="zh-CN"/>
            </w:rPr>
          </w:pPr>
          <w:r>
            <w:fldChar w:fldCharType="begin"/>
          </w:r>
          <w:r>
            <w:instrText xml:space="preserve"> HYPERLINK \l "bookmark7" </w:instrText>
          </w:r>
          <w:r>
            <w:fldChar w:fldCharType="separate"/>
          </w:r>
          <w:r>
            <w:rPr>
              <w:rFonts w:ascii="等线" w:hAnsi="等线" w:eastAsia="等线" w:cs="等线"/>
              <w:spacing w:val="-1"/>
              <w:sz w:val="22"/>
              <w:szCs w:val="22"/>
              <w:lang w:eastAsia="zh-CN"/>
            </w:rPr>
            <w:t>2</w:t>
          </w:r>
          <w:r>
            <w:rPr>
              <w:rFonts w:ascii="宋体" w:hAnsi="宋体" w:eastAsia="宋体" w:cs="宋体"/>
              <w:spacing w:val="-1"/>
              <w:sz w:val="22"/>
              <w:szCs w:val="22"/>
              <w:lang w:eastAsia="zh-CN"/>
            </w:rPr>
            <w:t>． 分部分项工程归档文件管理</w:t>
          </w:r>
          <w:r>
            <w:rPr>
              <w:rFonts w:ascii="宋体" w:hAnsi="宋体" w:eastAsia="宋体" w:cs="宋体"/>
              <w:sz w:val="22"/>
              <w:szCs w:val="22"/>
              <w:lang w:eastAsia="zh-CN"/>
            </w:rPr>
            <w:tab/>
          </w:r>
          <w:r>
            <w:rPr>
              <w:rFonts w:ascii="等线" w:hAnsi="等线" w:eastAsia="等线" w:cs="等线"/>
              <w:spacing w:val="6"/>
              <w:sz w:val="22"/>
              <w:szCs w:val="22"/>
              <w:lang w:eastAsia="zh-CN"/>
            </w:rPr>
            <w:t>14</w:t>
          </w:r>
          <w:r>
            <w:rPr>
              <w:rFonts w:ascii="等线" w:hAnsi="等线" w:eastAsia="等线" w:cs="等线"/>
              <w:spacing w:val="6"/>
              <w:sz w:val="22"/>
              <w:szCs w:val="22"/>
              <w:lang w:eastAsia="zh-CN"/>
            </w:rPr>
            <w:fldChar w:fldCharType="end"/>
          </w:r>
        </w:p>
        <w:p w14:paraId="76DB1CEB">
          <w:pPr>
            <w:tabs>
              <w:tab w:val="right" w:leader="dot" w:pos="8320"/>
            </w:tabs>
            <w:spacing w:before="307" w:line="240" w:lineRule="exact"/>
            <w:ind w:left="18"/>
            <w:rPr>
              <w:rFonts w:ascii="等线" w:hAnsi="等线" w:eastAsia="等线" w:cs="等线"/>
              <w:sz w:val="24"/>
              <w:szCs w:val="24"/>
              <w:lang w:eastAsia="zh-CN"/>
            </w:rPr>
          </w:pPr>
          <w:r>
            <w:fldChar w:fldCharType="begin"/>
          </w:r>
          <w:r>
            <w:instrText xml:space="preserve"> HYPERLINK \l "bookmark8" </w:instrText>
          </w:r>
          <w:r>
            <w:fldChar w:fldCharType="separate"/>
          </w:r>
          <w:r>
            <w:rPr>
              <w:rFonts w:ascii="微软雅黑" w:hAnsi="微软雅黑" w:eastAsia="微软雅黑" w:cs="微软雅黑"/>
              <w:spacing w:val="-4"/>
              <w:position w:val="-2"/>
              <w:sz w:val="24"/>
              <w:szCs w:val="24"/>
              <w:lang w:eastAsia="zh-CN"/>
            </w:rPr>
            <w:t>五</w:t>
          </w:r>
          <w:r>
            <w:rPr>
              <w:rFonts w:ascii="宋体" w:hAnsi="宋体" w:eastAsia="宋体" w:cs="宋体"/>
              <w:spacing w:val="-4"/>
              <w:position w:val="-2"/>
              <w:sz w:val="24"/>
              <w:szCs w:val="24"/>
              <w:lang w:eastAsia="zh-CN"/>
            </w:rPr>
            <w:t>、</w:t>
          </w:r>
          <w:r>
            <w:rPr>
              <w:rFonts w:ascii="宋体" w:hAnsi="宋体" w:eastAsia="宋体" w:cs="宋体"/>
              <w:spacing w:val="18"/>
              <w:position w:val="-2"/>
              <w:sz w:val="24"/>
              <w:szCs w:val="24"/>
              <w:lang w:eastAsia="zh-CN"/>
            </w:rPr>
            <w:t xml:space="preserve"> </w:t>
          </w:r>
          <w:r>
            <w:rPr>
              <w:rFonts w:ascii="宋体" w:hAnsi="宋体" w:eastAsia="宋体" w:cs="宋体"/>
              <w:spacing w:val="-4"/>
              <w:position w:val="-2"/>
              <w:sz w:val="24"/>
              <w:szCs w:val="24"/>
              <w:lang w:eastAsia="zh-CN"/>
            </w:rPr>
            <w:t>实施方案</w:t>
          </w:r>
          <w:r>
            <w:rPr>
              <w:rFonts w:ascii="宋体" w:hAnsi="宋体" w:eastAsia="宋体" w:cs="宋体"/>
              <w:position w:val="-2"/>
              <w:sz w:val="24"/>
              <w:szCs w:val="24"/>
              <w:lang w:eastAsia="zh-CN"/>
            </w:rPr>
            <w:tab/>
          </w:r>
          <w:r>
            <w:rPr>
              <w:rFonts w:ascii="等线" w:hAnsi="等线" w:eastAsia="等线" w:cs="等线"/>
              <w:spacing w:val="10"/>
              <w:position w:val="-2"/>
              <w:sz w:val="24"/>
              <w:szCs w:val="24"/>
              <w:lang w:eastAsia="zh-CN"/>
            </w:rPr>
            <w:t>15</w:t>
          </w:r>
          <w:r>
            <w:rPr>
              <w:rFonts w:ascii="等线" w:hAnsi="等线" w:eastAsia="等线" w:cs="等线"/>
              <w:spacing w:val="10"/>
              <w:position w:val="-2"/>
              <w:sz w:val="24"/>
              <w:szCs w:val="24"/>
              <w:lang w:eastAsia="zh-CN"/>
            </w:rPr>
            <w:fldChar w:fldCharType="end"/>
          </w:r>
        </w:p>
        <w:p w14:paraId="700F33B9">
          <w:pPr>
            <w:tabs>
              <w:tab w:val="right" w:leader="dot" w:pos="8320"/>
            </w:tabs>
            <w:spacing w:before="233" w:line="181" w:lineRule="auto"/>
            <w:ind w:left="55"/>
            <w:rPr>
              <w:rFonts w:ascii="等线" w:hAnsi="等线" w:eastAsia="等线" w:cs="等线"/>
              <w:sz w:val="24"/>
              <w:szCs w:val="24"/>
              <w:lang w:eastAsia="zh-CN"/>
            </w:rPr>
          </w:pPr>
          <w:r>
            <w:fldChar w:fldCharType="begin"/>
          </w:r>
          <w:r>
            <w:instrText xml:space="preserve"> HYPERLINK \l "bookmark9" </w:instrText>
          </w:r>
          <w:r>
            <w:fldChar w:fldCharType="separate"/>
          </w:r>
          <w:r>
            <w:rPr>
              <w:rFonts w:ascii="微软雅黑" w:hAnsi="微软雅黑" w:eastAsia="微软雅黑" w:cs="微软雅黑"/>
              <w:spacing w:val="-3"/>
              <w:sz w:val="24"/>
              <w:szCs w:val="24"/>
              <w:lang w:eastAsia="zh-CN"/>
            </w:rPr>
            <w:t>（</w:t>
          </w:r>
          <w:r>
            <w:rPr>
              <w:rFonts w:ascii="宋体" w:hAnsi="宋体" w:eastAsia="宋体" w:cs="宋体"/>
              <w:spacing w:val="-3"/>
              <w:sz w:val="24"/>
              <w:szCs w:val="24"/>
              <w:lang w:eastAsia="zh-CN"/>
            </w:rPr>
            <w:t>一） 项目信息系统实施方案</w:t>
          </w:r>
          <w:r>
            <w:rPr>
              <w:rFonts w:ascii="宋体" w:hAnsi="宋体" w:eastAsia="宋体" w:cs="宋体"/>
              <w:sz w:val="24"/>
              <w:szCs w:val="24"/>
              <w:lang w:eastAsia="zh-CN"/>
            </w:rPr>
            <w:tab/>
          </w:r>
          <w:r>
            <w:rPr>
              <w:rFonts w:ascii="等线" w:hAnsi="等线" w:eastAsia="等线" w:cs="等线"/>
              <w:spacing w:val="2"/>
              <w:sz w:val="24"/>
              <w:szCs w:val="24"/>
              <w:lang w:eastAsia="zh-CN"/>
            </w:rPr>
            <w:t>15</w:t>
          </w:r>
          <w:r>
            <w:rPr>
              <w:rFonts w:ascii="等线" w:hAnsi="等线" w:eastAsia="等线" w:cs="等线"/>
              <w:spacing w:val="2"/>
              <w:sz w:val="24"/>
              <w:szCs w:val="24"/>
              <w:lang w:eastAsia="zh-CN"/>
            </w:rPr>
            <w:fldChar w:fldCharType="end"/>
          </w:r>
        </w:p>
        <w:p w14:paraId="46D76ABE">
          <w:pPr>
            <w:tabs>
              <w:tab w:val="right" w:leader="dot" w:pos="8319"/>
            </w:tabs>
            <w:spacing w:before="97" w:line="223" w:lineRule="auto"/>
            <w:ind w:left="470"/>
            <w:rPr>
              <w:rFonts w:ascii="等线" w:hAnsi="等线" w:eastAsia="等线" w:cs="等线"/>
              <w:sz w:val="22"/>
              <w:szCs w:val="22"/>
              <w:lang w:eastAsia="zh-CN"/>
            </w:rPr>
          </w:pPr>
          <w:r>
            <w:fldChar w:fldCharType="begin"/>
          </w:r>
          <w:r>
            <w:instrText xml:space="preserve"> HYPERLINK \l "bookmark10" </w:instrText>
          </w:r>
          <w:r>
            <w:fldChar w:fldCharType="separate"/>
          </w:r>
          <w:r>
            <w:rPr>
              <w:rFonts w:ascii="等线" w:hAnsi="等线" w:eastAsia="等线" w:cs="等线"/>
              <w:spacing w:val="-5"/>
              <w:sz w:val="22"/>
              <w:szCs w:val="22"/>
              <w:lang w:eastAsia="zh-CN"/>
            </w:rPr>
            <w:t>1</w:t>
          </w:r>
          <w:r>
            <w:rPr>
              <w:rFonts w:ascii="宋体" w:hAnsi="宋体" w:eastAsia="宋体" w:cs="宋体"/>
              <w:spacing w:val="-5"/>
              <w:sz w:val="22"/>
              <w:szCs w:val="22"/>
              <w:lang w:eastAsia="zh-CN"/>
            </w:rPr>
            <w:t>．</w:t>
          </w:r>
          <w:r>
            <w:rPr>
              <w:rFonts w:ascii="宋体" w:hAnsi="宋体" w:eastAsia="宋体" w:cs="宋体"/>
              <w:spacing w:val="13"/>
              <w:sz w:val="22"/>
              <w:szCs w:val="22"/>
              <w:lang w:eastAsia="zh-CN"/>
            </w:rPr>
            <w:t xml:space="preserve"> </w:t>
          </w:r>
          <w:r>
            <w:rPr>
              <w:rFonts w:ascii="宋体" w:hAnsi="宋体" w:eastAsia="宋体" w:cs="宋体"/>
              <w:spacing w:val="-5"/>
              <w:sz w:val="22"/>
              <w:szCs w:val="22"/>
              <w:lang w:eastAsia="zh-CN"/>
            </w:rPr>
            <w:t>企业平台</w:t>
          </w:r>
          <w:r>
            <w:rPr>
              <w:rFonts w:ascii="宋体" w:hAnsi="宋体" w:eastAsia="宋体" w:cs="宋体"/>
              <w:sz w:val="22"/>
              <w:szCs w:val="22"/>
              <w:lang w:eastAsia="zh-CN"/>
            </w:rPr>
            <w:tab/>
          </w:r>
          <w:r>
            <w:rPr>
              <w:rFonts w:ascii="等线" w:hAnsi="等线" w:eastAsia="等线" w:cs="等线"/>
              <w:spacing w:val="23"/>
              <w:sz w:val="22"/>
              <w:szCs w:val="22"/>
              <w:lang w:eastAsia="zh-CN"/>
            </w:rPr>
            <w:t>15</w:t>
          </w:r>
          <w:r>
            <w:rPr>
              <w:rFonts w:ascii="等线" w:hAnsi="等线" w:eastAsia="等线" w:cs="等线"/>
              <w:spacing w:val="23"/>
              <w:sz w:val="22"/>
              <w:szCs w:val="22"/>
              <w:lang w:eastAsia="zh-CN"/>
            </w:rPr>
            <w:fldChar w:fldCharType="end"/>
          </w:r>
        </w:p>
        <w:p w14:paraId="25D2F40F">
          <w:pPr>
            <w:tabs>
              <w:tab w:val="right" w:leader="dot" w:pos="8320"/>
            </w:tabs>
            <w:spacing w:before="157" w:line="181" w:lineRule="auto"/>
            <w:ind w:left="55"/>
            <w:rPr>
              <w:rFonts w:ascii="等线" w:hAnsi="等线" w:eastAsia="等线" w:cs="等线"/>
              <w:sz w:val="24"/>
              <w:szCs w:val="24"/>
              <w:lang w:eastAsia="zh-CN"/>
            </w:rPr>
          </w:pPr>
          <w:r>
            <w:fldChar w:fldCharType="begin"/>
          </w:r>
          <w:r>
            <w:instrText xml:space="preserve"> HYPERLINK \l "bookmark11" </w:instrText>
          </w:r>
          <w:r>
            <w:fldChar w:fldCharType="separate"/>
          </w:r>
          <w:r>
            <w:rPr>
              <w:rFonts w:ascii="微软雅黑" w:hAnsi="微软雅黑" w:eastAsia="微软雅黑" w:cs="微软雅黑"/>
              <w:spacing w:val="-3"/>
              <w:sz w:val="24"/>
              <w:szCs w:val="24"/>
              <w:lang w:eastAsia="zh-CN"/>
            </w:rPr>
            <w:t>（</w:t>
          </w:r>
          <w:r>
            <w:rPr>
              <w:rFonts w:ascii="宋体" w:hAnsi="宋体" w:eastAsia="宋体" w:cs="宋体"/>
              <w:spacing w:val="-3"/>
              <w:sz w:val="24"/>
              <w:szCs w:val="24"/>
              <w:lang w:eastAsia="zh-CN"/>
            </w:rPr>
            <w:t>二） 其他信息系统实施方案</w:t>
          </w:r>
          <w:r>
            <w:rPr>
              <w:rFonts w:ascii="宋体" w:hAnsi="宋体" w:eastAsia="宋体" w:cs="宋体"/>
              <w:sz w:val="24"/>
              <w:szCs w:val="24"/>
              <w:lang w:eastAsia="zh-CN"/>
            </w:rPr>
            <w:tab/>
          </w:r>
          <w:r>
            <w:rPr>
              <w:rFonts w:ascii="等线" w:hAnsi="等线" w:eastAsia="等线" w:cs="等线"/>
              <w:spacing w:val="2"/>
              <w:sz w:val="24"/>
              <w:szCs w:val="24"/>
              <w:lang w:eastAsia="zh-CN"/>
            </w:rPr>
            <w:t>17</w:t>
          </w:r>
          <w:r>
            <w:rPr>
              <w:rFonts w:ascii="等线" w:hAnsi="等线" w:eastAsia="等线" w:cs="等线"/>
              <w:spacing w:val="2"/>
              <w:sz w:val="24"/>
              <w:szCs w:val="24"/>
              <w:lang w:eastAsia="zh-CN"/>
            </w:rPr>
            <w:fldChar w:fldCharType="end"/>
          </w:r>
        </w:p>
        <w:p w14:paraId="16B30704">
          <w:pPr>
            <w:tabs>
              <w:tab w:val="right" w:leader="dot" w:pos="8319"/>
            </w:tabs>
            <w:spacing w:before="95" w:line="222" w:lineRule="auto"/>
            <w:ind w:left="470"/>
            <w:rPr>
              <w:rFonts w:ascii="等线" w:hAnsi="等线" w:eastAsia="等线" w:cs="等线"/>
              <w:sz w:val="22"/>
              <w:szCs w:val="22"/>
              <w:lang w:eastAsia="zh-CN"/>
            </w:rPr>
          </w:pPr>
          <w:r>
            <w:fldChar w:fldCharType="begin"/>
          </w:r>
          <w:r>
            <w:instrText xml:space="preserve"> HYPERLINK \l "bookmark12" </w:instrText>
          </w:r>
          <w:r>
            <w:fldChar w:fldCharType="separate"/>
          </w:r>
          <w:r>
            <w:rPr>
              <w:rFonts w:ascii="等线" w:hAnsi="等线" w:eastAsia="等线" w:cs="等线"/>
              <w:spacing w:val="-2"/>
              <w:sz w:val="22"/>
              <w:szCs w:val="22"/>
              <w:lang w:eastAsia="zh-CN"/>
            </w:rPr>
            <w:t>1</w:t>
          </w:r>
          <w:r>
            <w:rPr>
              <w:rFonts w:ascii="宋体" w:hAnsi="宋体" w:eastAsia="宋体" w:cs="宋体"/>
              <w:spacing w:val="-2"/>
              <w:sz w:val="22"/>
              <w:szCs w:val="22"/>
              <w:lang w:eastAsia="zh-CN"/>
            </w:rPr>
            <w:t>． 人员实名制</w:t>
          </w:r>
          <w:r>
            <w:rPr>
              <w:rFonts w:ascii="宋体" w:hAnsi="宋体" w:eastAsia="宋体" w:cs="宋体"/>
              <w:sz w:val="22"/>
              <w:szCs w:val="22"/>
              <w:lang w:eastAsia="zh-CN"/>
            </w:rPr>
            <w:tab/>
          </w:r>
          <w:r>
            <w:rPr>
              <w:rFonts w:ascii="等线" w:hAnsi="等线" w:eastAsia="等线" w:cs="等线"/>
              <w:spacing w:val="8"/>
              <w:sz w:val="22"/>
              <w:szCs w:val="22"/>
              <w:lang w:eastAsia="zh-CN"/>
            </w:rPr>
            <w:t>18</w:t>
          </w:r>
          <w:r>
            <w:rPr>
              <w:rFonts w:ascii="等线" w:hAnsi="等线" w:eastAsia="等线" w:cs="等线"/>
              <w:spacing w:val="8"/>
              <w:sz w:val="22"/>
              <w:szCs w:val="22"/>
              <w:lang w:eastAsia="zh-CN"/>
            </w:rPr>
            <w:fldChar w:fldCharType="end"/>
          </w:r>
        </w:p>
        <w:p w14:paraId="7B16AA27">
          <w:pPr>
            <w:tabs>
              <w:tab w:val="right" w:leader="dot" w:pos="8319"/>
            </w:tabs>
            <w:spacing w:before="150" w:line="221" w:lineRule="auto"/>
            <w:ind w:left="465"/>
            <w:rPr>
              <w:rFonts w:ascii="等线" w:hAnsi="等线" w:eastAsia="等线" w:cs="等线"/>
              <w:sz w:val="22"/>
              <w:szCs w:val="22"/>
              <w:lang w:eastAsia="zh-CN"/>
            </w:rPr>
          </w:pPr>
          <w:r>
            <w:fldChar w:fldCharType="begin"/>
          </w:r>
          <w:r>
            <w:instrText xml:space="preserve"> HYPERLINK \l "bookmark13" </w:instrText>
          </w:r>
          <w:r>
            <w:fldChar w:fldCharType="separate"/>
          </w:r>
          <w:r>
            <w:rPr>
              <w:rFonts w:ascii="等线" w:hAnsi="等线" w:eastAsia="等线" w:cs="等线"/>
              <w:spacing w:val="-1"/>
              <w:sz w:val="22"/>
              <w:szCs w:val="22"/>
              <w:lang w:eastAsia="zh-CN"/>
            </w:rPr>
            <w:t>2</w:t>
          </w:r>
          <w:r>
            <w:rPr>
              <w:rFonts w:ascii="宋体" w:hAnsi="宋体" w:eastAsia="宋体" w:cs="宋体"/>
              <w:spacing w:val="-1"/>
              <w:sz w:val="22"/>
              <w:szCs w:val="22"/>
              <w:lang w:eastAsia="zh-CN"/>
            </w:rPr>
            <w:t>． 农民工工资管理系统</w:t>
          </w:r>
          <w:r>
            <w:rPr>
              <w:rFonts w:ascii="宋体" w:hAnsi="宋体" w:eastAsia="宋体" w:cs="宋体"/>
              <w:sz w:val="22"/>
              <w:szCs w:val="22"/>
              <w:lang w:eastAsia="zh-CN"/>
            </w:rPr>
            <w:tab/>
          </w:r>
          <w:r>
            <w:rPr>
              <w:rFonts w:ascii="等线" w:hAnsi="等线" w:eastAsia="等线" w:cs="等线"/>
              <w:sz w:val="22"/>
              <w:szCs w:val="22"/>
              <w:lang w:eastAsia="zh-CN"/>
            </w:rPr>
            <w:t>18</w:t>
          </w:r>
          <w:r>
            <w:rPr>
              <w:rFonts w:ascii="等线" w:hAnsi="等线" w:eastAsia="等线" w:cs="等线"/>
              <w:sz w:val="22"/>
              <w:szCs w:val="22"/>
              <w:lang w:eastAsia="zh-CN"/>
            </w:rPr>
            <w:fldChar w:fldCharType="end"/>
          </w:r>
        </w:p>
        <w:p w14:paraId="4E6709F8">
          <w:pPr>
            <w:tabs>
              <w:tab w:val="right" w:leader="dot" w:pos="8319"/>
            </w:tabs>
            <w:spacing w:before="153" w:line="221" w:lineRule="auto"/>
            <w:ind w:left="462"/>
            <w:rPr>
              <w:rFonts w:ascii="等线" w:hAnsi="等线" w:eastAsia="等线" w:cs="等线"/>
              <w:sz w:val="22"/>
              <w:szCs w:val="22"/>
              <w:lang w:eastAsia="zh-CN"/>
            </w:rPr>
          </w:pPr>
          <w:r>
            <w:fldChar w:fldCharType="begin"/>
          </w:r>
          <w:r>
            <w:instrText xml:space="preserve"> HYPERLINK \l "bookmark14" </w:instrText>
          </w:r>
          <w:r>
            <w:fldChar w:fldCharType="separate"/>
          </w:r>
          <w:r>
            <w:rPr>
              <w:rFonts w:ascii="等线" w:hAnsi="等线" w:eastAsia="等线" w:cs="等线"/>
              <w:spacing w:val="-1"/>
              <w:sz w:val="22"/>
              <w:szCs w:val="22"/>
              <w:lang w:eastAsia="zh-CN"/>
            </w:rPr>
            <w:t>3</w:t>
          </w:r>
          <w:r>
            <w:rPr>
              <w:rFonts w:ascii="宋体" w:hAnsi="宋体" w:eastAsia="宋体" w:cs="宋体"/>
              <w:spacing w:val="-1"/>
              <w:sz w:val="22"/>
              <w:szCs w:val="22"/>
              <w:lang w:eastAsia="zh-CN"/>
            </w:rPr>
            <w:t>． 人员信息化管理系统</w:t>
          </w:r>
          <w:r>
            <w:rPr>
              <w:rFonts w:ascii="宋体" w:hAnsi="宋体" w:eastAsia="宋体" w:cs="宋体"/>
              <w:sz w:val="22"/>
              <w:szCs w:val="22"/>
              <w:lang w:eastAsia="zh-CN"/>
            </w:rPr>
            <w:tab/>
          </w:r>
          <w:r>
            <w:rPr>
              <w:rFonts w:ascii="等线" w:hAnsi="等线" w:eastAsia="等线" w:cs="等线"/>
              <w:sz w:val="22"/>
              <w:szCs w:val="22"/>
              <w:lang w:eastAsia="zh-CN"/>
            </w:rPr>
            <w:t>18</w:t>
          </w:r>
          <w:r>
            <w:rPr>
              <w:rFonts w:ascii="等线" w:hAnsi="等线" w:eastAsia="等线" w:cs="等线"/>
              <w:sz w:val="22"/>
              <w:szCs w:val="22"/>
              <w:lang w:eastAsia="zh-CN"/>
            </w:rPr>
            <w:fldChar w:fldCharType="end"/>
          </w:r>
        </w:p>
        <w:p w14:paraId="14D5F886">
          <w:pPr>
            <w:tabs>
              <w:tab w:val="right" w:leader="dot" w:pos="8319"/>
            </w:tabs>
            <w:spacing w:before="153" w:line="221" w:lineRule="auto"/>
            <w:ind w:left="458"/>
            <w:rPr>
              <w:rFonts w:ascii="等线" w:hAnsi="等线" w:eastAsia="等线" w:cs="等线"/>
              <w:sz w:val="22"/>
              <w:szCs w:val="22"/>
              <w:lang w:eastAsia="zh-CN"/>
            </w:rPr>
          </w:pPr>
          <w:r>
            <w:fldChar w:fldCharType="begin"/>
          </w:r>
          <w:r>
            <w:instrText xml:space="preserve"> HYPERLINK \l "bookmark15" </w:instrText>
          </w:r>
          <w:r>
            <w:fldChar w:fldCharType="separate"/>
          </w:r>
          <w:r>
            <w:rPr>
              <w:rFonts w:ascii="等线" w:hAnsi="等线" w:eastAsia="等线" w:cs="等线"/>
              <w:spacing w:val="-1"/>
              <w:sz w:val="22"/>
              <w:szCs w:val="22"/>
              <w:lang w:eastAsia="zh-CN"/>
            </w:rPr>
            <w:t>4</w:t>
          </w:r>
          <w:r>
            <w:rPr>
              <w:rFonts w:ascii="宋体" w:hAnsi="宋体" w:eastAsia="宋体" w:cs="宋体"/>
              <w:spacing w:val="-1"/>
              <w:sz w:val="22"/>
              <w:szCs w:val="22"/>
              <w:lang w:eastAsia="zh-CN"/>
            </w:rPr>
            <w:t>． 教育学习系统</w:t>
          </w:r>
          <w:r>
            <w:rPr>
              <w:rFonts w:ascii="宋体" w:hAnsi="宋体" w:eastAsia="宋体" w:cs="宋体"/>
              <w:sz w:val="22"/>
              <w:szCs w:val="22"/>
              <w:lang w:eastAsia="zh-CN"/>
            </w:rPr>
            <w:tab/>
          </w:r>
          <w:r>
            <w:rPr>
              <w:rFonts w:ascii="等线" w:hAnsi="等线" w:eastAsia="等线" w:cs="等线"/>
              <w:spacing w:val="18"/>
              <w:sz w:val="22"/>
              <w:szCs w:val="22"/>
              <w:lang w:eastAsia="zh-CN"/>
            </w:rPr>
            <w:t>18</w:t>
          </w:r>
          <w:r>
            <w:rPr>
              <w:rFonts w:ascii="等线" w:hAnsi="等线" w:eastAsia="等线" w:cs="等线"/>
              <w:spacing w:val="18"/>
              <w:sz w:val="22"/>
              <w:szCs w:val="22"/>
              <w:lang w:eastAsia="zh-CN"/>
            </w:rPr>
            <w:fldChar w:fldCharType="end"/>
          </w:r>
        </w:p>
        <w:p w14:paraId="2ABBCD0C">
          <w:pPr>
            <w:tabs>
              <w:tab w:val="right" w:leader="dot" w:pos="8319"/>
            </w:tabs>
            <w:spacing w:before="153" w:line="221" w:lineRule="auto"/>
            <w:ind w:left="465"/>
            <w:rPr>
              <w:rFonts w:ascii="等线" w:hAnsi="等线" w:eastAsia="等线" w:cs="等线"/>
              <w:sz w:val="22"/>
              <w:szCs w:val="22"/>
              <w:lang w:eastAsia="zh-CN"/>
            </w:rPr>
          </w:pPr>
          <w:r>
            <w:fldChar w:fldCharType="begin"/>
          </w:r>
          <w:r>
            <w:instrText xml:space="preserve"> HYPERLINK \l "bookmark16" </w:instrText>
          </w:r>
          <w:r>
            <w:fldChar w:fldCharType="separate"/>
          </w:r>
          <w:r>
            <w:rPr>
              <w:rFonts w:ascii="等线" w:hAnsi="等线" w:eastAsia="等线" w:cs="等线"/>
              <w:spacing w:val="-1"/>
              <w:sz w:val="22"/>
              <w:szCs w:val="22"/>
              <w:lang w:eastAsia="zh-CN"/>
            </w:rPr>
            <w:t>5</w:t>
          </w:r>
          <w:r>
            <w:rPr>
              <w:rFonts w:ascii="宋体" w:hAnsi="宋体" w:eastAsia="宋体" w:cs="宋体"/>
              <w:spacing w:val="-1"/>
              <w:sz w:val="22"/>
              <w:szCs w:val="22"/>
              <w:lang w:eastAsia="zh-CN"/>
            </w:rPr>
            <w:t>． 危大工程管理系统</w:t>
          </w:r>
          <w:r>
            <w:rPr>
              <w:rFonts w:ascii="宋体" w:hAnsi="宋体" w:eastAsia="宋体" w:cs="宋体"/>
              <w:sz w:val="22"/>
              <w:szCs w:val="22"/>
              <w:lang w:eastAsia="zh-CN"/>
            </w:rPr>
            <w:tab/>
          </w:r>
          <w:r>
            <w:rPr>
              <w:rFonts w:ascii="等线" w:hAnsi="等线" w:eastAsia="等线" w:cs="等线"/>
              <w:spacing w:val="14"/>
              <w:sz w:val="22"/>
              <w:szCs w:val="22"/>
              <w:lang w:eastAsia="zh-CN"/>
            </w:rPr>
            <w:t>18</w:t>
          </w:r>
          <w:r>
            <w:rPr>
              <w:rFonts w:ascii="等线" w:hAnsi="等线" w:eastAsia="等线" w:cs="等线"/>
              <w:spacing w:val="14"/>
              <w:sz w:val="22"/>
              <w:szCs w:val="22"/>
              <w:lang w:eastAsia="zh-CN"/>
            </w:rPr>
            <w:fldChar w:fldCharType="end"/>
          </w:r>
        </w:p>
        <w:p w14:paraId="29E1BAC1">
          <w:pPr>
            <w:tabs>
              <w:tab w:val="right" w:leader="dot" w:pos="8319"/>
            </w:tabs>
            <w:spacing w:before="152" w:line="222" w:lineRule="auto"/>
            <w:ind w:left="465"/>
            <w:rPr>
              <w:rFonts w:ascii="等线" w:hAnsi="等线" w:eastAsia="等线" w:cs="等线"/>
              <w:sz w:val="22"/>
              <w:szCs w:val="22"/>
              <w:lang w:eastAsia="zh-CN"/>
            </w:rPr>
          </w:pPr>
          <w:r>
            <w:fldChar w:fldCharType="begin"/>
          </w:r>
          <w:r>
            <w:instrText xml:space="preserve"> HYPERLINK \l "bookmark17" </w:instrText>
          </w:r>
          <w:r>
            <w:fldChar w:fldCharType="separate"/>
          </w:r>
          <w:r>
            <w:rPr>
              <w:rFonts w:ascii="等线" w:hAnsi="等线" w:eastAsia="等线" w:cs="等线"/>
              <w:spacing w:val="-1"/>
              <w:sz w:val="22"/>
              <w:szCs w:val="22"/>
              <w:lang w:eastAsia="zh-CN"/>
            </w:rPr>
            <w:t>6</w:t>
          </w:r>
          <w:r>
            <w:rPr>
              <w:rFonts w:ascii="宋体" w:hAnsi="宋体" w:eastAsia="宋体" w:cs="宋体"/>
              <w:spacing w:val="-1"/>
              <w:sz w:val="22"/>
              <w:szCs w:val="22"/>
              <w:lang w:eastAsia="zh-CN"/>
            </w:rPr>
            <w:t>． 预拌混凝土监测系统</w:t>
          </w:r>
          <w:r>
            <w:rPr>
              <w:rFonts w:ascii="宋体" w:hAnsi="宋体" w:eastAsia="宋体" w:cs="宋体"/>
              <w:sz w:val="22"/>
              <w:szCs w:val="22"/>
              <w:lang w:eastAsia="zh-CN"/>
            </w:rPr>
            <w:tab/>
          </w:r>
          <w:r>
            <w:rPr>
              <w:rFonts w:ascii="等线" w:hAnsi="等线" w:eastAsia="等线" w:cs="等线"/>
              <w:sz w:val="22"/>
              <w:szCs w:val="22"/>
              <w:lang w:eastAsia="zh-CN"/>
            </w:rPr>
            <w:t>18</w:t>
          </w:r>
          <w:r>
            <w:rPr>
              <w:rFonts w:ascii="等线" w:hAnsi="等线" w:eastAsia="等线" w:cs="等线"/>
              <w:sz w:val="22"/>
              <w:szCs w:val="22"/>
              <w:lang w:eastAsia="zh-CN"/>
            </w:rPr>
            <w:fldChar w:fldCharType="end"/>
          </w:r>
        </w:p>
        <w:p w14:paraId="0D17BF88">
          <w:pPr>
            <w:tabs>
              <w:tab w:val="right" w:leader="dot" w:pos="8319"/>
            </w:tabs>
            <w:spacing w:before="152" w:line="221" w:lineRule="auto"/>
            <w:ind w:left="464"/>
            <w:rPr>
              <w:rFonts w:ascii="等线" w:hAnsi="等线" w:eastAsia="等线" w:cs="等线"/>
              <w:sz w:val="22"/>
              <w:szCs w:val="22"/>
              <w:lang w:eastAsia="zh-CN"/>
            </w:rPr>
          </w:pPr>
          <w:r>
            <w:fldChar w:fldCharType="begin"/>
          </w:r>
          <w:r>
            <w:instrText xml:space="preserve"> HYPERLINK \l "bookmark18" </w:instrText>
          </w:r>
          <w:r>
            <w:fldChar w:fldCharType="separate"/>
          </w:r>
          <w:r>
            <w:rPr>
              <w:rFonts w:ascii="等线" w:hAnsi="等线" w:eastAsia="等线" w:cs="等线"/>
              <w:spacing w:val="-2"/>
              <w:sz w:val="22"/>
              <w:szCs w:val="22"/>
              <w:lang w:eastAsia="zh-CN"/>
            </w:rPr>
            <w:t>7</w:t>
          </w:r>
          <w:r>
            <w:rPr>
              <w:rFonts w:ascii="宋体" w:hAnsi="宋体" w:eastAsia="宋体" w:cs="宋体"/>
              <w:spacing w:val="-2"/>
              <w:sz w:val="22"/>
              <w:szCs w:val="22"/>
              <w:lang w:eastAsia="zh-CN"/>
            </w:rPr>
            <w:t>． 工程验收系统</w:t>
          </w:r>
          <w:r>
            <w:rPr>
              <w:rFonts w:ascii="宋体" w:hAnsi="宋体" w:eastAsia="宋体" w:cs="宋体"/>
              <w:sz w:val="22"/>
              <w:szCs w:val="22"/>
              <w:lang w:eastAsia="zh-CN"/>
            </w:rPr>
            <w:tab/>
          </w:r>
          <w:r>
            <w:rPr>
              <w:rFonts w:ascii="等线" w:hAnsi="等线" w:eastAsia="等线" w:cs="等线"/>
              <w:spacing w:val="18"/>
              <w:sz w:val="22"/>
              <w:szCs w:val="22"/>
              <w:lang w:eastAsia="zh-CN"/>
            </w:rPr>
            <w:t>19</w:t>
          </w:r>
          <w:r>
            <w:rPr>
              <w:rFonts w:ascii="等线" w:hAnsi="等线" w:eastAsia="等线" w:cs="等线"/>
              <w:spacing w:val="18"/>
              <w:sz w:val="22"/>
              <w:szCs w:val="22"/>
              <w:lang w:eastAsia="zh-CN"/>
            </w:rPr>
            <w:fldChar w:fldCharType="end"/>
          </w:r>
        </w:p>
        <w:p w14:paraId="5AA46DD2">
          <w:pPr>
            <w:tabs>
              <w:tab w:val="right" w:leader="dot" w:pos="8320"/>
            </w:tabs>
            <w:spacing w:before="310" w:line="239" w:lineRule="exact"/>
            <w:ind w:left="20"/>
            <w:rPr>
              <w:rFonts w:ascii="等线" w:hAnsi="等线" w:eastAsia="等线" w:cs="等线"/>
              <w:sz w:val="24"/>
              <w:szCs w:val="24"/>
              <w:lang w:eastAsia="zh-CN"/>
            </w:rPr>
          </w:pPr>
          <w:r>
            <w:fldChar w:fldCharType="begin"/>
          </w:r>
          <w:r>
            <w:instrText xml:space="preserve"> HYPERLINK \l "bookmark19" </w:instrText>
          </w:r>
          <w:r>
            <w:fldChar w:fldCharType="separate"/>
          </w:r>
          <w:r>
            <w:rPr>
              <w:rFonts w:ascii="微软雅黑" w:hAnsi="微软雅黑" w:eastAsia="微软雅黑" w:cs="微软雅黑"/>
              <w:spacing w:val="-1"/>
              <w:position w:val="-1"/>
              <w:sz w:val="24"/>
              <w:szCs w:val="24"/>
              <w:lang w:eastAsia="zh-CN"/>
            </w:rPr>
            <w:t>六</w:t>
          </w:r>
          <w:r>
            <w:rPr>
              <w:rFonts w:ascii="宋体" w:hAnsi="宋体" w:eastAsia="宋体" w:cs="宋体"/>
              <w:spacing w:val="-1"/>
              <w:position w:val="-1"/>
              <w:sz w:val="24"/>
              <w:szCs w:val="24"/>
              <w:lang w:eastAsia="zh-CN"/>
            </w:rPr>
            <w:t>、 硬件实施方案</w:t>
          </w:r>
          <w:r>
            <w:rPr>
              <w:rFonts w:ascii="宋体" w:hAnsi="宋体" w:eastAsia="宋体" w:cs="宋体"/>
              <w:position w:val="-1"/>
              <w:sz w:val="24"/>
              <w:szCs w:val="24"/>
              <w:lang w:eastAsia="zh-CN"/>
            </w:rPr>
            <w:tab/>
          </w:r>
          <w:r>
            <w:rPr>
              <w:rFonts w:ascii="等线" w:hAnsi="等线" w:eastAsia="等线" w:cs="等线"/>
              <w:spacing w:val="4"/>
              <w:position w:val="-1"/>
              <w:sz w:val="24"/>
              <w:szCs w:val="24"/>
              <w:lang w:eastAsia="zh-CN"/>
            </w:rPr>
            <w:t>19</w:t>
          </w:r>
          <w:r>
            <w:rPr>
              <w:rFonts w:ascii="等线" w:hAnsi="等线" w:eastAsia="等线" w:cs="等线"/>
              <w:spacing w:val="4"/>
              <w:position w:val="-1"/>
              <w:sz w:val="24"/>
              <w:szCs w:val="24"/>
              <w:lang w:eastAsia="zh-CN"/>
            </w:rPr>
            <w:fldChar w:fldCharType="end"/>
          </w:r>
        </w:p>
        <w:p w14:paraId="5FECB945">
          <w:pPr>
            <w:tabs>
              <w:tab w:val="right" w:leader="dot" w:pos="8320"/>
            </w:tabs>
            <w:spacing w:before="233" w:line="181" w:lineRule="auto"/>
            <w:ind w:left="55"/>
            <w:rPr>
              <w:rFonts w:ascii="等线" w:hAnsi="等线" w:eastAsia="等线" w:cs="等线"/>
              <w:sz w:val="24"/>
              <w:szCs w:val="24"/>
              <w:lang w:eastAsia="zh-CN"/>
            </w:rPr>
          </w:pPr>
          <w:r>
            <w:fldChar w:fldCharType="begin"/>
          </w:r>
          <w:r>
            <w:instrText xml:space="preserve"> HYPERLINK \l "bookmark20" </w:instrText>
          </w:r>
          <w:r>
            <w:fldChar w:fldCharType="separate"/>
          </w:r>
          <w:r>
            <w:rPr>
              <w:rFonts w:ascii="微软雅黑" w:hAnsi="微软雅黑" w:eastAsia="微软雅黑" w:cs="微软雅黑"/>
              <w:spacing w:val="-3"/>
              <w:sz w:val="24"/>
              <w:szCs w:val="24"/>
              <w:lang w:eastAsia="zh-CN"/>
            </w:rPr>
            <w:t>（</w:t>
          </w:r>
          <w:r>
            <w:rPr>
              <w:rFonts w:ascii="宋体" w:hAnsi="宋体" w:eastAsia="宋体" w:cs="宋体"/>
              <w:spacing w:val="-3"/>
              <w:sz w:val="24"/>
              <w:szCs w:val="24"/>
              <w:lang w:eastAsia="zh-CN"/>
            </w:rPr>
            <w:t>一） 基础设施部分（控制项）</w:t>
          </w:r>
          <w:r>
            <w:rPr>
              <w:rFonts w:ascii="宋体" w:hAnsi="宋体" w:eastAsia="宋体" w:cs="宋体"/>
              <w:spacing w:val="-74"/>
              <w:sz w:val="24"/>
              <w:szCs w:val="24"/>
              <w:lang w:eastAsia="zh-CN"/>
            </w:rPr>
            <w:t xml:space="preserve"> </w:t>
          </w:r>
          <w:r>
            <w:rPr>
              <w:rFonts w:ascii="宋体" w:hAnsi="宋体" w:eastAsia="宋体" w:cs="宋体"/>
              <w:sz w:val="24"/>
              <w:szCs w:val="24"/>
              <w:lang w:eastAsia="zh-CN"/>
            </w:rPr>
            <w:tab/>
          </w:r>
          <w:r>
            <w:rPr>
              <w:rFonts w:ascii="等线" w:hAnsi="等线" w:eastAsia="等线" w:cs="等线"/>
              <w:spacing w:val="12"/>
              <w:sz w:val="24"/>
              <w:szCs w:val="24"/>
              <w:lang w:eastAsia="zh-CN"/>
            </w:rPr>
            <w:t>19</w:t>
          </w:r>
          <w:r>
            <w:rPr>
              <w:rFonts w:ascii="等线" w:hAnsi="等线" w:eastAsia="等线" w:cs="等线"/>
              <w:spacing w:val="12"/>
              <w:sz w:val="24"/>
              <w:szCs w:val="24"/>
              <w:lang w:eastAsia="zh-CN"/>
            </w:rPr>
            <w:fldChar w:fldCharType="end"/>
          </w:r>
        </w:p>
        <w:p w14:paraId="47058225">
          <w:pPr>
            <w:tabs>
              <w:tab w:val="right" w:leader="dot" w:pos="8319"/>
            </w:tabs>
            <w:spacing w:before="97" w:line="221" w:lineRule="auto"/>
            <w:ind w:left="470"/>
            <w:rPr>
              <w:rFonts w:ascii="等线" w:hAnsi="等线" w:eastAsia="等线" w:cs="等线"/>
              <w:sz w:val="22"/>
              <w:szCs w:val="22"/>
              <w:lang w:eastAsia="zh-CN"/>
            </w:rPr>
          </w:pPr>
          <w:r>
            <w:fldChar w:fldCharType="begin"/>
          </w:r>
          <w:r>
            <w:instrText xml:space="preserve"> HYPERLINK \l "bookmark21" </w:instrText>
          </w:r>
          <w:r>
            <w:fldChar w:fldCharType="separate"/>
          </w:r>
          <w:r>
            <w:rPr>
              <w:rFonts w:ascii="等线" w:hAnsi="等线" w:eastAsia="等线" w:cs="等线"/>
              <w:spacing w:val="-2"/>
              <w:sz w:val="22"/>
              <w:szCs w:val="22"/>
              <w:lang w:eastAsia="zh-CN"/>
            </w:rPr>
            <w:t>1</w:t>
          </w:r>
          <w:r>
            <w:rPr>
              <w:rFonts w:ascii="宋体" w:hAnsi="宋体" w:eastAsia="宋体" w:cs="宋体"/>
              <w:spacing w:val="-2"/>
              <w:sz w:val="22"/>
              <w:szCs w:val="22"/>
              <w:lang w:eastAsia="zh-CN"/>
            </w:rPr>
            <w:t>． 通信网络微型站</w:t>
          </w:r>
          <w:r>
            <w:rPr>
              <w:rFonts w:ascii="宋体" w:hAnsi="宋体" w:eastAsia="宋体" w:cs="宋体"/>
              <w:sz w:val="22"/>
              <w:szCs w:val="22"/>
              <w:lang w:eastAsia="zh-CN"/>
            </w:rPr>
            <w:tab/>
          </w:r>
          <w:r>
            <w:rPr>
              <w:rFonts w:ascii="等线" w:hAnsi="等线" w:eastAsia="等线" w:cs="等线"/>
              <w:spacing w:val="5"/>
              <w:sz w:val="22"/>
              <w:szCs w:val="22"/>
              <w:lang w:eastAsia="zh-CN"/>
            </w:rPr>
            <w:t>19</w:t>
          </w:r>
          <w:r>
            <w:rPr>
              <w:rFonts w:ascii="等线" w:hAnsi="等线" w:eastAsia="等线" w:cs="等线"/>
              <w:spacing w:val="5"/>
              <w:sz w:val="22"/>
              <w:szCs w:val="22"/>
              <w:lang w:eastAsia="zh-CN"/>
            </w:rPr>
            <w:fldChar w:fldCharType="end"/>
          </w:r>
        </w:p>
        <w:p w14:paraId="57BCBC17">
          <w:pPr>
            <w:tabs>
              <w:tab w:val="right" w:leader="dot" w:pos="8319"/>
            </w:tabs>
            <w:spacing w:before="153" w:line="222" w:lineRule="auto"/>
            <w:ind w:left="465"/>
            <w:rPr>
              <w:rFonts w:ascii="等线" w:hAnsi="等线" w:eastAsia="等线" w:cs="等线"/>
              <w:sz w:val="22"/>
              <w:szCs w:val="22"/>
              <w:lang w:eastAsia="zh-CN"/>
            </w:rPr>
          </w:pPr>
          <w:r>
            <w:fldChar w:fldCharType="begin"/>
          </w:r>
          <w:r>
            <w:instrText xml:space="preserve"> HYPERLINK \l "bookmark22" </w:instrText>
          </w:r>
          <w:r>
            <w:fldChar w:fldCharType="separate"/>
          </w:r>
          <w:r>
            <w:rPr>
              <w:rFonts w:ascii="等线" w:hAnsi="等线" w:eastAsia="等线" w:cs="等线"/>
              <w:spacing w:val="-2"/>
              <w:sz w:val="22"/>
              <w:szCs w:val="22"/>
              <w:lang w:eastAsia="zh-CN"/>
            </w:rPr>
            <w:t>2</w:t>
          </w:r>
          <w:r>
            <w:rPr>
              <w:rFonts w:ascii="宋体" w:hAnsi="宋体" w:eastAsia="宋体" w:cs="宋体"/>
              <w:spacing w:val="-2"/>
              <w:sz w:val="22"/>
              <w:szCs w:val="22"/>
              <w:lang w:eastAsia="zh-CN"/>
            </w:rPr>
            <w:t>． 监控视频系统</w:t>
          </w:r>
          <w:r>
            <w:rPr>
              <w:rFonts w:ascii="宋体" w:hAnsi="宋体" w:eastAsia="宋体" w:cs="宋体"/>
              <w:sz w:val="22"/>
              <w:szCs w:val="22"/>
              <w:lang w:eastAsia="zh-CN"/>
            </w:rPr>
            <w:tab/>
          </w:r>
          <w:r>
            <w:rPr>
              <w:rFonts w:ascii="等线" w:hAnsi="等线" w:eastAsia="等线" w:cs="等线"/>
              <w:spacing w:val="18"/>
              <w:sz w:val="22"/>
              <w:szCs w:val="22"/>
              <w:lang w:eastAsia="zh-CN"/>
            </w:rPr>
            <w:t>25</w:t>
          </w:r>
          <w:r>
            <w:rPr>
              <w:rFonts w:ascii="等线" w:hAnsi="等线" w:eastAsia="等线" w:cs="等线"/>
              <w:spacing w:val="18"/>
              <w:sz w:val="22"/>
              <w:szCs w:val="22"/>
              <w:lang w:eastAsia="zh-CN"/>
            </w:rPr>
            <w:fldChar w:fldCharType="end"/>
          </w:r>
        </w:p>
        <w:p w14:paraId="71B4DE0E">
          <w:pPr>
            <w:tabs>
              <w:tab w:val="right" w:leader="dot" w:pos="8319"/>
            </w:tabs>
            <w:spacing w:before="152" w:line="222" w:lineRule="auto"/>
            <w:ind w:left="462"/>
            <w:rPr>
              <w:rFonts w:ascii="等线" w:hAnsi="等线" w:eastAsia="等线" w:cs="等线"/>
              <w:sz w:val="22"/>
              <w:szCs w:val="22"/>
              <w:lang w:eastAsia="zh-CN"/>
            </w:rPr>
          </w:pPr>
          <w:r>
            <w:fldChar w:fldCharType="begin"/>
          </w:r>
          <w:r>
            <w:instrText xml:space="preserve"> HYPERLINK \l "bookmark23" </w:instrText>
          </w:r>
          <w:r>
            <w:fldChar w:fldCharType="separate"/>
          </w:r>
          <w:r>
            <w:rPr>
              <w:rFonts w:ascii="等线" w:hAnsi="等线" w:eastAsia="等线" w:cs="等线"/>
              <w:spacing w:val="-4"/>
              <w:sz w:val="22"/>
              <w:szCs w:val="22"/>
              <w:lang w:eastAsia="zh-CN"/>
            </w:rPr>
            <w:t>3</w:t>
          </w:r>
          <w:r>
            <w:rPr>
              <w:rFonts w:ascii="宋体" w:hAnsi="宋体" w:eastAsia="宋体" w:cs="宋体"/>
              <w:spacing w:val="-4"/>
              <w:sz w:val="22"/>
              <w:szCs w:val="22"/>
              <w:lang w:eastAsia="zh-CN"/>
            </w:rPr>
            <w:t>．</w:t>
          </w:r>
          <w:r>
            <w:rPr>
              <w:rFonts w:ascii="宋体" w:hAnsi="宋体" w:eastAsia="宋体" w:cs="宋体"/>
              <w:spacing w:val="15"/>
              <w:sz w:val="22"/>
              <w:szCs w:val="22"/>
              <w:lang w:eastAsia="zh-CN"/>
            </w:rPr>
            <w:t xml:space="preserve"> </w:t>
          </w:r>
          <w:r>
            <w:rPr>
              <w:rFonts w:ascii="宋体" w:hAnsi="宋体" w:eastAsia="宋体" w:cs="宋体"/>
              <w:spacing w:val="-4"/>
              <w:sz w:val="22"/>
              <w:szCs w:val="22"/>
              <w:lang w:eastAsia="zh-CN"/>
            </w:rPr>
            <w:t>系统组成</w:t>
          </w:r>
          <w:r>
            <w:rPr>
              <w:rFonts w:ascii="宋体" w:hAnsi="宋体" w:eastAsia="宋体" w:cs="宋体"/>
              <w:sz w:val="22"/>
              <w:szCs w:val="22"/>
              <w:lang w:eastAsia="zh-CN"/>
            </w:rPr>
            <w:tab/>
          </w:r>
          <w:r>
            <w:rPr>
              <w:rFonts w:ascii="等线" w:hAnsi="等线" w:eastAsia="等线" w:cs="等线"/>
              <w:spacing w:val="23"/>
              <w:sz w:val="22"/>
              <w:szCs w:val="22"/>
              <w:lang w:eastAsia="zh-CN"/>
            </w:rPr>
            <w:t>25</w:t>
          </w:r>
          <w:r>
            <w:rPr>
              <w:rFonts w:ascii="等线" w:hAnsi="等线" w:eastAsia="等线" w:cs="等线"/>
              <w:spacing w:val="23"/>
              <w:sz w:val="22"/>
              <w:szCs w:val="22"/>
              <w:lang w:eastAsia="zh-CN"/>
            </w:rPr>
            <w:fldChar w:fldCharType="end"/>
          </w:r>
        </w:p>
        <w:p w14:paraId="0F05B6D2">
          <w:pPr>
            <w:tabs>
              <w:tab w:val="right" w:leader="dot" w:pos="8319"/>
            </w:tabs>
            <w:spacing w:before="149" w:line="221" w:lineRule="auto"/>
            <w:ind w:left="458"/>
            <w:rPr>
              <w:rFonts w:ascii="等线" w:hAnsi="等线" w:eastAsia="等线" w:cs="等线"/>
              <w:sz w:val="22"/>
              <w:szCs w:val="22"/>
              <w:lang w:eastAsia="zh-CN"/>
            </w:rPr>
          </w:pPr>
          <w:r>
            <w:fldChar w:fldCharType="begin"/>
          </w:r>
          <w:r>
            <w:instrText xml:space="preserve"> HYPERLINK \l "bookmark24" </w:instrText>
          </w:r>
          <w:r>
            <w:fldChar w:fldCharType="separate"/>
          </w:r>
          <w:r>
            <w:rPr>
              <w:rFonts w:ascii="等线" w:hAnsi="等线" w:eastAsia="等线" w:cs="等线"/>
              <w:spacing w:val="-3"/>
              <w:sz w:val="22"/>
              <w:szCs w:val="22"/>
              <w:lang w:eastAsia="zh-CN"/>
            </w:rPr>
            <w:t>4</w:t>
          </w:r>
          <w:r>
            <w:rPr>
              <w:rFonts w:ascii="宋体" w:hAnsi="宋体" w:eastAsia="宋体" w:cs="宋体"/>
              <w:spacing w:val="-3"/>
              <w:sz w:val="22"/>
              <w:szCs w:val="22"/>
              <w:lang w:eastAsia="zh-CN"/>
            </w:rPr>
            <w:t>．</w:t>
          </w:r>
          <w:r>
            <w:rPr>
              <w:rFonts w:ascii="宋体" w:hAnsi="宋体" w:eastAsia="宋体" w:cs="宋体"/>
              <w:spacing w:val="13"/>
              <w:sz w:val="22"/>
              <w:szCs w:val="22"/>
              <w:lang w:eastAsia="zh-CN"/>
            </w:rPr>
            <w:t xml:space="preserve"> </w:t>
          </w:r>
          <w:r>
            <w:rPr>
              <w:rFonts w:ascii="宋体" w:hAnsi="宋体" w:eastAsia="宋体" w:cs="宋体"/>
              <w:spacing w:val="-3"/>
              <w:sz w:val="22"/>
              <w:szCs w:val="22"/>
              <w:lang w:eastAsia="zh-CN"/>
            </w:rPr>
            <w:t>前端部署</w:t>
          </w:r>
          <w:r>
            <w:rPr>
              <w:rFonts w:ascii="宋体" w:hAnsi="宋体" w:eastAsia="宋体" w:cs="宋体"/>
              <w:sz w:val="22"/>
              <w:szCs w:val="22"/>
              <w:lang w:eastAsia="zh-CN"/>
            </w:rPr>
            <w:tab/>
          </w:r>
          <w:r>
            <w:rPr>
              <w:rFonts w:ascii="等线" w:hAnsi="等线" w:eastAsia="等线" w:cs="等线"/>
              <w:spacing w:val="23"/>
              <w:sz w:val="22"/>
              <w:szCs w:val="22"/>
              <w:lang w:eastAsia="zh-CN"/>
            </w:rPr>
            <w:t>26</w:t>
          </w:r>
          <w:r>
            <w:rPr>
              <w:rFonts w:ascii="等线" w:hAnsi="等线" w:eastAsia="等线" w:cs="等线"/>
              <w:spacing w:val="23"/>
              <w:sz w:val="22"/>
              <w:szCs w:val="22"/>
              <w:lang w:eastAsia="zh-CN"/>
            </w:rPr>
            <w:fldChar w:fldCharType="end"/>
          </w:r>
        </w:p>
        <w:p w14:paraId="2FFB0DDE">
          <w:pPr>
            <w:tabs>
              <w:tab w:val="right" w:leader="dot" w:pos="8319"/>
            </w:tabs>
            <w:spacing w:before="156" w:line="222" w:lineRule="auto"/>
            <w:ind w:left="465"/>
            <w:rPr>
              <w:rFonts w:ascii="等线" w:hAnsi="等线" w:eastAsia="等线" w:cs="等线"/>
              <w:sz w:val="22"/>
              <w:szCs w:val="22"/>
              <w:lang w:eastAsia="zh-CN"/>
            </w:rPr>
          </w:pPr>
          <w:r>
            <w:fldChar w:fldCharType="begin"/>
          </w:r>
          <w:r>
            <w:instrText xml:space="preserve"> HYPERLINK \l "bookmark25" </w:instrText>
          </w:r>
          <w:r>
            <w:fldChar w:fldCharType="separate"/>
          </w:r>
          <w:r>
            <w:rPr>
              <w:rFonts w:ascii="等线" w:hAnsi="等线" w:eastAsia="等线" w:cs="等线"/>
              <w:spacing w:val="-2"/>
              <w:sz w:val="22"/>
              <w:szCs w:val="22"/>
              <w:lang w:eastAsia="zh-CN"/>
            </w:rPr>
            <w:t>5</w:t>
          </w:r>
          <w:r>
            <w:rPr>
              <w:rFonts w:ascii="宋体" w:hAnsi="宋体" w:eastAsia="宋体" w:cs="宋体"/>
              <w:spacing w:val="-2"/>
              <w:sz w:val="22"/>
              <w:szCs w:val="22"/>
              <w:lang w:eastAsia="zh-CN"/>
            </w:rPr>
            <w:t>． 设备选型设计</w:t>
          </w:r>
          <w:r>
            <w:rPr>
              <w:rFonts w:ascii="宋体" w:hAnsi="宋体" w:eastAsia="宋体" w:cs="宋体"/>
              <w:sz w:val="22"/>
              <w:szCs w:val="22"/>
              <w:lang w:eastAsia="zh-CN"/>
            </w:rPr>
            <w:tab/>
          </w:r>
          <w:r>
            <w:rPr>
              <w:rFonts w:ascii="等线" w:hAnsi="等线" w:eastAsia="等线" w:cs="等线"/>
              <w:spacing w:val="18"/>
              <w:sz w:val="22"/>
              <w:szCs w:val="22"/>
              <w:lang w:eastAsia="zh-CN"/>
            </w:rPr>
            <w:t>26</w:t>
          </w:r>
          <w:r>
            <w:rPr>
              <w:rFonts w:ascii="等线" w:hAnsi="等线" w:eastAsia="等线" w:cs="等线"/>
              <w:spacing w:val="18"/>
              <w:sz w:val="22"/>
              <w:szCs w:val="22"/>
              <w:lang w:eastAsia="zh-CN"/>
            </w:rPr>
            <w:fldChar w:fldCharType="end"/>
          </w:r>
        </w:p>
        <w:p w14:paraId="5F80B90F">
          <w:pPr>
            <w:tabs>
              <w:tab w:val="right" w:leader="dot" w:pos="8319"/>
            </w:tabs>
            <w:spacing w:before="151" w:line="221" w:lineRule="auto"/>
            <w:ind w:left="465"/>
            <w:rPr>
              <w:rFonts w:ascii="等线" w:hAnsi="等线" w:eastAsia="等线" w:cs="等线"/>
              <w:sz w:val="22"/>
              <w:szCs w:val="22"/>
              <w:lang w:eastAsia="zh-CN"/>
            </w:rPr>
          </w:pPr>
          <w:r>
            <w:fldChar w:fldCharType="begin"/>
          </w:r>
          <w:r>
            <w:instrText xml:space="preserve"> HYPERLINK \l "bookmark26" </w:instrText>
          </w:r>
          <w:r>
            <w:fldChar w:fldCharType="separate"/>
          </w:r>
          <w:r>
            <w:rPr>
              <w:rFonts w:ascii="等线" w:hAnsi="等线" w:eastAsia="等线" w:cs="等线"/>
              <w:spacing w:val="-1"/>
              <w:sz w:val="22"/>
              <w:szCs w:val="22"/>
              <w:lang w:eastAsia="zh-CN"/>
            </w:rPr>
            <w:t>6</w:t>
          </w:r>
          <w:r>
            <w:rPr>
              <w:rFonts w:ascii="宋体" w:hAnsi="宋体" w:eastAsia="宋体" w:cs="宋体"/>
              <w:spacing w:val="-1"/>
              <w:sz w:val="22"/>
              <w:szCs w:val="22"/>
              <w:lang w:eastAsia="zh-CN"/>
            </w:rPr>
            <w:t>． 视频码流带宽的计算</w:t>
          </w:r>
          <w:r>
            <w:rPr>
              <w:rFonts w:ascii="宋体" w:hAnsi="宋体" w:eastAsia="宋体" w:cs="宋体"/>
              <w:sz w:val="22"/>
              <w:szCs w:val="22"/>
              <w:lang w:eastAsia="zh-CN"/>
            </w:rPr>
            <w:tab/>
          </w:r>
          <w:r>
            <w:rPr>
              <w:rFonts w:ascii="等线" w:hAnsi="等线" w:eastAsia="等线" w:cs="等线"/>
              <w:sz w:val="22"/>
              <w:szCs w:val="22"/>
              <w:lang w:eastAsia="zh-CN"/>
            </w:rPr>
            <w:t>28</w:t>
          </w:r>
          <w:r>
            <w:rPr>
              <w:rFonts w:ascii="等线" w:hAnsi="等线" w:eastAsia="等线" w:cs="等线"/>
              <w:sz w:val="22"/>
              <w:szCs w:val="22"/>
              <w:lang w:eastAsia="zh-CN"/>
            </w:rPr>
            <w:fldChar w:fldCharType="end"/>
          </w:r>
        </w:p>
        <w:p w14:paraId="085EB461">
          <w:pPr>
            <w:tabs>
              <w:tab w:val="right" w:leader="dot" w:pos="8320"/>
            </w:tabs>
            <w:spacing w:before="157" w:line="181" w:lineRule="auto"/>
            <w:ind w:left="55"/>
            <w:rPr>
              <w:rFonts w:ascii="等线" w:hAnsi="等线" w:eastAsia="等线" w:cs="等线"/>
              <w:sz w:val="24"/>
              <w:szCs w:val="24"/>
              <w:lang w:eastAsia="zh-CN"/>
            </w:rPr>
          </w:pPr>
          <w:r>
            <w:fldChar w:fldCharType="begin"/>
          </w:r>
          <w:r>
            <w:instrText xml:space="preserve"> HYPERLINK \l "bookmark27" </w:instrText>
          </w:r>
          <w:r>
            <w:fldChar w:fldCharType="separate"/>
          </w:r>
          <w:r>
            <w:rPr>
              <w:rFonts w:ascii="微软雅黑" w:hAnsi="微软雅黑" w:eastAsia="微软雅黑" w:cs="微软雅黑"/>
              <w:spacing w:val="-4"/>
              <w:sz w:val="24"/>
              <w:szCs w:val="24"/>
              <w:lang w:eastAsia="zh-CN"/>
            </w:rPr>
            <w:t>（</w:t>
          </w:r>
          <w:r>
            <w:rPr>
              <w:rFonts w:ascii="宋体" w:hAnsi="宋体" w:eastAsia="宋体" w:cs="宋体"/>
              <w:spacing w:val="-4"/>
              <w:sz w:val="24"/>
              <w:szCs w:val="24"/>
              <w:lang w:eastAsia="zh-CN"/>
            </w:rPr>
            <w:t>二） 基础设施部分（6</w:t>
          </w:r>
          <w:r>
            <w:rPr>
              <w:rFonts w:ascii="宋体" w:hAnsi="宋体" w:eastAsia="宋体" w:cs="宋体"/>
              <w:spacing w:val="-47"/>
              <w:sz w:val="24"/>
              <w:szCs w:val="24"/>
              <w:lang w:eastAsia="zh-CN"/>
            </w:rPr>
            <w:t xml:space="preserve"> </w:t>
          </w:r>
          <w:r>
            <w:rPr>
              <w:rFonts w:ascii="宋体" w:hAnsi="宋体" w:eastAsia="宋体" w:cs="宋体"/>
              <w:spacing w:val="-4"/>
              <w:sz w:val="24"/>
              <w:szCs w:val="24"/>
              <w:lang w:eastAsia="zh-CN"/>
            </w:rPr>
            <w:t>分）</w:t>
          </w:r>
          <w:r>
            <w:rPr>
              <w:rFonts w:ascii="宋体" w:hAnsi="宋体" w:eastAsia="宋体" w:cs="宋体"/>
              <w:spacing w:val="-76"/>
              <w:sz w:val="24"/>
              <w:szCs w:val="24"/>
              <w:lang w:eastAsia="zh-CN"/>
            </w:rPr>
            <w:t xml:space="preserve"> </w:t>
          </w:r>
          <w:r>
            <w:rPr>
              <w:rFonts w:ascii="宋体" w:hAnsi="宋体" w:eastAsia="宋体" w:cs="宋体"/>
              <w:sz w:val="24"/>
              <w:szCs w:val="24"/>
              <w:lang w:eastAsia="zh-CN"/>
            </w:rPr>
            <w:tab/>
          </w:r>
          <w:r>
            <w:rPr>
              <w:rFonts w:ascii="等线" w:hAnsi="等线" w:eastAsia="等线" w:cs="等线"/>
              <w:spacing w:val="6"/>
              <w:sz w:val="24"/>
              <w:szCs w:val="24"/>
              <w:lang w:eastAsia="zh-CN"/>
            </w:rPr>
            <w:t>29</w:t>
          </w:r>
          <w:r>
            <w:rPr>
              <w:rFonts w:ascii="等线" w:hAnsi="等线" w:eastAsia="等线" w:cs="等线"/>
              <w:spacing w:val="6"/>
              <w:sz w:val="24"/>
              <w:szCs w:val="24"/>
              <w:lang w:eastAsia="zh-CN"/>
            </w:rPr>
            <w:fldChar w:fldCharType="end"/>
          </w:r>
        </w:p>
        <w:p w14:paraId="5DC4D25C">
          <w:pPr>
            <w:tabs>
              <w:tab w:val="right" w:leader="dot" w:pos="8319"/>
            </w:tabs>
            <w:spacing w:before="96" w:line="221" w:lineRule="auto"/>
            <w:ind w:left="470"/>
            <w:rPr>
              <w:rFonts w:ascii="等线" w:hAnsi="等线" w:eastAsia="等线" w:cs="等线"/>
              <w:sz w:val="22"/>
              <w:szCs w:val="22"/>
              <w:lang w:eastAsia="zh-CN"/>
            </w:rPr>
          </w:pPr>
          <w:r>
            <w:fldChar w:fldCharType="begin"/>
          </w:r>
          <w:r>
            <w:instrText xml:space="preserve"> HYPERLINK \l "bookmark28" </w:instrText>
          </w:r>
          <w:r>
            <w:fldChar w:fldCharType="separate"/>
          </w:r>
          <w:r>
            <w:rPr>
              <w:rFonts w:ascii="等线" w:hAnsi="等线" w:eastAsia="等线" w:cs="等线"/>
              <w:spacing w:val="-5"/>
              <w:sz w:val="22"/>
              <w:szCs w:val="22"/>
              <w:lang w:eastAsia="zh-CN"/>
            </w:rPr>
            <w:t>1</w:t>
          </w:r>
          <w:r>
            <w:rPr>
              <w:rFonts w:ascii="宋体" w:hAnsi="宋体" w:eastAsia="宋体" w:cs="宋体"/>
              <w:spacing w:val="-5"/>
              <w:sz w:val="22"/>
              <w:szCs w:val="22"/>
              <w:lang w:eastAsia="zh-CN"/>
            </w:rPr>
            <w:t>．</w:t>
          </w:r>
          <w:r>
            <w:rPr>
              <w:rFonts w:ascii="宋体" w:hAnsi="宋体" w:eastAsia="宋体" w:cs="宋体"/>
              <w:spacing w:val="13"/>
              <w:sz w:val="22"/>
              <w:szCs w:val="22"/>
              <w:lang w:eastAsia="zh-CN"/>
            </w:rPr>
            <w:t xml:space="preserve"> </w:t>
          </w:r>
          <w:r>
            <w:rPr>
              <w:rFonts w:ascii="宋体" w:hAnsi="宋体" w:eastAsia="宋体" w:cs="宋体"/>
              <w:spacing w:val="-5"/>
              <w:sz w:val="22"/>
              <w:szCs w:val="22"/>
              <w:lang w:eastAsia="zh-CN"/>
            </w:rPr>
            <w:t>专线部署</w:t>
          </w:r>
          <w:r>
            <w:rPr>
              <w:rFonts w:ascii="宋体" w:hAnsi="宋体" w:eastAsia="宋体" w:cs="宋体"/>
              <w:sz w:val="22"/>
              <w:szCs w:val="22"/>
              <w:lang w:eastAsia="zh-CN"/>
            </w:rPr>
            <w:tab/>
          </w:r>
          <w:r>
            <w:rPr>
              <w:rFonts w:ascii="等线" w:hAnsi="等线" w:eastAsia="等线" w:cs="等线"/>
              <w:spacing w:val="23"/>
              <w:sz w:val="22"/>
              <w:szCs w:val="22"/>
              <w:lang w:eastAsia="zh-CN"/>
            </w:rPr>
            <w:t>29</w:t>
          </w:r>
          <w:r>
            <w:rPr>
              <w:rFonts w:ascii="等线" w:hAnsi="等线" w:eastAsia="等线" w:cs="等线"/>
              <w:spacing w:val="23"/>
              <w:sz w:val="22"/>
              <w:szCs w:val="22"/>
              <w:lang w:eastAsia="zh-CN"/>
            </w:rPr>
            <w:fldChar w:fldCharType="end"/>
          </w:r>
        </w:p>
        <w:p w14:paraId="5F89F114">
          <w:pPr>
            <w:tabs>
              <w:tab w:val="right" w:leader="dot" w:pos="8319"/>
            </w:tabs>
            <w:spacing w:before="153" w:line="220" w:lineRule="auto"/>
            <w:ind w:left="465"/>
            <w:rPr>
              <w:rFonts w:ascii="等线" w:hAnsi="等线" w:eastAsia="等线" w:cs="等线"/>
              <w:sz w:val="22"/>
              <w:szCs w:val="22"/>
              <w:lang w:eastAsia="zh-CN"/>
            </w:rPr>
          </w:pPr>
          <w:r>
            <w:fldChar w:fldCharType="begin"/>
          </w:r>
          <w:r>
            <w:instrText xml:space="preserve"> HYPERLINK \l "bookmark29" </w:instrText>
          </w:r>
          <w:r>
            <w:fldChar w:fldCharType="separate"/>
          </w:r>
          <w:r>
            <w:rPr>
              <w:rFonts w:ascii="等线" w:hAnsi="等线" w:eastAsia="等线" w:cs="等线"/>
              <w:spacing w:val="-2"/>
              <w:sz w:val="22"/>
              <w:szCs w:val="22"/>
              <w:lang w:eastAsia="zh-CN"/>
            </w:rPr>
            <w:t>2</w:t>
          </w:r>
          <w:r>
            <w:rPr>
              <w:rFonts w:ascii="宋体" w:hAnsi="宋体" w:eastAsia="宋体" w:cs="宋体"/>
              <w:spacing w:val="-2"/>
              <w:sz w:val="22"/>
              <w:szCs w:val="22"/>
              <w:lang w:eastAsia="zh-CN"/>
            </w:rPr>
            <w:t>． 传输网络</w:t>
          </w:r>
          <w:r>
            <w:rPr>
              <w:rFonts w:ascii="宋体" w:hAnsi="宋体" w:eastAsia="宋体" w:cs="宋体"/>
              <w:sz w:val="22"/>
              <w:szCs w:val="22"/>
              <w:lang w:eastAsia="zh-CN"/>
            </w:rPr>
            <w:tab/>
          </w:r>
          <w:r>
            <w:rPr>
              <w:rFonts w:ascii="等线" w:hAnsi="等线" w:eastAsia="等线" w:cs="等线"/>
              <w:spacing w:val="23"/>
              <w:sz w:val="22"/>
              <w:szCs w:val="22"/>
              <w:lang w:eastAsia="zh-CN"/>
            </w:rPr>
            <w:t>30</w:t>
          </w:r>
          <w:r>
            <w:rPr>
              <w:rFonts w:ascii="等线" w:hAnsi="等线" w:eastAsia="等线" w:cs="等线"/>
              <w:spacing w:val="23"/>
              <w:sz w:val="22"/>
              <w:szCs w:val="22"/>
              <w:lang w:eastAsia="zh-CN"/>
            </w:rPr>
            <w:fldChar w:fldCharType="end"/>
          </w:r>
        </w:p>
      </w:sdtContent>
    </w:sdt>
    <w:p w14:paraId="7453B1D5">
      <w:pPr>
        <w:spacing w:line="220" w:lineRule="auto"/>
        <w:rPr>
          <w:rFonts w:ascii="等线" w:hAnsi="等线" w:eastAsia="等线" w:cs="等线"/>
          <w:sz w:val="22"/>
          <w:szCs w:val="22"/>
          <w:lang w:eastAsia="zh-CN"/>
        </w:rPr>
        <w:sectPr>
          <w:headerReference r:id="rId3" w:type="default"/>
          <w:pgSz w:w="11906" w:h="16839"/>
          <w:pgMar w:top="1193" w:right="1785" w:bottom="0" w:left="1785" w:header="681" w:footer="680" w:gutter="0"/>
          <w:cols w:space="720" w:num="1"/>
          <w:docGrid w:linePitch="286" w:charSpace="0"/>
        </w:sectPr>
      </w:pPr>
    </w:p>
    <w:sdt>
      <w:sdtPr>
        <w:id w:val="2"/>
        <w:docPartObj>
          <w:docPartGallery w:val="Table of Contents"/>
          <w:docPartUnique/>
        </w:docPartObj>
      </w:sdtPr>
      <w:sdtEndPr>
        <w:rPr>
          <w:rFonts w:ascii="等线" w:hAnsi="等线" w:eastAsia="等线" w:cs="等线"/>
          <w:sz w:val="22"/>
          <w:szCs w:val="22"/>
        </w:rPr>
      </w:sdtEndPr>
      <w:sdtContent>
        <w:p w14:paraId="07C94CCB">
          <w:pPr>
            <w:tabs>
              <w:tab w:val="right" w:leader="dot" w:pos="8319"/>
            </w:tabs>
            <w:spacing w:before="312" w:line="221" w:lineRule="auto"/>
            <w:ind w:left="462"/>
            <w:rPr>
              <w:rFonts w:ascii="等线" w:hAnsi="等线" w:eastAsia="等线" w:cs="等线"/>
              <w:sz w:val="22"/>
              <w:szCs w:val="22"/>
              <w:lang w:eastAsia="zh-CN"/>
            </w:rPr>
          </w:pPr>
          <w:r>
            <w:fldChar w:fldCharType="begin"/>
          </w:r>
          <w:r>
            <w:instrText xml:space="preserve"> HYPERLINK \l "bookmark30" </w:instrText>
          </w:r>
          <w:r>
            <w:fldChar w:fldCharType="separate"/>
          </w:r>
          <w:r>
            <w:rPr>
              <w:rFonts w:ascii="等线" w:hAnsi="等线" w:eastAsia="等线" w:cs="等线"/>
              <w:spacing w:val="-1"/>
              <w:sz w:val="22"/>
              <w:szCs w:val="22"/>
              <w:lang w:eastAsia="zh-CN"/>
            </w:rPr>
            <w:t>3</w:t>
          </w:r>
          <w:r>
            <w:rPr>
              <w:rFonts w:ascii="宋体" w:hAnsi="宋体" w:eastAsia="宋体" w:cs="宋体"/>
              <w:spacing w:val="-1"/>
              <w:sz w:val="22"/>
              <w:szCs w:val="22"/>
              <w:lang w:eastAsia="zh-CN"/>
            </w:rPr>
            <w:t>． 语音公共广播系统</w:t>
          </w:r>
          <w:r>
            <w:rPr>
              <w:rFonts w:ascii="宋体" w:hAnsi="宋体" w:eastAsia="宋体" w:cs="宋体"/>
              <w:sz w:val="22"/>
              <w:szCs w:val="22"/>
              <w:lang w:eastAsia="zh-CN"/>
            </w:rPr>
            <w:tab/>
          </w:r>
          <w:r>
            <w:rPr>
              <w:rFonts w:ascii="等线" w:hAnsi="等线" w:eastAsia="等线" w:cs="等线"/>
              <w:spacing w:val="14"/>
              <w:sz w:val="22"/>
              <w:szCs w:val="22"/>
              <w:lang w:eastAsia="zh-CN"/>
            </w:rPr>
            <w:t>30</w:t>
          </w:r>
          <w:r>
            <w:rPr>
              <w:rFonts w:ascii="等线" w:hAnsi="等线" w:eastAsia="等线" w:cs="等线"/>
              <w:spacing w:val="14"/>
              <w:sz w:val="22"/>
              <w:szCs w:val="22"/>
              <w:lang w:eastAsia="zh-CN"/>
            </w:rPr>
            <w:fldChar w:fldCharType="end"/>
          </w:r>
        </w:p>
        <w:p w14:paraId="5D20673C">
          <w:pPr>
            <w:tabs>
              <w:tab w:val="right" w:leader="dot" w:pos="8320"/>
            </w:tabs>
            <w:spacing w:before="159" w:line="181" w:lineRule="auto"/>
            <w:ind w:left="55"/>
            <w:rPr>
              <w:rFonts w:ascii="等线" w:hAnsi="等线" w:eastAsia="等线" w:cs="等线"/>
              <w:sz w:val="24"/>
              <w:szCs w:val="24"/>
              <w:lang w:eastAsia="zh-CN"/>
            </w:rPr>
          </w:pPr>
          <w:r>
            <w:fldChar w:fldCharType="begin"/>
          </w:r>
          <w:r>
            <w:instrText xml:space="preserve"> HYPERLINK \l "bookmark31" </w:instrText>
          </w:r>
          <w:r>
            <w:fldChar w:fldCharType="separate"/>
          </w:r>
          <w:r>
            <w:rPr>
              <w:rFonts w:ascii="微软雅黑" w:hAnsi="微软雅黑" w:eastAsia="微软雅黑" w:cs="微软雅黑"/>
              <w:spacing w:val="-3"/>
              <w:sz w:val="24"/>
              <w:szCs w:val="24"/>
              <w:lang w:eastAsia="zh-CN"/>
            </w:rPr>
            <w:t>（</w:t>
          </w:r>
          <w:r>
            <w:rPr>
              <w:rFonts w:ascii="宋体" w:hAnsi="宋体" w:eastAsia="宋体" w:cs="宋体"/>
              <w:spacing w:val="-3"/>
              <w:sz w:val="24"/>
              <w:szCs w:val="24"/>
              <w:lang w:eastAsia="zh-CN"/>
            </w:rPr>
            <w:t>三） 人员管理部分（控制项）</w:t>
          </w:r>
          <w:r>
            <w:rPr>
              <w:rFonts w:ascii="宋体" w:hAnsi="宋体" w:eastAsia="宋体" w:cs="宋体"/>
              <w:spacing w:val="-74"/>
              <w:sz w:val="24"/>
              <w:szCs w:val="24"/>
              <w:lang w:eastAsia="zh-CN"/>
            </w:rPr>
            <w:t xml:space="preserve"> </w:t>
          </w:r>
          <w:r>
            <w:rPr>
              <w:rFonts w:ascii="宋体" w:hAnsi="宋体" w:eastAsia="宋体" w:cs="宋体"/>
              <w:sz w:val="24"/>
              <w:szCs w:val="24"/>
              <w:lang w:eastAsia="zh-CN"/>
            </w:rPr>
            <w:tab/>
          </w:r>
          <w:r>
            <w:rPr>
              <w:rFonts w:ascii="等线" w:hAnsi="等线" w:eastAsia="等线" w:cs="等线"/>
              <w:spacing w:val="12"/>
              <w:sz w:val="24"/>
              <w:szCs w:val="24"/>
              <w:lang w:eastAsia="zh-CN"/>
            </w:rPr>
            <w:t>33</w:t>
          </w:r>
          <w:r>
            <w:rPr>
              <w:rFonts w:ascii="等线" w:hAnsi="等线" w:eastAsia="等线" w:cs="等线"/>
              <w:spacing w:val="12"/>
              <w:sz w:val="24"/>
              <w:szCs w:val="24"/>
              <w:lang w:eastAsia="zh-CN"/>
            </w:rPr>
            <w:fldChar w:fldCharType="end"/>
          </w:r>
        </w:p>
        <w:p w14:paraId="72F49AE2">
          <w:pPr>
            <w:tabs>
              <w:tab w:val="right" w:leader="dot" w:pos="8319"/>
            </w:tabs>
            <w:spacing w:before="95" w:line="221" w:lineRule="auto"/>
            <w:ind w:left="470"/>
            <w:rPr>
              <w:rFonts w:ascii="等线" w:hAnsi="等线" w:eastAsia="等线" w:cs="等线"/>
              <w:sz w:val="22"/>
              <w:szCs w:val="22"/>
              <w:lang w:eastAsia="zh-CN"/>
            </w:rPr>
          </w:pPr>
          <w:r>
            <w:fldChar w:fldCharType="begin"/>
          </w:r>
          <w:r>
            <w:instrText xml:space="preserve"> HYPERLINK \l "bookmark32" </w:instrText>
          </w:r>
          <w:r>
            <w:fldChar w:fldCharType="separate"/>
          </w:r>
          <w:r>
            <w:rPr>
              <w:rFonts w:ascii="等线" w:hAnsi="等线" w:eastAsia="等线" w:cs="等线"/>
              <w:spacing w:val="-5"/>
              <w:sz w:val="22"/>
              <w:szCs w:val="22"/>
              <w:lang w:eastAsia="zh-CN"/>
            </w:rPr>
            <w:t>1</w:t>
          </w:r>
          <w:r>
            <w:rPr>
              <w:rFonts w:ascii="宋体" w:hAnsi="宋体" w:eastAsia="宋体" w:cs="宋体"/>
              <w:spacing w:val="-5"/>
              <w:sz w:val="22"/>
              <w:szCs w:val="22"/>
              <w:lang w:eastAsia="zh-CN"/>
            </w:rPr>
            <w:t>．</w:t>
          </w:r>
          <w:r>
            <w:rPr>
              <w:rFonts w:ascii="宋体" w:hAnsi="宋体" w:eastAsia="宋体" w:cs="宋体"/>
              <w:spacing w:val="13"/>
              <w:sz w:val="22"/>
              <w:szCs w:val="22"/>
              <w:lang w:eastAsia="zh-CN"/>
            </w:rPr>
            <w:t xml:space="preserve"> </w:t>
          </w:r>
          <w:r>
            <w:rPr>
              <w:rFonts w:ascii="宋体" w:hAnsi="宋体" w:eastAsia="宋体" w:cs="宋体"/>
              <w:spacing w:val="-5"/>
              <w:sz w:val="22"/>
              <w:szCs w:val="22"/>
              <w:lang w:eastAsia="zh-CN"/>
            </w:rPr>
            <w:t>人员管理</w:t>
          </w:r>
          <w:r>
            <w:rPr>
              <w:rFonts w:ascii="宋体" w:hAnsi="宋体" w:eastAsia="宋体" w:cs="宋体"/>
              <w:sz w:val="22"/>
              <w:szCs w:val="22"/>
              <w:lang w:eastAsia="zh-CN"/>
            </w:rPr>
            <w:tab/>
          </w:r>
          <w:r>
            <w:rPr>
              <w:rFonts w:ascii="等线" w:hAnsi="等线" w:eastAsia="等线" w:cs="等线"/>
              <w:spacing w:val="23"/>
              <w:sz w:val="22"/>
              <w:szCs w:val="22"/>
              <w:lang w:eastAsia="zh-CN"/>
            </w:rPr>
            <w:t>33</w:t>
          </w:r>
          <w:r>
            <w:rPr>
              <w:rFonts w:ascii="等线" w:hAnsi="等线" w:eastAsia="等线" w:cs="等线"/>
              <w:spacing w:val="23"/>
              <w:sz w:val="22"/>
              <w:szCs w:val="22"/>
              <w:lang w:eastAsia="zh-CN"/>
            </w:rPr>
            <w:fldChar w:fldCharType="end"/>
          </w:r>
        </w:p>
        <w:p w14:paraId="0F47954C">
          <w:pPr>
            <w:tabs>
              <w:tab w:val="right" w:leader="dot" w:pos="8319"/>
            </w:tabs>
            <w:spacing w:before="153" w:line="220" w:lineRule="auto"/>
            <w:ind w:left="465"/>
            <w:rPr>
              <w:rFonts w:ascii="等线" w:hAnsi="等线" w:eastAsia="等线" w:cs="等线"/>
              <w:sz w:val="22"/>
              <w:szCs w:val="22"/>
              <w:lang w:eastAsia="zh-CN"/>
            </w:rPr>
          </w:pPr>
          <w:r>
            <w:fldChar w:fldCharType="begin"/>
          </w:r>
          <w:r>
            <w:instrText xml:space="preserve"> HYPERLINK \l "bookmark33" </w:instrText>
          </w:r>
          <w:r>
            <w:fldChar w:fldCharType="separate"/>
          </w:r>
          <w:r>
            <w:rPr>
              <w:rFonts w:ascii="等线" w:hAnsi="等线" w:eastAsia="等线" w:cs="等线"/>
              <w:spacing w:val="-6"/>
              <w:sz w:val="22"/>
              <w:szCs w:val="22"/>
              <w:lang w:eastAsia="zh-CN"/>
            </w:rPr>
            <w:t>2</w:t>
          </w:r>
          <w:r>
            <w:rPr>
              <w:rFonts w:ascii="宋体" w:hAnsi="宋体" w:eastAsia="宋体" w:cs="宋体"/>
              <w:spacing w:val="-6"/>
              <w:sz w:val="22"/>
              <w:szCs w:val="22"/>
              <w:lang w:eastAsia="zh-CN"/>
            </w:rPr>
            <w:t>．</w:t>
          </w:r>
          <w:r>
            <w:rPr>
              <w:rFonts w:ascii="宋体" w:hAnsi="宋体" w:eastAsia="宋体" w:cs="宋体"/>
              <w:spacing w:val="35"/>
              <w:sz w:val="22"/>
              <w:szCs w:val="22"/>
              <w:lang w:eastAsia="zh-CN"/>
            </w:rPr>
            <w:t xml:space="preserve"> </w:t>
          </w:r>
          <w:r>
            <w:rPr>
              <w:rFonts w:ascii="宋体" w:hAnsi="宋体" w:eastAsia="宋体" w:cs="宋体"/>
              <w:spacing w:val="-6"/>
              <w:sz w:val="22"/>
              <w:szCs w:val="22"/>
              <w:lang w:eastAsia="zh-CN"/>
            </w:rPr>
            <w:t>门禁考勤系统</w:t>
          </w:r>
          <w:r>
            <w:rPr>
              <w:rFonts w:ascii="宋体" w:hAnsi="宋体" w:eastAsia="宋体" w:cs="宋体"/>
              <w:sz w:val="22"/>
              <w:szCs w:val="22"/>
              <w:lang w:eastAsia="zh-CN"/>
            </w:rPr>
            <w:tab/>
          </w:r>
          <w:r>
            <w:rPr>
              <w:rFonts w:ascii="等线" w:hAnsi="等线" w:eastAsia="等线" w:cs="等线"/>
              <w:spacing w:val="18"/>
              <w:sz w:val="22"/>
              <w:szCs w:val="22"/>
              <w:lang w:eastAsia="zh-CN"/>
            </w:rPr>
            <w:t>33</w:t>
          </w:r>
          <w:r>
            <w:rPr>
              <w:rFonts w:ascii="等线" w:hAnsi="等线" w:eastAsia="等线" w:cs="等线"/>
              <w:spacing w:val="18"/>
              <w:sz w:val="22"/>
              <w:szCs w:val="22"/>
              <w:lang w:eastAsia="zh-CN"/>
            </w:rPr>
            <w:fldChar w:fldCharType="end"/>
          </w:r>
        </w:p>
        <w:p w14:paraId="2B508EB3">
          <w:pPr>
            <w:tabs>
              <w:tab w:val="right" w:leader="dot" w:pos="8319"/>
            </w:tabs>
            <w:spacing w:before="151" w:line="221" w:lineRule="auto"/>
            <w:ind w:left="462"/>
            <w:rPr>
              <w:rFonts w:ascii="等线" w:hAnsi="等线" w:eastAsia="等线" w:cs="等线"/>
              <w:sz w:val="22"/>
              <w:szCs w:val="22"/>
              <w:lang w:eastAsia="zh-CN"/>
            </w:rPr>
          </w:pPr>
          <w:r>
            <w:fldChar w:fldCharType="begin"/>
          </w:r>
          <w:r>
            <w:instrText xml:space="preserve"> HYPERLINK \l "bookmark34" </w:instrText>
          </w:r>
          <w:r>
            <w:fldChar w:fldCharType="separate"/>
          </w:r>
          <w:r>
            <w:rPr>
              <w:rFonts w:ascii="等线" w:hAnsi="等线" w:eastAsia="等线" w:cs="等线"/>
              <w:spacing w:val="-2"/>
              <w:sz w:val="22"/>
              <w:szCs w:val="22"/>
              <w:lang w:eastAsia="zh-CN"/>
            </w:rPr>
            <w:t>3</w:t>
          </w:r>
          <w:r>
            <w:rPr>
              <w:rFonts w:ascii="宋体" w:hAnsi="宋体" w:eastAsia="宋体" w:cs="宋体"/>
              <w:spacing w:val="-2"/>
              <w:sz w:val="22"/>
              <w:szCs w:val="22"/>
              <w:lang w:eastAsia="zh-CN"/>
            </w:rPr>
            <w:t>． 人员管理部分（4</w:t>
          </w:r>
          <w:r>
            <w:rPr>
              <w:rFonts w:ascii="宋体" w:hAnsi="宋体" w:eastAsia="宋体" w:cs="宋体"/>
              <w:spacing w:val="-39"/>
              <w:sz w:val="22"/>
              <w:szCs w:val="22"/>
              <w:lang w:eastAsia="zh-CN"/>
            </w:rPr>
            <w:t xml:space="preserve"> </w:t>
          </w:r>
          <w:r>
            <w:rPr>
              <w:rFonts w:ascii="宋体" w:hAnsi="宋体" w:eastAsia="宋体" w:cs="宋体"/>
              <w:spacing w:val="-2"/>
              <w:sz w:val="22"/>
              <w:szCs w:val="22"/>
              <w:lang w:eastAsia="zh-CN"/>
            </w:rPr>
            <w:t>分）</w:t>
          </w:r>
          <w:r>
            <w:rPr>
              <w:rFonts w:ascii="宋体" w:hAnsi="宋体" w:eastAsia="宋体" w:cs="宋体"/>
              <w:spacing w:val="-72"/>
              <w:sz w:val="22"/>
              <w:szCs w:val="22"/>
              <w:lang w:eastAsia="zh-CN"/>
            </w:rPr>
            <w:t xml:space="preserve"> </w:t>
          </w:r>
          <w:r>
            <w:rPr>
              <w:rFonts w:ascii="宋体" w:hAnsi="宋体" w:eastAsia="宋体" w:cs="宋体"/>
              <w:sz w:val="22"/>
              <w:szCs w:val="22"/>
              <w:lang w:eastAsia="zh-CN"/>
            </w:rPr>
            <w:tab/>
          </w:r>
          <w:r>
            <w:rPr>
              <w:rFonts w:ascii="等线" w:hAnsi="等线" w:eastAsia="等线" w:cs="等线"/>
              <w:spacing w:val="14"/>
              <w:sz w:val="22"/>
              <w:szCs w:val="22"/>
              <w:lang w:eastAsia="zh-CN"/>
            </w:rPr>
            <w:t>34</w:t>
          </w:r>
          <w:r>
            <w:rPr>
              <w:rFonts w:ascii="等线" w:hAnsi="等线" w:eastAsia="等线" w:cs="等线"/>
              <w:spacing w:val="14"/>
              <w:sz w:val="22"/>
              <w:szCs w:val="22"/>
              <w:lang w:eastAsia="zh-CN"/>
            </w:rPr>
            <w:fldChar w:fldCharType="end"/>
          </w:r>
        </w:p>
        <w:p w14:paraId="4B74D846">
          <w:pPr>
            <w:tabs>
              <w:tab w:val="right" w:leader="dot" w:pos="8320"/>
            </w:tabs>
            <w:spacing w:before="159" w:line="181" w:lineRule="auto"/>
            <w:ind w:left="55"/>
            <w:rPr>
              <w:rFonts w:ascii="等线" w:hAnsi="等线" w:eastAsia="等线" w:cs="等线"/>
              <w:sz w:val="24"/>
              <w:szCs w:val="24"/>
              <w:lang w:eastAsia="zh-CN"/>
            </w:rPr>
          </w:pPr>
          <w:r>
            <w:fldChar w:fldCharType="begin"/>
          </w:r>
          <w:r>
            <w:instrText xml:space="preserve"> HYPERLINK \l "bookmark35" </w:instrText>
          </w:r>
          <w:r>
            <w:fldChar w:fldCharType="separate"/>
          </w:r>
          <w:r>
            <w:rPr>
              <w:rFonts w:ascii="微软雅黑" w:hAnsi="微软雅黑" w:eastAsia="微软雅黑" w:cs="微软雅黑"/>
              <w:spacing w:val="-3"/>
              <w:sz w:val="24"/>
              <w:szCs w:val="24"/>
              <w:lang w:eastAsia="zh-CN"/>
            </w:rPr>
            <w:t>（</w:t>
          </w:r>
          <w:r>
            <w:rPr>
              <w:rFonts w:ascii="宋体" w:hAnsi="宋体" w:eastAsia="宋体" w:cs="宋体"/>
              <w:spacing w:val="-3"/>
              <w:sz w:val="24"/>
              <w:szCs w:val="24"/>
              <w:lang w:eastAsia="zh-CN"/>
            </w:rPr>
            <w:t>四） 设备管理部分（控制项）</w:t>
          </w:r>
          <w:r>
            <w:rPr>
              <w:rFonts w:ascii="宋体" w:hAnsi="宋体" w:eastAsia="宋体" w:cs="宋体"/>
              <w:spacing w:val="-74"/>
              <w:sz w:val="24"/>
              <w:szCs w:val="24"/>
              <w:lang w:eastAsia="zh-CN"/>
            </w:rPr>
            <w:t xml:space="preserve"> </w:t>
          </w:r>
          <w:r>
            <w:rPr>
              <w:rFonts w:ascii="宋体" w:hAnsi="宋体" w:eastAsia="宋体" w:cs="宋体"/>
              <w:sz w:val="24"/>
              <w:szCs w:val="24"/>
              <w:lang w:eastAsia="zh-CN"/>
            </w:rPr>
            <w:tab/>
          </w:r>
          <w:r>
            <w:rPr>
              <w:rFonts w:ascii="等线" w:hAnsi="等线" w:eastAsia="等线" w:cs="等线"/>
              <w:spacing w:val="12"/>
              <w:sz w:val="24"/>
              <w:szCs w:val="24"/>
              <w:lang w:eastAsia="zh-CN"/>
            </w:rPr>
            <w:t>37</w:t>
          </w:r>
          <w:r>
            <w:rPr>
              <w:rFonts w:ascii="等线" w:hAnsi="等线" w:eastAsia="等线" w:cs="等线"/>
              <w:spacing w:val="12"/>
              <w:sz w:val="24"/>
              <w:szCs w:val="24"/>
              <w:lang w:eastAsia="zh-CN"/>
            </w:rPr>
            <w:fldChar w:fldCharType="end"/>
          </w:r>
        </w:p>
        <w:p w14:paraId="5D54EB15">
          <w:pPr>
            <w:tabs>
              <w:tab w:val="right" w:leader="dot" w:pos="8319"/>
            </w:tabs>
            <w:spacing w:before="95" w:line="222" w:lineRule="auto"/>
            <w:ind w:left="470"/>
            <w:rPr>
              <w:rFonts w:ascii="等线" w:hAnsi="等线" w:eastAsia="等线" w:cs="等线"/>
              <w:sz w:val="22"/>
              <w:szCs w:val="22"/>
              <w:lang w:eastAsia="zh-CN"/>
            </w:rPr>
          </w:pPr>
          <w:r>
            <w:fldChar w:fldCharType="begin"/>
          </w:r>
          <w:r>
            <w:instrText xml:space="preserve"> HYPERLINK \l "bookmark36" </w:instrText>
          </w:r>
          <w:r>
            <w:fldChar w:fldCharType="separate"/>
          </w:r>
          <w:r>
            <w:rPr>
              <w:rFonts w:ascii="等线" w:hAnsi="等线" w:eastAsia="等线" w:cs="等线"/>
              <w:spacing w:val="-2"/>
              <w:sz w:val="22"/>
              <w:szCs w:val="22"/>
              <w:lang w:eastAsia="zh-CN"/>
            </w:rPr>
            <w:t>1</w:t>
          </w:r>
          <w:r>
            <w:rPr>
              <w:rFonts w:ascii="宋体" w:hAnsi="宋体" w:eastAsia="宋体" w:cs="宋体"/>
              <w:spacing w:val="-2"/>
              <w:sz w:val="22"/>
              <w:szCs w:val="22"/>
              <w:lang w:eastAsia="zh-CN"/>
            </w:rPr>
            <w:t>． 塔吊运行监测系统</w:t>
          </w:r>
          <w:r>
            <w:rPr>
              <w:rFonts w:ascii="宋体" w:hAnsi="宋体" w:eastAsia="宋体" w:cs="宋体"/>
              <w:sz w:val="22"/>
              <w:szCs w:val="22"/>
              <w:lang w:eastAsia="zh-CN"/>
            </w:rPr>
            <w:tab/>
          </w:r>
          <w:r>
            <w:rPr>
              <w:rFonts w:ascii="等线" w:hAnsi="等线" w:eastAsia="等线" w:cs="等线"/>
              <w:spacing w:val="14"/>
              <w:sz w:val="22"/>
              <w:szCs w:val="22"/>
              <w:lang w:eastAsia="zh-CN"/>
            </w:rPr>
            <w:t>38</w:t>
          </w:r>
          <w:r>
            <w:rPr>
              <w:rFonts w:ascii="等线" w:hAnsi="等线" w:eastAsia="等线" w:cs="等线"/>
              <w:spacing w:val="14"/>
              <w:sz w:val="22"/>
              <w:szCs w:val="22"/>
              <w:lang w:eastAsia="zh-CN"/>
            </w:rPr>
            <w:fldChar w:fldCharType="end"/>
          </w:r>
        </w:p>
        <w:p w14:paraId="383A5650">
          <w:pPr>
            <w:tabs>
              <w:tab w:val="right" w:leader="dot" w:pos="8319"/>
            </w:tabs>
            <w:spacing w:before="153" w:line="220" w:lineRule="auto"/>
            <w:ind w:left="465"/>
            <w:rPr>
              <w:rFonts w:ascii="等线" w:hAnsi="等线" w:eastAsia="等线" w:cs="等线"/>
              <w:sz w:val="22"/>
              <w:szCs w:val="22"/>
              <w:lang w:eastAsia="zh-CN"/>
            </w:rPr>
          </w:pPr>
          <w:r>
            <w:fldChar w:fldCharType="begin"/>
          </w:r>
          <w:r>
            <w:instrText xml:space="preserve"> HYPERLINK \l "bookmark37" </w:instrText>
          </w:r>
          <w:r>
            <w:fldChar w:fldCharType="separate"/>
          </w:r>
          <w:r>
            <w:rPr>
              <w:rFonts w:ascii="等线" w:hAnsi="等线" w:eastAsia="等线" w:cs="等线"/>
              <w:spacing w:val="-1"/>
              <w:sz w:val="22"/>
              <w:szCs w:val="22"/>
              <w:lang w:eastAsia="zh-CN"/>
            </w:rPr>
            <w:t>2</w:t>
          </w:r>
          <w:r>
            <w:rPr>
              <w:rFonts w:ascii="宋体" w:hAnsi="宋体" w:eastAsia="宋体" w:cs="宋体"/>
              <w:spacing w:val="-1"/>
              <w:sz w:val="22"/>
              <w:szCs w:val="22"/>
              <w:lang w:eastAsia="zh-CN"/>
            </w:rPr>
            <w:t>． 数据存储与传输要求</w:t>
          </w:r>
          <w:r>
            <w:rPr>
              <w:rFonts w:ascii="宋体" w:hAnsi="宋体" w:eastAsia="宋体" w:cs="宋体"/>
              <w:sz w:val="22"/>
              <w:szCs w:val="22"/>
              <w:lang w:eastAsia="zh-CN"/>
            </w:rPr>
            <w:tab/>
          </w:r>
          <w:r>
            <w:rPr>
              <w:rFonts w:ascii="等线" w:hAnsi="等线" w:eastAsia="等线" w:cs="等线"/>
              <w:sz w:val="22"/>
              <w:szCs w:val="22"/>
              <w:lang w:eastAsia="zh-CN"/>
            </w:rPr>
            <w:t>39</w:t>
          </w:r>
          <w:r>
            <w:rPr>
              <w:rFonts w:ascii="等线" w:hAnsi="等线" w:eastAsia="等线" w:cs="等线"/>
              <w:sz w:val="22"/>
              <w:szCs w:val="22"/>
              <w:lang w:eastAsia="zh-CN"/>
            </w:rPr>
            <w:fldChar w:fldCharType="end"/>
          </w:r>
        </w:p>
        <w:p w14:paraId="3D557152">
          <w:pPr>
            <w:tabs>
              <w:tab w:val="right" w:leader="dot" w:pos="8319"/>
            </w:tabs>
            <w:spacing w:before="154" w:line="220" w:lineRule="auto"/>
            <w:ind w:left="462"/>
            <w:rPr>
              <w:rFonts w:ascii="等线" w:hAnsi="等线" w:eastAsia="等线" w:cs="等线"/>
              <w:sz w:val="22"/>
              <w:szCs w:val="22"/>
              <w:lang w:eastAsia="zh-CN"/>
            </w:rPr>
          </w:pPr>
          <w:r>
            <w:fldChar w:fldCharType="begin"/>
          </w:r>
          <w:r>
            <w:instrText xml:space="preserve"> HYPERLINK \l "bookmark38" </w:instrText>
          </w:r>
          <w:r>
            <w:fldChar w:fldCharType="separate"/>
          </w:r>
          <w:r>
            <w:rPr>
              <w:rFonts w:ascii="等线" w:hAnsi="等线" w:eastAsia="等线" w:cs="等线"/>
              <w:spacing w:val="-1"/>
              <w:sz w:val="22"/>
              <w:szCs w:val="22"/>
              <w:lang w:eastAsia="zh-CN"/>
            </w:rPr>
            <w:t>3</w:t>
          </w:r>
          <w:r>
            <w:rPr>
              <w:rFonts w:ascii="宋体" w:hAnsi="宋体" w:eastAsia="宋体" w:cs="宋体"/>
              <w:spacing w:val="-1"/>
              <w:sz w:val="22"/>
              <w:szCs w:val="22"/>
              <w:lang w:eastAsia="zh-CN"/>
            </w:rPr>
            <w:t>． 小车移动变焦版本功能</w:t>
          </w:r>
          <w:r>
            <w:rPr>
              <w:rFonts w:ascii="宋体" w:hAnsi="宋体" w:eastAsia="宋体" w:cs="宋体"/>
              <w:sz w:val="22"/>
              <w:szCs w:val="22"/>
              <w:lang w:eastAsia="zh-CN"/>
            </w:rPr>
            <w:tab/>
          </w:r>
          <w:r>
            <w:rPr>
              <w:rFonts w:ascii="等线" w:hAnsi="等线" w:eastAsia="等线" w:cs="等线"/>
              <w:spacing w:val="11"/>
              <w:sz w:val="22"/>
              <w:szCs w:val="22"/>
              <w:lang w:eastAsia="zh-CN"/>
            </w:rPr>
            <w:t>40</w:t>
          </w:r>
          <w:r>
            <w:rPr>
              <w:rFonts w:ascii="等线" w:hAnsi="等线" w:eastAsia="等线" w:cs="等线"/>
              <w:spacing w:val="11"/>
              <w:sz w:val="22"/>
              <w:szCs w:val="22"/>
              <w:lang w:eastAsia="zh-CN"/>
            </w:rPr>
            <w:fldChar w:fldCharType="end"/>
          </w:r>
        </w:p>
        <w:p w14:paraId="049AA378">
          <w:pPr>
            <w:tabs>
              <w:tab w:val="right" w:leader="dot" w:pos="8320"/>
            </w:tabs>
            <w:spacing w:before="154" w:line="221" w:lineRule="auto"/>
            <w:ind w:left="461"/>
            <w:rPr>
              <w:rFonts w:ascii="等线" w:hAnsi="等线" w:eastAsia="等线" w:cs="等线"/>
              <w:sz w:val="22"/>
              <w:szCs w:val="22"/>
              <w:lang w:eastAsia="zh-CN"/>
            </w:rPr>
          </w:pPr>
          <w:r>
            <w:fldChar w:fldCharType="begin"/>
          </w:r>
          <w:r>
            <w:instrText xml:space="preserve"> HYPERLINK \l "bookmark39" </w:instrText>
          </w:r>
          <w:r>
            <w:fldChar w:fldCharType="separate"/>
          </w:r>
          <w:r>
            <w:rPr>
              <w:rFonts w:ascii="宋体" w:hAnsi="宋体" w:eastAsia="宋体" w:cs="宋体"/>
              <w:spacing w:val="-2"/>
              <w:sz w:val="22"/>
              <w:szCs w:val="22"/>
              <w:lang w:eastAsia="zh-CN"/>
            </w:rPr>
            <w:t>4.设备管理部分（6</w:t>
          </w:r>
          <w:r>
            <w:rPr>
              <w:rFonts w:ascii="宋体" w:hAnsi="宋体" w:eastAsia="宋体" w:cs="宋体"/>
              <w:spacing w:val="-39"/>
              <w:sz w:val="22"/>
              <w:szCs w:val="22"/>
              <w:lang w:eastAsia="zh-CN"/>
            </w:rPr>
            <w:t xml:space="preserve"> </w:t>
          </w:r>
          <w:r>
            <w:rPr>
              <w:rFonts w:ascii="宋体" w:hAnsi="宋体" w:eastAsia="宋体" w:cs="宋体"/>
              <w:spacing w:val="-2"/>
              <w:sz w:val="22"/>
              <w:szCs w:val="22"/>
              <w:lang w:eastAsia="zh-CN"/>
            </w:rPr>
            <w:t>分）</w:t>
          </w:r>
          <w:r>
            <w:rPr>
              <w:rFonts w:ascii="宋体" w:hAnsi="宋体" w:eastAsia="宋体" w:cs="宋体"/>
              <w:spacing w:val="-69"/>
              <w:sz w:val="22"/>
              <w:szCs w:val="22"/>
              <w:lang w:eastAsia="zh-CN"/>
            </w:rPr>
            <w:t xml:space="preserve"> </w:t>
          </w:r>
          <w:r>
            <w:rPr>
              <w:rFonts w:ascii="宋体" w:hAnsi="宋体" w:eastAsia="宋体" w:cs="宋体"/>
              <w:sz w:val="22"/>
              <w:szCs w:val="22"/>
              <w:lang w:eastAsia="zh-CN"/>
            </w:rPr>
            <w:tab/>
          </w:r>
          <w:r>
            <w:rPr>
              <w:rFonts w:ascii="等线" w:hAnsi="等线" w:eastAsia="等线" w:cs="等线"/>
              <w:spacing w:val="7"/>
              <w:sz w:val="22"/>
              <w:szCs w:val="22"/>
              <w:lang w:eastAsia="zh-CN"/>
            </w:rPr>
            <w:t>40</w:t>
          </w:r>
          <w:r>
            <w:rPr>
              <w:rFonts w:ascii="等线" w:hAnsi="等线" w:eastAsia="等线" w:cs="等线"/>
              <w:spacing w:val="7"/>
              <w:sz w:val="22"/>
              <w:szCs w:val="22"/>
              <w:lang w:eastAsia="zh-CN"/>
            </w:rPr>
            <w:fldChar w:fldCharType="end"/>
          </w:r>
        </w:p>
        <w:p w14:paraId="4ED709B9">
          <w:pPr>
            <w:tabs>
              <w:tab w:val="right" w:leader="dot" w:pos="8320"/>
            </w:tabs>
            <w:spacing w:before="156" w:line="181" w:lineRule="auto"/>
            <w:ind w:left="55"/>
            <w:rPr>
              <w:rFonts w:ascii="等线" w:hAnsi="等线" w:eastAsia="等线" w:cs="等线"/>
              <w:sz w:val="24"/>
              <w:szCs w:val="24"/>
              <w:lang w:eastAsia="zh-CN"/>
            </w:rPr>
          </w:pPr>
          <w:r>
            <w:fldChar w:fldCharType="begin"/>
          </w:r>
          <w:r>
            <w:instrText xml:space="preserve"> HYPERLINK \l "bookmark40" </w:instrText>
          </w:r>
          <w:r>
            <w:fldChar w:fldCharType="separate"/>
          </w:r>
          <w:r>
            <w:rPr>
              <w:rFonts w:ascii="微软雅黑" w:hAnsi="微软雅黑" w:eastAsia="微软雅黑" w:cs="微软雅黑"/>
              <w:spacing w:val="-3"/>
              <w:sz w:val="24"/>
              <w:szCs w:val="24"/>
              <w:lang w:eastAsia="zh-CN"/>
            </w:rPr>
            <w:t>（</w:t>
          </w:r>
          <w:r>
            <w:rPr>
              <w:rFonts w:ascii="宋体" w:hAnsi="宋体" w:eastAsia="宋体" w:cs="宋体"/>
              <w:spacing w:val="-3"/>
              <w:sz w:val="24"/>
              <w:szCs w:val="24"/>
              <w:lang w:eastAsia="zh-CN"/>
            </w:rPr>
            <w:t>五） 环境监测部分（控制项）</w:t>
          </w:r>
          <w:r>
            <w:rPr>
              <w:rFonts w:ascii="宋体" w:hAnsi="宋体" w:eastAsia="宋体" w:cs="宋体"/>
              <w:spacing w:val="-74"/>
              <w:sz w:val="24"/>
              <w:szCs w:val="24"/>
              <w:lang w:eastAsia="zh-CN"/>
            </w:rPr>
            <w:t xml:space="preserve"> </w:t>
          </w:r>
          <w:r>
            <w:rPr>
              <w:rFonts w:ascii="宋体" w:hAnsi="宋体" w:eastAsia="宋体" w:cs="宋体"/>
              <w:sz w:val="24"/>
              <w:szCs w:val="24"/>
              <w:lang w:eastAsia="zh-CN"/>
            </w:rPr>
            <w:tab/>
          </w:r>
          <w:r>
            <w:rPr>
              <w:rFonts w:ascii="等线" w:hAnsi="等线" w:eastAsia="等线" w:cs="等线"/>
              <w:spacing w:val="12"/>
              <w:sz w:val="24"/>
              <w:szCs w:val="24"/>
              <w:lang w:eastAsia="zh-CN"/>
            </w:rPr>
            <w:t>40</w:t>
          </w:r>
          <w:r>
            <w:rPr>
              <w:rFonts w:ascii="等线" w:hAnsi="等线" w:eastAsia="等线" w:cs="等线"/>
              <w:spacing w:val="12"/>
              <w:sz w:val="24"/>
              <w:szCs w:val="24"/>
              <w:lang w:eastAsia="zh-CN"/>
            </w:rPr>
            <w:fldChar w:fldCharType="end"/>
          </w:r>
        </w:p>
        <w:p w14:paraId="50EE2CDF">
          <w:pPr>
            <w:tabs>
              <w:tab w:val="right" w:leader="dot" w:pos="8319"/>
            </w:tabs>
            <w:spacing w:before="96" w:line="222" w:lineRule="auto"/>
            <w:ind w:left="470"/>
            <w:rPr>
              <w:rFonts w:ascii="等线" w:hAnsi="等线" w:eastAsia="等线" w:cs="等线"/>
              <w:sz w:val="22"/>
              <w:szCs w:val="22"/>
              <w:lang w:eastAsia="zh-CN"/>
            </w:rPr>
          </w:pPr>
          <w:r>
            <w:fldChar w:fldCharType="begin"/>
          </w:r>
          <w:r>
            <w:instrText xml:space="preserve"> HYPERLINK \l "bookmark41" </w:instrText>
          </w:r>
          <w:r>
            <w:fldChar w:fldCharType="separate"/>
          </w:r>
          <w:r>
            <w:rPr>
              <w:rFonts w:ascii="等线" w:hAnsi="等线" w:eastAsia="等线" w:cs="等线"/>
              <w:spacing w:val="-2"/>
              <w:sz w:val="22"/>
              <w:szCs w:val="22"/>
              <w:lang w:eastAsia="zh-CN"/>
            </w:rPr>
            <w:t>1</w:t>
          </w:r>
          <w:r>
            <w:rPr>
              <w:rFonts w:ascii="宋体" w:hAnsi="宋体" w:eastAsia="宋体" w:cs="宋体"/>
              <w:spacing w:val="-2"/>
              <w:sz w:val="22"/>
              <w:szCs w:val="22"/>
              <w:lang w:eastAsia="zh-CN"/>
            </w:rPr>
            <w:t>． 环境监测系统</w:t>
          </w:r>
          <w:r>
            <w:rPr>
              <w:rFonts w:ascii="宋体" w:hAnsi="宋体" w:eastAsia="宋体" w:cs="宋体"/>
              <w:sz w:val="22"/>
              <w:szCs w:val="22"/>
              <w:lang w:eastAsia="zh-CN"/>
            </w:rPr>
            <w:tab/>
          </w:r>
          <w:r>
            <w:rPr>
              <w:rFonts w:ascii="等线" w:hAnsi="等线" w:eastAsia="等线" w:cs="等线"/>
              <w:spacing w:val="18"/>
              <w:sz w:val="22"/>
              <w:szCs w:val="22"/>
              <w:lang w:eastAsia="zh-CN"/>
            </w:rPr>
            <w:t>41</w:t>
          </w:r>
          <w:r>
            <w:rPr>
              <w:rFonts w:ascii="等线" w:hAnsi="等线" w:eastAsia="等线" w:cs="等线"/>
              <w:spacing w:val="18"/>
              <w:sz w:val="22"/>
              <w:szCs w:val="22"/>
              <w:lang w:eastAsia="zh-CN"/>
            </w:rPr>
            <w:fldChar w:fldCharType="end"/>
          </w:r>
        </w:p>
        <w:p w14:paraId="3D736790">
          <w:pPr>
            <w:tabs>
              <w:tab w:val="right" w:leader="dot" w:pos="8319"/>
            </w:tabs>
            <w:spacing w:before="152" w:line="221" w:lineRule="auto"/>
            <w:ind w:left="465"/>
            <w:rPr>
              <w:rFonts w:ascii="等线" w:hAnsi="等线" w:eastAsia="等线" w:cs="等线"/>
              <w:sz w:val="22"/>
              <w:szCs w:val="22"/>
              <w:lang w:eastAsia="zh-CN"/>
            </w:rPr>
          </w:pPr>
          <w:r>
            <w:fldChar w:fldCharType="begin"/>
          </w:r>
          <w:r>
            <w:instrText xml:space="preserve"> HYPERLINK \l "bookmark42" </w:instrText>
          </w:r>
          <w:r>
            <w:fldChar w:fldCharType="separate"/>
          </w:r>
          <w:r>
            <w:rPr>
              <w:rFonts w:ascii="等线" w:hAnsi="等线" w:eastAsia="等线" w:cs="等线"/>
              <w:spacing w:val="-2"/>
              <w:sz w:val="22"/>
              <w:szCs w:val="22"/>
              <w:lang w:eastAsia="zh-CN"/>
            </w:rPr>
            <w:t>2</w:t>
          </w:r>
          <w:r>
            <w:rPr>
              <w:rFonts w:ascii="宋体" w:hAnsi="宋体" w:eastAsia="宋体" w:cs="宋体"/>
              <w:spacing w:val="-2"/>
              <w:sz w:val="22"/>
              <w:szCs w:val="22"/>
              <w:lang w:eastAsia="zh-CN"/>
            </w:rPr>
            <w:t>． 环境监测部分（8</w:t>
          </w:r>
          <w:r>
            <w:rPr>
              <w:rFonts w:ascii="宋体" w:hAnsi="宋体" w:eastAsia="宋体" w:cs="宋体"/>
              <w:spacing w:val="-42"/>
              <w:sz w:val="22"/>
              <w:szCs w:val="22"/>
              <w:lang w:eastAsia="zh-CN"/>
            </w:rPr>
            <w:t xml:space="preserve"> </w:t>
          </w:r>
          <w:r>
            <w:rPr>
              <w:rFonts w:ascii="宋体" w:hAnsi="宋体" w:eastAsia="宋体" w:cs="宋体"/>
              <w:spacing w:val="-2"/>
              <w:sz w:val="22"/>
              <w:szCs w:val="22"/>
              <w:lang w:eastAsia="zh-CN"/>
            </w:rPr>
            <w:t>分）</w:t>
          </w:r>
          <w:r>
            <w:rPr>
              <w:rFonts w:ascii="宋体" w:hAnsi="宋体" w:eastAsia="宋体" w:cs="宋体"/>
              <w:spacing w:val="-71"/>
              <w:sz w:val="22"/>
              <w:szCs w:val="22"/>
              <w:lang w:eastAsia="zh-CN"/>
            </w:rPr>
            <w:t xml:space="preserve"> </w:t>
          </w:r>
          <w:r>
            <w:rPr>
              <w:rFonts w:ascii="宋体" w:hAnsi="宋体" w:eastAsia="宋体" w:cs="宋体"/>
              <w:sz w:val="22"/>
              <w:szCs w:val="22"/>
              <w:lang w:eastAsia="zh-CN"/>
            </w:rPr>
            <w:tab/>
          </w:r>
          <w:r>
            <w:rPr>
              <w:rFonts w:ascii="等线" w:hAnsi="等线" w:eastAsia="等线" w:cs="等线"/>
              <w:spacing w:val="14"/>
              <w:sz w:val="22"/>
              <w:szCs w:val="22"/>
              <w:lang w:eastAsia="zh-CN"/>
            </w:rPr>
            <w:t>43</w:t>
          </w:r>
          <w:r>
            <w:rPr>
              <w:rFonts w:ascii="等线" w:hAnsi="等线" w:eastAsia="等线" w:cs="等线"/>
              <w:spacing w:val="14"/>
              <w:sz w:val="22"/>
              <w:szCs w:val="22"/>
              <w:lang w:eastAsia="zh-CN"/>
            </w:rPr>
            <w:fldChar w:fldCharType="end"/>
          </w:r>
        </w:p>
        <w:p w14:paraId="142B0DB4">
          <w:pPr>
            <w:tabs>
              <w:tab w:val="right" w:leader="dot" w:pos="8319"/>
            </w:tabs>
            <w:spacing w:before="153" w:line="221" w:lineRule="auto"/>
            <w:ind w:left="462"/>
            <w:rPr>
              <w:rFonts w:ascii="等线" w:hAnsi="等线" w:eastAsia="等线" w:cs="等线"/>
              <w:sz w:val="22"/>
              <w:szCs w:val="22"/>
              <w:lang w:eastAsia="zh-CN"/>
            </w:rPr>
          </w:pPr>
          <w:r>
            <w:fldChar w:fldCharType="begin"/>
          </w:r>
          <w:r>
            <w:instrText xml:space="preserve"> HYPERLINK \l "bookmark43" </w:instrText>
          </w:r>
          <w:r>
            <w:fldChar w:fldCharType="separate"/>
          </w:r>
          <w:r>
            <w:rPr>
              <w:rFonts w:ascii="等线" w:hAnsi="等线" w:eastAsia="等线" w:cs="等线"/>
              <w:spacing w:val="-1"/>
              <w:sz w:val="22"/>
              <w:szCs w:val="22"/>
              <w:lang w:eastAsia="zh-CN"/>
            </w:rPr>
            <w:t>3</w:t>
          </w:r>
          <w:r>
            <w:rPr>
              <w:rFonts w:ascii="宋体" w:hAnsi="宋体" w:eastAsia="宋体" w:cs="宋体"/>
              <w:spacing w:val="-1"/>
              <w:sz w:val="22"/>
              <w:szCs w:val="22"/>
              <w:lang w:eastAsia="zh-CN"/>
            </w:rPr>
            <w:t>． 气象站监测系统</w:t>
          </w:r>
          <w:r>
            <w:rPr>
              <w:rFonts w:ascii="宋体" w:hAnsi="宋体" w:eastAsia="宋体" w:cs="宋体"/>
              <w:sz w:val="22"/>
              <w:szCs w:val="22"/>
              <w:lang w:eastAsia="zh-CN"/>
            </w:rPr>
            <w:tab/>
          </w:r>
          <w:r>
            <w:rPr>
              <w:rFonts w:ascii="等线" w:hAnsi="等线" w:eastAsia="等线" w:cs="等线"/>
              <w:spacing w:val="5"/>
              <w:sz w:val="22"/>
              <w:szCs w:val="22"/>
              <w:lang w:eastAsia="zh-CN"/>
            </w:rPr>
            <w:t>43</w:t>
          </w:r>
          <w:r>
            <w:rPr>
              <w:rFonts w:ascii="等线" w:hAnsi="等线" w:eastAsia="等线" w:cs="等线"/>
              <w:spacing w:val="5"/>
              <w:sz w:val="22"/>
              <w:szCs w:val="22"/>
              <w:lang w:eastAsia="zh-CN"/>
            </w:rPr>
            <w:fldChar w:fldCharType="end"/>
          </w:r>
        </w:p>
        <w:p w14:paraId="3F923C81">
          <w:pPr>
            <w:tabs>
              <w:tab w:val="right" w:leader="dot" w:pos="8319"/>
            </w:tabs>
            <w:spacing w:before="153" w:line="222" w:lineRule="auto"/>
            <w:ind w:left="458"/>
            <w:rPr>
              <w:rFonts w:ascii="等线" w:hAnsi="等线" w:eastAsia="等线" w:cs="等线"/>
              <w:sz w:val="22"/>
              <w:szCs w:val="22"/>
              <w:lang w:eastAsia="zh-CN"/>
            </w:rPr>
          </w:pPr>
          <w:r>
            <w:fldChar w:fldCharType="begin"/>
          </w:r>
          <w:r>
            <w:instrText xml:space="preserve"> HYPERLINK \l "bookmark44" </w:instrText>
          </w:r>
          <w:r>
            <w:fldChar w:fldCharType="separate"/>
          </w:r>
          <w:r>
            <w:rPr>
              <w:rFonts w:ascii="等线" w:hAnsi="等线" w:eastAsia="等线" w:cs="等线"/>
              <w:spacing w:val="-4"/>
              <w:sz w:val="22"/>
              <w:szCs w:val="22"/>
              <w:lang w:eastAsia="zh-CN"/>
            </w:rPr>
            <w:t>4</w:t>
          </w:r>
          <w:r>
            <w:rPr>
              <w:rFonts w:ascii="宋体" w:hAnsi="宋体" w:eastAsia="宋体" w:cs="宋体"/>
              <w:spacing w:val="-4"/>
              <w:sz w:val="22"/>
              <w:szCs w:val="22"/>
              <w:lang w:eastAsia="zh-CN"/>
            </w:rPr>
            <w:t>．</w:t>
          </w:r>
          <w:r>
            <w:rPr>
              <w:rFonts w:ascii="宋体" w:hAnsi="宋体" w:eastAsia="宋体" w:cs="宋体"/>
              <w:spacing w:val="36"/>
              <w:sz w:val="22"/>
              <w:szCs w:val="22"/>
              <w:lang w:eastAsia="zh-CN"/>
            </w:rPr>
            <w:t xml:space="preserve"> </w:t>
          </w:r>
          <w:r>
            <w:rPr>
              <w:rFonts w:ascii="宋体" w:hAnsi="宋体" w:eastAsia="宋体" w:cs="宋体"/>
              <w:spacing w:val="-4"/>
              <w:sz w:val="22"/>
              <w:szCs w:val="22"/>
              <w:lang w:eastAsia="zh-CN"/>
            </w:rPr>
            <w:t>固废垃圾监测系统</w:t>
          </w:r>
          <w:r>
            <w:rPr>
              <w:rFonts w:ascii="宋体" w:hAnsi="宋体" w:eastAsia="宋体" w:cs="宋体"/>
              <w:sz w:val="22"/>
              <w:szCs w:val="22"/>
              <w:lang w:eastAsia="zh-CN"/>
            </w:rPr>
            <w:tab/>
          </w:r>
          <w:r>
            <w:rPr>
              <w:rFonts w:ascii="等线" w:hAnsi="等线" w:eastAsia="等线" w:cs="等线"/>
              <w:spacing w:val="14"/>
              <w:sz w:val="22"/>
              <w:szCs w:val="22"/>
              <w:lang w:eastAsia="zh-CN"/>
            </w:rPr>
            <w:t>44</w:t>
          </w:r>
          <w:r>
            <w:rPr>
              <w:rFonts w:ascii="等线" w:hAnsi="等线" w:eastAsia="等线" w:cs="等线"/>
              <w:spacing w:val="14"/>
              <w:sz w:val="22"/>
              <w:szCs w:val="22"/>
              <w:lang w:eastAsia="zh-CN"/>
            </w:rPr>
            <w:fldChar w:fldCharType="end"/>
          </w:r>
        </w:p>
        <w:p w14:paraId="15E217D2">
          <w:pPr>
            <w:tabs>
              <w:tab w:val="right" w:leader="dot" w:pos="8320"/>
            </w:tabs>
            <w:spacing w:before="158" w:line="181" w:lineRule="auto"/>
            <w:ind w:left="55"/>
            <w:rPr>
              <w:rFonts w:ascii="等线" w:hAnsi="等线" w:eastAsia="等线" w:cs="等线"/>
              <w:sz w:val="24"/>
              <w:szCs w:val="24"/>
              <w:lang w:eastAsia="zh-CN"/>
            </w:rPr>
          </w:pPr>
          <w:r>
            <w:fldChar w:fldCharType="begin"/>
          </w:r>
          <w:r>
            <w:instrText xml:space="preserve"> HYPERLINK \l "bookmark45" </w:instrText>
          </w:r>
          <w:r>
            <w:fldChar w:fldCharType="separate"/>
          </w:r>
          <w:r>
            <w:rPr>
              <w:rFonts w:ascii="微软雅黑" w:hAnsi="微软雅黑" w:eastAsia="微软雅黑" w:cs="微软雅黑"/>
              <w:spacing w:val="-3"/>
              <w:sz w:val="24"/>
              <w:szCs w:val="24"/>
              <w:lang w:eastAsia="zh-CN"/>
            </w:rPr>
            <w:t>（</w:t>
          </w:r>
          <w:r>
            <w:rPr>
              <w:rFonts w:ascii="宋体" w:hAnsi="宋体" w:eastAsia="宋体" w:cs="宋体"/>
              <w:spacing w:val="-3"/>
              <w:sz w:val="24"/>
              <w:szCs w:val="24"/>
              <w:lang w:eastAsia="zh-CN"/>
            </w:rPr>
            <w:t>六） 安全管理部分（控制项）</w:t>
          </w:r>
          <w:r>
            <w:rPr>
              <w:rFonts w:ascii="宋体" w:hAnsi="宋体" w:eastAsia="宋体" w:cs="宋体"/>
              <w:spacing w:val="-74"/>
              <w:sz w:val="24"/>
              <w:szCs w:val="24"/>
              <w:lang w:eastAsia="zh-CN"/>
            </w:rPr>
            <w:t xml:space="preserve"> </w:t>
          </w:r>
          <w:r>
            <w:rPr>
              <w:rFonts w:ascii="宋体" w:hAnsi="宋体" w:eastAsia="宋体" w:cs="宋体"/>
              <w:sz w:val="24"/>
              <w:szCs w:val="24"/>
              <w:lang w:eastAsia="zh-CN"/>
            </w:rPr>
            <w:tab/>
          </w:r>
          <w:r>
            <w:rPr>
              <w:rFonts w:ascii="等线" w:hAnsi="等线" w:eastAsia="等线" w:cs="等线"/>
              <w:spacing w:val="12"/>
              <w:sz w:val="24"/>
              <w:szCs w:val="24"/>
              <w:lang w:eastAsia="zh-CN"/>
            </w:rPr>
            <w:t>44</w:t>
          </w:r>
          <w:r>
            <w:rPr>
              <w:rFonts w:ascii="等线" w:hAnsi="等线" w:eastAsia="等线" w:cs="等线"/>
              <w:spacing w:val="12"/>
              <w:sz w:val="24"/>
              <w:szCs w:val="24"/>
              <w:lang w:eastAsia="zh-CN"/>
            </w:rPr>
            <w:fldChar w:fldCharType="end"/>
          </w:r>
        </w:p>
        <w:p w14:paraId="40405554">
          <w:pPr>
            <w:tabs>
              <w:tab w:val="right" w:leader="dot" w:pos="8319"/>
            </w:tabs>
            <w:spacing w:before="96" w:line="221" w:lineRule="auto"/>
            <w:ind w:left="470"/>
            <w:rPr>
              <w:rFonts w:ascii="等线" w:hAnsi="等线" w:eastAsia="等线" w:cs="等线"/>
              <w:sz w:val="22"/>
              <w:szCs w:val="22"/>
              <w:lang w:eastAsia="zh-CN"/>
            </w:rPr>
          </w:pPr>
          <w:r>
            <w:fldChar w:fldCharType="begin"/>
          </w:r>
          <w:r>
            <w:instrText xml:space="preserve"> HYPERLINK \l "bookmark46" </w:instrText>
          </w:r>
          <w:r>
            <w:fldChar w:fldCharType="separate"/>
          </w:r>
          <w:r>
            <w:rPr>
              <w:rFonts w:ascii="等线" w:hAnsi="等线" w:eastAsia="等线" w:cs="等线"/>
              <w:spacing w:val="-2"/>
              <w:sz w:val="22"/>
              <w:szCs w:val="22"/>
              <w:lang w:eastAsia="zh-CN"/>
            </w:rPr>
            <w:t>1</w:t>
          </w:r>
          <w:r>
            <w:rPr>
              <w:rFonts w:ascii="宋体" w:hAnsi="宋体" w:eastAsia="宋体" w:cs="宋体"/>
              <w:spacing w:val="-2"/>
              <w:sz w:val="22"/>
              <w:szCs w:val="22"/>
              <w:lang w:eastAsia="zh-CN"/>
            </w:rPr>
            <w:t>． 安全巡检系统</w:t>
          </w:r>
          <w:r>
            <w:rPr>
              <w:rFonts w:ascii="宋体" w:hAnsi="宋体" w:eastAsia="宋体" w:cs="宋体"/>
              <w:sz w:val="22"/>
              <w:szCs w:val="22"/>
              <w:lang w:eastAsia="zh-CN"/>
            </w:rPr>
            <w:tab/>
          </w:r>
          <w:r>
            <w:rPr>
              <w:rFonts w:ascii="等线" w:hAnsi="等线" w:eastAsia="等线" w:cs="等线"/>
              <w:spacing w:val="18"/>
              <w:sz w:val="22"/>
              <w:szCs w:val="22"/>
              <w:lang w:eastAsia="zh-CN"/>
            </w:rPr>
            <w:t>45</w:t>
          </w:r>
          <w:r>
            <w:rPr>
              <w:rFonts w:ascii="等线" w:hAnsi="等线" w:eastAsia="等线" w:cs="等线"/>
              <w:spacing w:val="18"/>
              <w:sz w:val="22"/>
              <w:szCs w:val="22"/>
              <w:lang w:eastAsia="zh-CN"/>
            </w:rPr>
            <w:fldChar w:fldCharType="end"/>
          </w:r>
        </w:p>
        <w:p w14:paraId="68550D3C">
          <w:pPr>
            <w:tabs>
              <w:tab w:val="right" w:leader="dot" w:pos="8319"/>
            </w:tabs>
            <w:spacing w:before="150" w:line="221" w:lineRule="auto"/>
            <w:ind w:left="465"/>
            <w:rPr>
              <w:rFonts w:ascii="等线" w:hAnsi="等线" w:eastAsia="等线" w:cs="等线"/>
              <w:sz w:val="22"/>
              <w:szCs w:val="22"/>
              <w:lang w:eastAsia="zh-CN"/>
            </w:rPr>
          </w:pPr>
          <w:r>
            <w:fldChar w:fldCharType="begin"/>
          </w:r>
          <w:r>
            <w:instrText xml:space="preserve"> HYPERLINK \l "bookmark47" </w:instrText>
          </w:r>
          <w:r>
            <w:fldChar w:fldCharType="separate"/>
          </w:r>
          <w:r>
            <w:rPr>
              <w:rFonts w:ascii="等线" w:hAnsi="等线" w:eastAsia="等线" w:cs="等线"/>
              <w:spacing w:val="-2"/>
              <w:sz w:val="22"/>
              <w:szCs w:val="22"/>
              <w:lang w:eastAsia="zh-CN"/>
            </w:rPr>
            <w:t>2</w:t>
          </w:r>
          <w:r>
            <w:rPr>
              <w:rFonts w:ascii="宋体" w:hAnsi="宋体" w:eastAsia="宋体" w:cs="宋体"/>
              <w:spacing w:val="-2"/>
              <w:sz w:val="22"/>
              <w:szCs w:val="22"/>
              <w:lang w:eastAsia="zh-CN"/>
            </w:rPr>
            <w:t>． 安全管理部分（12</w:t>
          </w:r>
          <w:r>
            <w:rPr>
              <w:rFonts w:ascii="宋体" w:hAnsi="宋体" w:eastAsia="宋体" w:cs="宋体"/>
              <w:spacing w:val="-40"/>
              <w:sz w:val="22"/>
              <w:szCs w:val="22"/>
              <w:lang w:eastAsia="zh-CN"/>
            </w:rPr>
            <w:t xml:space="preserve"> </w:t>
          </w:r>
          <w:r>
            <w:rPr>
              <w:rFonts w:ascii="宋体" w:hAnsi="宋体" w:eastAsia="宋体" w:cs="宋体"/>
              <w:spacing w:val="-2"/>
              <w:sz w:val="22"/>
              <w:szCs w:val="22"/>
              <w:lang w:eastAsia="zh-CN"/>
            </w:rPr>
            <w:t>分）</w:t>
          </w:r>
          <w:r>
            <w:rPr>
              <w:rFonts w:ascii="宋体" w:hAnsi="宋体" w:eastAsia="宋体" w:cs="宋体"/>
              <w:spacing w:val="-71"/>
              <w:sz w:val="22"/>
              <w:szCs w:val="22"/>
              <w:lang w:eastAsia="zh-CN"/>
            </w:rPr>
            <w:t xml:space="preserve"> </w:t>
          </w:r>
          <w:r>
            <w:rPr>
              <w:rFonts w:ascii="宋体" w:hAnsi="宋体" w:eastAsia="宋体" w:cs="宋体"/>
              <w:sz w:val="22"/>
              <w:szCs w:val="22"/>
              <w:lang w:eastAsia="zh-CN"/>
            </w:rPr>
            <w:tab/>
          </w:r>
          <w:r>
            <w:rPr>
              <w:rFonts w:ascii="等线" w:hAnsi="等线" w:eastAsia="等线" w:cs="等线"/>
              <w:spacing w:val="7"/>
              <w:sz w:val="22"/>
              <w:szCs w:val="22"/>
              <w:lang w:eastAsia="zh-CN"/>
            </w:rPr>
            <w:t>48</w:t>
          </w:r>
          <w:r>
            <w:rPr>
              <w:rFonts w:ascii="等线" w:hAnsi="等线" w:eastAsia="等线" w:cs="等线"/>
              <w:spacing w:val="7"/>
              <w:sz w:val="22"/>
              <w:szCs w:val="22"/>
              <w:lang w:eastAsia="zh-CN"/>
            </w:rPr>
            <w:fldChar w:fldCharType="end"/>
          </w:r>
        </w:p>
        <w:p w14:paraId="76393495">
          <w:pPr>
            <w:tabs>
              <w:tab w:val="right" w:leader="dot" w:pos="8319"/>
            </w:tabs>
            <w:spacing w:before="156" w:line="221" w:lineRule="auto"/>
            <w:ind w:left="462"/>
            <w:rPr>
              <w:rFonts w:ascii="等线" w:hAnsi="等线" w:eastAsia="等线" w:cs="等线"/>
              <w:sz w:val="22"/>
              <w:szCs w:val="22"/>
              <w:lang w:eastAsia="zh-CN"/>
            </w:rPr>
          </w:pPr>
          <w:r>
            <w:fldChar w:fldCharType="begin"/>
          </w:r>
          <w:r>
            <w:instrText xml:space="preserve"> HYPERLINK \l "bookmark48" </w:instrText>
          </w:r>
          <w:r>
            <w:fldChar w:fldCharType="separate"/>
          </w:r>
          <w:r>
            <w:rPr>
              <w:rFonts w:ascii="等线" w:hAnsi="等线" w:eastAsia="等线" w:cs="等线"/>
              <w:spacing w:val="-2"/>
              <w:sz w:val="22"/>
              <w:szCs w:val="22"/>
              <w:lang w:eastAsia="zh-CN"/>
            </w:rPr>
            <w:t>3</w:t>
          </w:r>
          <w:r>
            <w:rPr>
              <w:rFonts w:ascii="宋体" w:hAnsi="宋体" w:eastAsia="宋体" w:cs="宋体"/>
              <w:spacing w:val="-2"/>
              <w:sz w:val="22"/>
              <w:szCs w:val="22"/>
              <w:lang w:eastAsia="zh-CN"/>
            </w:rPr>
            <w:t>． 场景需求</w:t>
          </w:r>
          <w:r>
            <w:rPr>
              <w:rFonts w:ascii="宋体" w:hAnsi="宋体" w:eastAsia="宋体" w:cs="宋体"/>
              <w:sz w:val="22"/>
              <w:szCs w:val="22"/>
              <w:lang w:eastAsia="zh-CN"/>
            </w:rPr>
            <w:tab/>
          </w:r>
          <w:r>
            <w:rPr>
              <w:rFonts w:ascii="等线" w:hAnsi="等线" w:eastAsia="等线" w:cs="等线"/>
              <w:spacing w:val="23"/>
              <w:sz w:val="22"/>
              <w:szCs w:val="22"/>
              <w:lang w:eastAsia="zh-CN"/>
            </w:rPr>
            <w:t>48</w:t>
          </w:r>
          <w:r>
            <w:rPr>
              <w:rFonts w:ascii="等线" w:hAnsi="等线" w:eastAsia="等线" w:cs="等线"/>
              <w:spacing w:val="23"/>
              <w:sz w:val="22"/>
              <w:szCs w:val="22"/>
              <w:lang w:eastAsia="zh-CN"/>
            </w:rPr>
            <w:fldChar w:fldCharType="end"/>
          </w:r>
        </w:p>
        <w:p w14:paraId="7BB5BC2B">
          <w:pPr>
            <w:tabs>
              <w:tab w:val="right" w:leader="dot" w:pos="8319"/>
            </w:tabs>
            <w:spacing w:before="153" w:line="220" w:lineRule="auto"/>
            <w:ind w:left="458"/>
            <w:rPr>
              <w:rFonts w:ascii="等线" w:hAnsi="等线" w:eastAsia="等线" w:cs="等线"/>
              <w:sz w:val="22"/>
              <w:szCs w:val="22"/>
              <w:lang w:eastAsia="zh-CN"/>
            </w:rPr>
          </w:pPr>
          <w:r>
            <w:fldChar w:fldCharType="begin"/>
          </w:r>
          <w:r>
            <w:instrText xml:space="preserve"> HYPERLINK \l "bookmark49" </w:instrText>
          </w:r>
          <w:r>
            <w:fldChar w:fldCharType="separate"/>
          </w:r>
          <w:r>
            <w:rPr>
              <w:rFonts w:ascii="等线" w:hAnsi="等线" w:eastAsia="等线" w:cs="等线"/>
              <w:spacing w:val="-1"/>
              <w:sz w:val="22"/>
              <w:szCs w:val="22"/>
              <w:lang w:eastAsia="zh-CN"/>
            </w:rPr>
            <w:t>4</w:t>
          </w:r>
          <w:r>
            <w:rPr>
              <w:rFonts w:ascii="宋体" w:hAnsi="宋体" w:eastAsia="宋体" w:cs="宋体"/>
              <w:spacing w:val="-1"/>
              <w:sz w:val="22"/>
              <w:szCs w:val="22"/>
              <w:lang w:eastAsia="zh-CN"/>
            </w:rPr>
            <w:t>． 安全帽佩戴检测系统</w:t>
          </w:r>
          <w:r>
            <w:rPr>
              <w:rFonts w:ascii="宋体" w:hAnsi="宋体" w:eastAsia="宋体" w:cs="宋体"/>
              <w:sz w:val="22"/>
              <w:szCs w:val="22"/>
              <w:lang w:eastAsia="zh-CN"/>
            </w:rPr>
            <w:tab/>
          </w:r>
          <w:r>
            <w:rPr>
              <w:rFonts w:ascii="等线" w:hAnsi="等线" w:eastAsia="等线" w:cs="等线"/>
              <w:sz w:val="22"/>
              <w:szCs w:val="22"/>
              <w:lang w:eastAsia="zh-CN"/>
            </w:rPr>
            <w:t>49</w:t>
          </w:r>
          <w:r>
            <w:rPr>
              <w:rFonts w:ascii="等线" w:hAnsi="等线" w:eastAsia="等线" w:cs="等线"/>
              <w:sz w:val="22"/>
              <w:szCs w:val="22"/>
              <w:lang w:eastAsia="zh-CN"/>
            </w:rPr>
            <w:fldChar w:fldCharType="end"/>
          </w:r>
        </w:p>
        <w:p w14:paraId="11E3A465">
          <w:pPr>
            <w:tabs>
              <w:tab w:val="right" w:leader="dot" w:pos="8319"/>
            </w:tabs>
            <w:spacing w:before="152" w:line="220" w:lineRule="auto"/>
            <w:ind w:left="465"/>
            <w:rPr>
              <w:rFonts w:ascii="等线" w:hAnsi="等线" w:eastAsia="等线" w:cs="等线"/>
              <w:sz w:val="22"/>
              <w:szCs w:val="22"/>
              <w:lang w:eastAsia="zh-CN"/>
            </w:rPr>
          </w:pPr>
          <w:r>
            <w:fldChar w:fldCharType="begin"/>
          </w:r>
          <w:r>
            <w:instrText xml:space="preserve"> HYPERLINK \l "bookmark50" </w:instrText>
          </w:r>
          <w:r>
            <w:fldChar w:fldCharType="separate"/>
          </w:r>
          <w:r>
            <w:rPr>
              <w:rFonts w:ascii="等线" w:hAnsi="等线" w:eastAsia="等线" w:cs="等线"/>
              <w:spacing w:val="-1"/>
              <w:sz w:val="22"/>
              <w:szCs w:val="22"/>
              <w:lang w:eastAsia="zh-CN"/>
            </w:rPr>
            <w:t>5</w:t>
          </w:r>
          <w:r>
            <w:rPr>
              <w:rFonts w:ascii="宋体" w:hAnsi="宋体" w:eastAsia="宋体" w:cs="宋体"/>
              <w:spacing w:val="-1"/>
              <w:sz w:val="22"/>
              <w:szCs w:val="22"/>
              <w:lang w:eastAsia="zh-CN"/>
            </w:rPr>
            <w:t>． 多媒体安全教育培训工具箱</w:t>
          </w:r>
          <w:r>
            <w:rPr>
              <w:rFonts w:ascii="宋体" w:hAnsi="宋体" w:eastAsia="宋体" w:cs="宋体"/>
              <w:sz w:val="22"/>
              <w:szCs w:val="22"/>
              <w:lang w:eastAsia="zh-CN"/>
            </w:rPr>
            <w:tab/>
          </w:r>
          <w:r>
            <w:rPr>
              <w:rFonts w:ascii="等线" w:hAnsi="等线" w:eastAsia="等线" w:cs="等线"/>
              <w:spacing w:val="6"/>
              <w:sz w:val="22"/>
              <w:szCs w:val="22"/>
              <w:lang w:eastAsia="zh-CN"/>
            </w:rPr>
            <w:t>50</w:t>
          </w:r>
          <w:r>
            <w:rPr>
              <w:rFonts w:ascii="等线" w:hAnsi="等线" w:eastAsia="等线" w:cs="等线"/>
              <w:spacing w:val="6"/>
              <w:sz w:val="22"/>
              <w:szCs w:val="22"/>
              <w:lang w:eastAsia="zh-CN"/>
            </w:rPr>
            <w:fldChar w:fldCharType="end"/>
          </w:r>
        </w:p>
        <w:p w14:paraId="247754E5">
          <w:pPr>
            <w:tabs>
              <w:tab w:val="right" w:leader="dot" w:pos="8319"/>
            </w:tabs>
            <w:spacing w:before="153" w:line="222" w:lineRule="auto"/>
            <w:ind w:left="465"/>
            <w:rPr>
              <w:rFonts w:ascii="等线" w:hAnsi="等线" w:eastAsia="等线" w:cs="等线"/>
              <w:sz w:val="22"/>
              <w:szCs w:val="22"/>
              <w:lang w:eastAsia="zh-CN"/>
            </w:rPr>
          </w:pPr>
          <w:r>
            <w:fldChar w:fldCharType="begin"/>
          </w:r>
          <w:r>
            <w:instrText xml:space="preserve"> HYPERLINK \l "bookmark51" </w:instrText>
          </w:r>
          <w:r>
            <w:fldChar w:fldCharType="separate"/>
          </w:r>
          <w:r>
            <w:rPr>
              <w:rFonts w:ascii="等线" w:hAnsi="等线" w:eastAsia="等线" w:cs="等线"/>
              <w:spacing w:val="-4"/>
              <w:sz w:val="22"/>
              <w:szCs w:val="22"/>
              <w:lang w:eastAsia="zh-CN"/>
            </w:rPr>
            <w:t>6</w:t>
          </w:r>
          <w:r>
            <w:rPr>
              <w:rFonts w:ascii="宋体" w:hAnsi="宋体" w:eastAsia="宋体" w:cs="宋体"/>
              <w:spacing w:val="-4"/>
              <w:sz w:val="22"/>
              <w:szCs w:val="22"/>
              <w:lang w:eastAsia="zh-CN"/>
            </w:rPr>
            <w:t>．</w:t>
          </w:r>
          <w:r>
            <w:rPr>
              <w:rFonts w:ascii="宋体" w:hAnsi="宋体" w:eastAsia="宋体" w:cs="宋体"/>
              <w:spacing w:val="11"/>
              <w:sz w:val="22"/>
              <w:szCs w:val="22"/>
              <w:lang w:eastAsia="zh-CN"/>
            </w:rPr>
            <w:t xml:space="preserve"> </w:t>
          </w:r>
          <w:r>
            <w:rPr>
              <w:rFonts w:ascii="宋体" w:hAnsi="宋体" w:eastAsia="宋体" w:cs="宋体"/>
              <w:spacing w:val="-4"/>
              <w:sz w:val="22"/>
              <w:szCs w:val="22"/>
              <w:lang w:eastAsia="zh-CN"/>
            </w:rPr>
            <w:t>培训功能</w:t>
          </w:r>
          <w:r>
            <w:rPr>
              <w:rFonts w:ascii="宋体" w:hAnsi="宋体" w:eastAsia="宋体" w:cs="宋体"/>
              <w:sz w:val="22"/>
              <w:szCs w:val="22"/>
              <w:lang w:eastAsia="zh-CN"/>
            </w:rPr>
            <w:tab/>
          </w:r>
          <w:r>
            <w:rPr>
              <w:rFonts w:ascii="等线" w:hAnsi="等线" w:eastAsia="等线" w:cs="等线"/>
              <w:spacing w:val="23"/>
              <w:sz w:val="22"/>
              <w:szCs w:val="22"/>
              <w:lang w:eastAsia="zh-CN"/>
            </w:rPr>
            <w:t>50</w:t>
          </w:r>
          <w:r>
            <w:rPr>
              <w:rFonts w:ascii="等线" w:hAnsi="等线" w:eastAsia="等线" w:cs="等线"/>
              <w:spacing w:val="23"/>
              <w:sz w:val="22"/>
              <w:szCs w:val="22"/>
              <w:lang w:eastAsia="zh-CN"/>
            </w:rPr>
            <w:fldChar w:fldCharType="end"/>
          </w:r>
        </w:p>
        <w:p w14:paraId="49B9F393">
          <w:pPr>
            <w:tabs>
              <w:tab w:val="right" w:leader="dot" w:pos="8319"/>
            </w:tabs>
            <w:spacing w:before="153" w:line="222" w:lineRule="auto"/>
            <w:ind w:left="464"/>
            <w:rPr>
              <w:rFonts w:ascii="等线" w:hAnsi="等线" w:eastAsia="等线" w:cs="等线"/>
              <w:sz w:val="22"/>
              <w:szCs w:val="22"/>
              <w:lang w:eastAsia="zh-CN"/>
            </w:rPr>
          </w:pPr>
          <w:r>
            <w:fldChar w:fldCharType="begin"/>
          </w:r>
          <w:r>
            <w:instrText xml:space="preserve"> HYPERLINK \l "bookmark52" </w:instrText>
          </w:r>
          <w:r>
            <w:fldChar w:fldCharType="separate"/>
          </w:r>
          <w:r>
            <w:rPr>
              <w:rFonts w:ascii="等线" w:hAnsi="等线" w:eastAsia="等线" w:cs="等线"/>
              <w:spacing w:val="-4"/>
              <w:sz w:val="22"/>
              <w:szCs w:val="22"/>
              <w:lang w:eastAsia="zh-CN"/>
            </w:rPr>
            <w:t>7</w:t>
          </w:r>
          <w:r>
            <w:rPr>
              <w:rFonts w:ascii="宋体" w:hAnsi="宋体" w:eastAsia="宋体" w:cs="宋体"/>
              <w:spacing w:val="-4"/>
              <w:sz w:val="22"/>
              <w:szCs w:val="22"/>
              <w:lang w:eastAsia="zh-CN"/>
            </w:rPr>
            <w:t>．</w:t>
          </w:r>
          <w:r>
            <w:rPr>
              <w:rFonts w:ascii="宋体" w:hAnsi="宋体" w:eastAsia="宋体" w:cs="宋体"/>
              <w:spacing w:val="17"/>
              <w:sz w:val="22"/>
              <w:szCs w:val="22"/>
              <w:lang w:eastAsia="zh-CN"/>
            </w:rPr>
            <w:t xml:space="preserve"> </w:t>
          </w:r>
          <w:r>
            <w:rPr>
              <w:rFonts w:ascii="宋体" w:hAnsi="宋体" w:eastAsia="宋体" w:cs="宋体"/>
              <w:spacing w:val="-4"/>
              <w:sz w:val="22"/>
              <w:szCs w:val="22"/>
              <w:lang w:eastAsia="zh-CN"/>
            </w:rPr>
            <w:t>安全体验馆</w:t>
          </w:r>
          <w:r>
            <w:rPr>
              <w:rFonts w:ascii="宋体" w:hAnsi="宋体" w:eastAsia="宋体" w:cs="宋体"/>
              <w:sz w:val="22"/>
              <w:szCs w:val="22"/>
              <w:lang w:eastAsia="zh-CN"/>
            </w:rPr>
            <w:tab/>
          </w:r>
          <w:r>
            <w:rPr>
              <w:rFonts w:ascii="等线" w:hAnsi="等线" w:eastAsia="等线" w:cs="等线"/>
              <w:spacing w:val="8"/>
              <w:sz w:val="22"/>
              <w:szCs w:val="22"/>
              <w:lang w:eastAsia="zh-CN"/>
            </w:rPr>
            <w:t>50</w:t>
          </w:r>
          <w:r>
            <w:rPr>
              <w:rFonts w:ascii="等线" w:hAnsi="等线" w:eastAsia="等线" w:cs="等线"/>
              <w:spacing w:val="8"/>
              <w:sz w:val="22"/>
              <w:szCs w:val="22"/>
              <w:lang w:eastAsia="zh-CN"/>
            </w:rPr>
            <w:fldChar w:fldCharType="end"/>
          </w:r>
        </w:p>
        <w:p w14:paraId="3D4183A0">
          <w:pPr>
            <w:tabs>
              <w:tab w:val="right" w:leader="dot" w:pos="8319"/>
            </w:tabs>
            <w:spacing w:before="153" w:line="222" w:lineRule="auto"/>
            <w:ind w:left="464"/>
            <w:rPr>
              <w:rFonts w:ascii="等线" w:hAnsi="等线" w:eastAsia="等线" w:cs="等线"/>
              <w:sz w:val="22"/>
              <w:szCs w:val="22"/>
              <w:lang w:eastAsia="zh-CN"/>
            </w:rPr>
          </w:pPr>
          <w:r>
            <w:fldChar w:fldCharType="begin"/>
          </w:r>
          <w:r>
            <w:instrText xml:space="preserve"> HYPERLINK \l "bookmark53" </w:instrText>
          </w:r>
          <w:r>
            <w:fldChar w:fldCharType="separate"/>
          </w:r>
          <w:r>
            <w:rPr>
              <w:rFonts w:ascii="等线" w:hAnsi="等线" w:eastAsia="等线" w:cs="等线"/>
              <w:spacing w:val="-4"/>
              <w:sz w:val="22"/>
              <w:szCs w:val="22"/>
              <w:lang w:eastAsia="zh-CN"/>
            </w:rPr>
            <w:t>8</w:t>
          </w:r>
          <w:r>
            <w:rPr>
              <w:rFonts w:ascii="宋体" w:hAnsi="宋体" w:eastAsia="宋体" w:cs="宋体"/>
              <w:spacing w:val="-4"/>
              <w:sz w:val="22"/>
              <w:szCs w:val="22"/>
              <w:lang w:eastAsia="zh-CN"/>
            </w:rPr>
            <w:t>．</w:t>
          </w:r>
          <w:r>
            <w:rPr>
              <w:rFonts w:ascii="宋体" w:hAnsi="宋体" w:eastAsia="宋体" w:cs="宋体"/>
              <w:spacing w:val="12"/>
              <w:sz w:val="22"/>
              <w:szCs w:val="22"/>
              <w:lang w:eastAsia="zh-CN"/>
            </w:rPr>
            <w:t xml:space="preserve"> </w:t>
          </w:r>
          <w:r>
            <w:rPr>
              <w:rFonts w:ascii="宋体" w:hAnsi="宋体" w:eastAsia="宋体" w:cs="宋体"/>
              <w:spacing w:val="-4"/>
              <w:sz w:val="22"/>
              <w:szCs w:val="22"/>
              <w:lang w:eastAsia="zh-CN"/>
            </w:rPr>
            <w:t>建筑</w:t>
          </w:r>
          <w:r>
            <w:rPr>
              <w:rFonts w:ascii="宋体" w:hAnsi="宋体" w:eastAsia="宋体" w:cs="宋体"/>
              <w:spacing w:val="-54"/>
              <w:sz w:val="22"/>
              <w:szCs w:val="22"/>
              <w:lang w:eastAsia="zh-CN"/>
            </w:rPr>
            <w:t xml:space="preserve"> </w:t>
          </w:r>
          <w:r>
            <w:rPr>
              <w:rFonts w:ascii="宋体" w:hAnsi="宋体" w:eastAsia="宋体" w:cs="宋体"/>
              <w:spacing w:val="-4"/>
              <w:sz w:val="22"/>
              <w:szCs w:val="22"/>
              <w:lang w:eastAsia="zh-CN"/>
            </w:rPr>
            <w:t>VR</w:t>
          </w:r>
          <w:r>
            <w:rPr>
              <w:rFonts w:ascii="宋体" w:hAnsi="宋体" w:eastAsia="宋体" w:cs="宋体"/>
              <w:spacing w:val="-46"/>
              <w:sz w:val="22"/>
              <w:szCs w:val="22"/>
              <w:lang w:eastAsia="zh-CN"/>
            </w:rPr>
            <w:t xml:space="preserve"> </w:t>
          </w:r>
          <w:r>
            <w:rPr>
              <w:rFonts w:ascii="宋体" w:hAnsi="宋体" w:eastAsia="宋体" w:cs="宋体"/>
              <w:spacing w:val="-4"/>
              <w:sz w:val="22"/>
              <w:szCs w:val="22"/>
              <w:lang w:eastAsia="zh-CN"/>
            </w:rPr>
            <w:t>应用</w:t>
          </w:r>
          <w:r>
            <w:rPr>
              <w:rFonts w:ascii="宋体" w:hAnsi="宋体" w:eastAsia="宋体" w:cs="宋体"/>
              <w:sz w:val="22"/>
              <w:szCs w:val="22"/>
              <w:lang w:eastAsia="zh-CN"/>
            </w:rPr>
            <w:tab/>
          </w:r>
          <w:r>
            <w:rPr>
              <w:rFonts w:ascii="等线" w:hAnsi="等线" w:eastAsia="等线" w:cs="等线"/>
              <w:spacing w:val="1"/>
              <w:sz w:val="22"/>
              <w:szCs w:val="22"/>
              <w:lang w:eastAsia="zh-CN"/>
            </w:rPr>
            <w:t>51</w:t>
          </w:r>
          <w:r>
            <w:rPr>
              <w:rFonts w:ascii="等线" w:hAnsi="等线" w:eastAsia="等线" w:cs="等线"/>
              <w:spacing w:val="1"/>
              <w:sz w:val="22"/>
              <w:szCs w:val="22"/>
              <w:lang w:eastAsia="zh-CN"/>
            </w:rPr>
            <w:fldChar w:fldCharType="end"/>
          </w:r>
        </w:p>
        <w:p w14:paraId="6D6BF30A">
          <w:pPr>
            <w:tabs>
              <w:tab w:val="right" w:leader="dot" w:pos="8320"/>
            </w:tabs>
            <w:spacing w:before="156" w:line="181" w:lineRule="auto"/>
            <w:ind w:left="55"/>
            <w:rPr>
              <w:rFonts w:ascii="等线" w:hAnsi="等线" w:eastAsia="等线" w:cs="等线"/>
              <w:sz w:val="24"/>
              <w:szCs w:val="24"/>
              <w:lang w:eastAsia="zh-CN"/>
            </w:rPr>
          </w:pPr>
          <w:r>
            <w:fldChar w:fldCharType="begin"/>
          </w:r>
          <w:r>
            <w:instrText xml:space="preserve"> HYPERLINK \l "bookmark54" </w:instrText>
          </w:r>
          <w:r>
            <w:fldChar w:fldCharType="separate"/>
          </w:r>
          <w:r>
            <w:rPr>
              <w:rFonts w:ascii="微软雅黑" w:hAnsi="微软雅黑" w:eastAsia="微软雅黑" w:cs="微软雅黑"/>
              <w:spacing w:val="-4"/>
              <w:sz w:val="24"/>
              <w:szCs w:val="24"/>
              <w:lang w:eastAsia="zh-CN"/>
            </w:rPr>
            <w:t>（</w:t>
          </w:r>
          <w:r>
            <w:rPr>
              <w:rFonts w:ascii="宋体" w:hAnsi="宋体" w:eastAsia="宋体" w:cs="宋体"/>
              <w:spacing w:val="-4"/>
              <w:sz w:val="24"/>
              <w:szCs w:val="24"/>
              <w:lang w:eastAsia="zh-CN"/>
            </w:rPr>
            <w:t>七） 质量管理部分（12</w:t>
          </w:r>
          <w:r>
            <w:rPr>
              <w:rFonts w:ascii="宋体" w:hAnsi="宋体" w:eastAsia="宋体" w:cs="宋体"/>
              <w:spacing w:val="-43"/>
              <w:sz w:val="24"/>
              <w:szCs w:val="24"/>
              <w:lang w:eastAsia="zh-CN"/>
            </w:rPr>
            <w:t xml:space="preserve"> </w:t>
          </w:r>
          <w:r>
            <w:rPr>
              <w:rFonts w:ascii="宋体" w:hAnsi="宋体" w:eastAsia="宋体" w:cs="宋体"/>
              <w:spacing w:val="-4"/>
              <w:sz w:val="24"/>
              <w:szCs w:val="24"/>
              <w:lang w:eastAsia="zh-CN"/>
            </w:rPr>
            <w:t>分）</w:t>
          </w:r>
          <w:r>
            <w:rPr>
              <w:rFonts w:ascii="宋体" w:hAnsi="宋体" w:eastAsia="宋体" w:cs="宋体"/>
              <w:spacing w:val="-76"/>
              <w:sz w:val="24"/>
              <w:szCs w:val="24"/>
              <w:lang w:eastAsia="zh-CN"/>
            </w:rPr>
            <w:t xml:space="preserve"> </w:t>
          </w:r>
          <w:r>
            <w:rPr>
              <w:rFonts w:ascii="宋体" w:hAnsi="宋体" w:eastAsia="宋体" w:cs="宋体"/>
              <w:sz w:val="24"/>
              <w:szCs w:val="24"/>
              <w:lang w:eastAsia="zh-CN"/>
            </w:rPr>
            <w:tab/>
          </w:r>
          <w:r>
            <w:rPr>
              <w:rFonts w:ascii="等线" w:hAnsi="等线" w:eastAsia="等线" w:cs="等线"/>
              <w:spacing w:val="24"/>
              <w:sz w:val="24"/>
              <w:szCs w:val="24"/>
              <w:lang w:eastAsia="zh-CN"/>
            </w:rPr>
            <w:t>52</w:t>
          </w:r>
          <w:r>
            <w:rPr>
              <w:rFonts w:ascii="等线" w:hAnsi="等线" w:eastAsia="等线" w:cs="等线"/>
              <w:spacing w:val="24"/>
              <w:sz w:val="24"/>
              <w:szCs w:val="24"/>
              <w:lang w:eastAsia="zh-CN"/>
            </w:rPr>
            <w:fldChar w:fldCharType="end"/>
          </w:r>
        </w:p>
        <w:p w14:paraId="1645470B">
          <w:pPr>
            <w:tabs>
              <w:tab w:val="right" w:leader="dot" w:pos="8319"/>
            </w:tabs>
            <w:spacing w:before="96" w:line="221" w:lineRule="auto"/>
            <w:ind w:left="470"/>
            <w:rPr>
              <w:rFonts w:ascii="等线" w:hAnsi="等线" w:eastAsia="等线" w:cs="等线"/>
              <w:sz w:val="22"/>
              <w:szCs w:val="22"/>
              <w:lang w:eastAsia="zh-CN"/>
            </w:rPr>
          </w:pPr>
          <w:r>
            <w:fldChar w:fldCharType="begin"/>
          </w:r>
          <w:r>
            <w:instrText xml:space="preserve"> HYPERLINK \l "bookmark55" </w:instrText>
          </w:r>
          <w:r>
            <w:fldChar w:fldCharType="separate"/>
          </w:r>
          <w:r>
            <w:rPr>
              <w:rFonts w:ascii="等线" w:hAnsi="等线" w:eastAsia="等线" w:cs="等线"/>
              <w:spacing w:val="-2"/>
              <w:sz w:val="22"/>
              <w:szCs w:val="22"/>
              <w:lang w:eastAsia="zh-CN"/>
            </w:rPr>
            <w:t>1</w:t>
          </w:r>
          <w:r>
            <w:rPr>
              <w:rFonts w:ascii="宋体" w:hAnsi="宋体" w:eastAsia="宋体" w:cs="宋体"/>
              <w:spacing w:val="-2"/>
              <w:sz w:val="22"/>
              <w:szCs w:val="22"/>
              <w:lang w:eastAsia="zh-CN"/>
            </w:rPr>
            <w:t>． 智慧工地项目编码</w:t>
          </w:r>
          <w:r>
            <w:rPr>
              <w:rFonts w:ascii="宋体" w:hAnsi="宋体" w:eastAsia="宋体" w:cs="宋体"/>
              <w:sz w:val="22"/>
              <w:szCs w:val="22"/>
              <w:lang w:eastAsia="zh-CN"/>
            </w:rPr>
            <w:tab/>
          </w:r>
          <w:r>
            <w:rPr>
              <w:rFonts w:ascii="等线" w:hAnsi="等线" w:eastAsia="等线" w:cs="等线"/>
              <w:spacing w:val="14"/>
              <w:sz w:val="22"/>
              <w:szCs w:val="22"/>
              <w:lang w:eastAsia="zh-CN"/>
            </w:rPr>
            <w:t>52</w:t>
          </w:r>
          <w:r>
            <w:rPr>
              <w:rFonts w:ascii="等线" w:hAnsi="等线" w:eastAsia="等线" w:cs="等线"/>
              <w:spacing w:val="14"/>
              <w:sz w:val="22"/>
              <w:szCs w:val="22"/>
              <w:lang w:eastAsia="zh-CN"/>
            </w:rPr>
            <w:fldChar w:fldCharType="end"/>
          </w:r>
        </w:p>
        <w:p w14:paraId="1BE78EE6">
          <w:pPr>
            <w:tabs>
              <w:tab w:val="right" w:leader="dot" w:pos="8319"/>
            </w:tabs>
            <w:spacing w:before="152" w:line="220" w:lineRule="auto"/>
            <w:ind w:left="465"/>
            <w:rPr>
              <w:rFonts w:ascii="等线" w:hAnsi="等线" w:eastAsia="等线" w:cs="等线"/>
              <w:sz w:val="22"/>
              <w:szCs w:val="22"/>
              <w:lang w:eastAsia="zh-CN"/>
            </w:rPr>
          </w:pPr>
          <w:r>
            <w:fldChar w:fldCharType="begin"/>
          </w:r>
          <w:r>
            <w:instrText xml:space="preserve"> HYPERLINK \l "bookmark56" </w:instrText>
          </w:r>
          <w:r>
            <w:fldChar w:fldCharType="separate"/>
          </w:r>
          <w:r>
            <w:rPr>
              <w:rFonts w:ascii="等线" w:hAnsi="等线" w:eastAsia="等线" w:cs="等线"/>
              <w:spacing w:val="-2"/>
              <w:sz w:val="22"/>
              <w:szCs w:val="22"/>
              <w:lang w:eastAsia="zh-CN"/>
            </w:rPr>
            <w:t>2</w:t>
          </w:r>
          <w:r>
            <w:rPr>
              <w:rFonts w:ascii="宋体" w:hAnsi="宋体" w:eastAsia="宋体" w:cs="宋体"/>
              <w:spacing w:val="-2"/>
              <w:sz w:val="22"/>
              <w:szCs w:val="22"/>
              <w:lang w:eastAsia="zh-CN"/>
            </w:rPr>
            <w:t>． 工程监理报告</w:t>
          </w:r>
          <w:r>
            <w:rPr>
              <w:rFonts w:ascii="宋体" w:hAnsi="宋体" w:eastAsia="宋体" w:cs="宋体"/>
              <w:sz w:val="22"/>
              <w:szCs w:val="22"/>
              <w:lang w:eastAsia="zh-CN"/>
            </w:rPr>
            <w:tab/>
          </w:r>
          <w:r>
            <w:rPr>
              <w:rFonts w:ascii="等线" w:hAnsi="等线" w:eastAsia="等线" w:cs="等线"/>
              <w:spacing w:val="18"/>
              <w:sz w:val="22"/>
              <w:szCs w:val="22"/>
              <w:lang w:eastAsia="zh-CN"/>
            </w:rPr>
            <w:t>53</w:t>
          </w:r>
          <w:r>
            <w:rPr>
              <w:rFonts w:ascii="等线" w:hAnsi="等线" w:eastAsia="等线" w:cs="等线"/>
              <w:spacing w:val="18"/>
              <w:sz w:val="22"/>
              <w:szCs w:val="22"/>
              <w:lang w:eastAsia="zh-CN"/>
            </w:rPr>
            <w:fldChar w:fldCharType="end"/>
          </w:r>
        </w:p>
        <w:p w14:paraId="42313DA7">
          <w:pPr>
            <w:tabs>
              <w:tab w:val="right" w:leader="dot" w:pos="8319"/>
            </w:tabs>
            <w:spacing w:before="154" w:line="220" w:lineRule="auto"/>
            <w:ind w:left="462"/>
            <w:rPr>
              <w:rFonts w:ascii="等线" w:hAnsi="等线" w:eastAsia="等线" w:cs="等线"/>
              <w:sz w:val="22"/>
              <w:szCs w:val="22"/>
              <w:lang w:eastAsia="zh-CN"/>
            </w:rPr>
          </w:pPr>
          <w:r>
            <w:fldChar w:fldCharType="begin"/>
          </w:r>
          <w:r>
            <w:instrText xml:space="preserve"> HYPERLINK \l "bookmark57" </w:instrText>
          </w:r>
          <w:r>
            <w:fldChar w:fldCharType="separate"/>
          </w:r>
          <w:r>
            <w:rPr>
              <w:rFonts w:ascii="等线" w:hAnsi="等线" w:eastAsia="等线" w:cs="等线"/>
              <w:spacing w:val="-1"/>
              <w:sz w:val="22"/>
              <w:szCs w:val="22"/>
              <w:lang w:eastAsia="zh-CN"/>
            </w:rPr>
            <w:t>3</w:t>
          </w:r>
          <w:r>
            <w:rPr>
              <w:rFonts w:ascii="宋体" w:hAnsi="宋体" w:eastAsia="宋体" w:cs="宋体"/>
              <w:spacing w:val="-1"/>
              <w:sz w:val="22"/>
              <w:szCs w:val="22"/>
              <w:lang w:eastAsia="zh-CN"/>
            </w:rPr>
            <w:t>、 工程监理报告———填报流程</w:t>
          </w:r>
          <w:r>
            <w:rPr>
              <w:rFonts w:ascii="宋体" w:hAnsi="宋体" w:eastAsia="宋体" w:cs="宋体"/>
              <w:sz w:val="22"/>
              <w:szCs w:val="22"/>
              <w:lang w:eastAsia="zh-CN"/>
            </w:rPr>
            <w:tab/>
          </w:r>
          <w:r>
            <w:rPr>
              <w:rFonts w:ascii="等线" w:hAnsi="等线" w:eastAsia="等线" w:cs="等线"/>
              <w:spacing w:val="17"/>
              <w:sz w:val="22"/>
              <w:szCs w:val="22"/>
              <w:lang w:eastAsia="zh-CN"/>
            </w:rPr>
            <w:t>54</w:t>
          </w:r>
          <w:r>
            <w:rPr>
              <w:rFonts w:ascii="等线" w:hAnsi="等线" w:eastAsia="等线" w:cs="等线"/>
              <w:spacing w:val="17"/>
              <w:sz w:val="22"/>
              <w:szCs w:val="22"/>
              <w:lang w:eastAsia="zh-CN"/>
            </w:rPr>
            <w:fldChar w:fldCharType="end"/>
          </w:r>
        </w:p>
        <w:p w14:paraId="6B97F330">
          <w:pPr>
            <w:tabs>
              <w:tab w:val="right" w:leader="dot" w:pos="8319"/>
            </w:tabs>
            <w:spacing w:before="155" w:line="221" w:lineRule="auto"/>
            <w:ind w:left="462"/>
            <w:rPr>
              <w:rFonts w:ascii="等线" w:hAnsi="等线" w:eastAsia="等线" w:cs="等线"/>
              <w:sz w:val="22"/>
              <w:szCs w:val="22"/>
              <w:lang w:eastAsia="zh-CN"/>
            </w:rPr>
          </w:pPr>
          <w:r>
            <w:fldChar w:fldCharType="begin"/>
          </w:r>
          <w:r>
            <w:instrText xml:space="preserve"> HYPERLINK \l "bookmark58" </w:instrText>
          </w:r>
          <w:r>
            <w:fldChar w:fldCharType="separate"/>
          </w:r>
          <w:r>
            <w:rPr>
              <w:rFonts w:ascii="等线" w:hAnsi="等线" w:eastAsia="等线" w:cs="等线"/>
              <w:spacing w:val="-1"/>
              <w:sz w:val="22"/>
              <w:szCs w:val="22"/>
              <w:lang w:eastAsia="zh-CN"/>
            </w:rPr>
            <w:t>3</w:t>
          </w:r>
          <w:r>
            <w:rPr>
              <w:rFonts w:ascii="宋体" w:hAnsi="宋体" w:eastAsia="宋体" w:cs="宋体"/>
              <w:spacing w:val="-1"/>
              <w:sz w:val="22"/>
              <w:szCs w:val="22"/>
              <w:lang w:eastAsia="zh-CN"/>
            </w:rPr>
            <w:t>． 工程质量验收管理</w:t>
          </w:r>
          <w:r>
            <w:rPr>
              <w:rFonts w:ascii="宋体" w:hAnsi="宋体" w:eastAsia="宋体" w:cs="宋体"/>
              <w:sz w:val="22"/>
              <w:szCs w:val="22"/>
              <w:lang w:eastAsia="zh-CN"/>
            </w:rPr>
            <w:tab/>
          </w:r>
          <w:r>
            <w:rPr>
              <w:rFonts w:ascii="等线" w:hAnsi="等线" w:eastAsia="等线" w:cs="等线"/>
              <w:spacing w:val="14"/>
              <w:sz w:val="22"/>
              <w:szCs w:val="22"/>
              <w:lang w:eastAsia="zh-CN"/>
            </w:rPr>
            <w:t>55</w:t>
          </w:r>
          <w:r>
            <w:rPr>
              <w:rFonts w:ascii="等线" w:hAnsi="等线" w:eastAsia="等线" w:cs="等线"/>
              <w:spacing w:val="14"/>
              <w:sz w:val="22"/>
              <w:szCs w:val="22"/>
              <w:lang w:eastAsia="zh-CN"/>
            </w:rPr>
            <w:fldChar w:fldCharType="end"/>
          </w:r>
        </w:p>
        <w:p w14:paraId="7410D9D4">
          <w:pPr>
            <w:tabs>
              <w:tab w:val="right" w:leader="dot" w:pos="8320"/>
            </w:tabs>
            <w:spacing w:before="153" w:line="222" w:lineRule="auto"/>
            <w:ind w:left="464"/>
            <w:rPr>
              <w:rFonts w:ascii="等线" w:hAnsi="等线" w:eastAsia="等线" w:cs="等线"/>
              <w:sz w:val="22"/>
              <w:szCs w:val="22"/>
              <w:lang w:eastAsia="zh-CN"/>
            </w:rPr>
          </w:pPr>
          <w:r>
            <w:fldChar w:fldCharType="begin"/>
          </w:r>
          <w:r>
            <w:instrText xml:space="preserve"> HYPERLINK \l "bookmark59" </w:instrText>
          </w:r>
          <w:r>
            <w:fldChar w:fldCharType="separate"/>
          </w:r>
          <w:r>
            <w:rPr>
              <w:rFonts w:ascii="宋体" w:hAnsi="宋体" w:eastAsia="宋体" w:cs="宋体"/>
              <w:spacing w:val="-2"/>
              <w:sz w:val="22"/>
              <w:szCs w:val="22"/>
              <w:lang w:eastAsia="zh-CN"/>
            </w:rPr>
            <w:t>工程创建流程</w:t>
          </w:r>
          <w:r>
            <w:rPr>
              <w:rFonts w:ascii="宋体" w:hAnsi="宋体" w:eastAsia="宋体" w:cs="宋体"/>
              <w:sz w:val="22"/>
              <w:szCs w:val="22"/>
              <w:lang w:eastAsia="zh-CN"/>
            </w:rPr>
            <w:tab/>
          </w:r>
          <w:r>
            <w:rPr>
              <w:rFonts w:ascii="等线" w:hAnsi="等线" w:eastAsia="等线" w:cs="等线"/>
              <w:spacing w:val="2"/>
              <w:sz w:val="22"/>
              <w:szCs w:val="22"/>
              <w:lang w:eastAsia="zh-CN"/>
            </w:rPr>
            <w:t>56</w:t>
          </w:r>
          <w:r>
            <w:rPr>
              <w:rFonts w:ascii="等线" w:hAnsi="等线" w:eastAsia="等线" w:cs="等线"/>
              <w:spacing w:val="2"/>
              <w:sz w:val="22"/>
              <w:szCs w:val="22"/>
              <w:lang w:eastAsia="zh-CN"/>
            </w:rPr>
            <w:fldChar w:fldCharType="end"/>
          </w:r>
        </w:p>
        <w:p w14:paraId="6632F4BC">
          <w:pPr>
            <w:tabs>
              <w:tab w:val="right" w:leader="dot" w:pos="8319"/>
            </w:tabs>
            <w:spacing w:before="150" w:line="220" w:lineRule="auto"/>
            <w:ind w:left="458"/>
            <w:rPr>
              <w:rFonts w:ascii="等线" w:hAnsi="等线" w:eastAsia="等线" w:cs="等线"/>
              <w:sz w:val="22"/>
              <w:szCs w:val="22"/>
              <w:lang w:eastAsia="zh-CN"/>
            </w:rPr>
          </w:pPr>
          <w:r>
            <w:fldChar w:fldCharType="begin"/>
          </w:r>
          <w:r>
            <w:instrText xml:space="preserve"> HYPERLINK \l "bookmark60" </w:instrText>
          </w:r>
          <w:r>
            <w:fldChar w:fldCharType="separate"/>
          </w:r>
          <w:r>
            <w:rPr>
              <w:rFonts w:ascii="等线" w:hAnsi="等线" w:eastAsia="等线" w:cs="等线"/>
              <w:spacing w:val="-1"/>
              <w:sz w:val="22"/>
              <w:szCs w:val="22"/>
              <w:lang w:eastAsia="zh-CN"/>
            </w:rPr>
            <w:t>4</w:t>
          </w:r>
          <w:r>
            <w:rPr>
              <w:rFonts w:ascii="宋体" w:hAnsi="宋体" w:eastAsia="宋体" w:cs="宋体"/>
              <w:spacing w:val="-1"/>
              <w:sz w:val="22"/>
              <w:szCs w:val="22"/>
              <w:lang w:eastAsia="zh-CN"/>
            </w:rPr>
            <w:t>． 建材质量监管</w:t>
          </w:r>
          <w:r>
            <w:rPr>
              <w:rFonts w:ascii="宋体" w:hAnsi="宋体" w:eastAsia="宋体" w:cs="宋体"/>
              <w:sz w:val="22"/>
              <w:szCs w:val="22"/>
              <w:lang w:eastAsia="zh-CN"/>
            </w:rPr>
            <w:tab/>
          </w:r>
          <w:r>
            <w:rPr>
              <w:rFonts w:ascii="等线" w:hAnsi="等线" w:eastAsia="等线" w:cs="等线"/>
              <w:spacing w:val="18"/>
              <w:sz w:val="22"/>
              <w:szCs w:val="22"/>
              <w:lang w:eastAsia="zh-CN"/>
            </w:rPr>
            <w:t>57</w:t>
          </w:r>
          <w:r>
            <w:rPr>
              <w:rFonts w:ascii="等线" w:hAnsi="等线" w:eastAsia="等线" w:cs="等线"/>
              <w:spacing w:val="18"/>
              <w:sz w:val="22"/>
              <w:szCs w:val="22"/>
              <w:lang w:eastAsia="zh-CN"/>
            </w:rPr>
            <w:fldChar w:fldCharType="end"/>
          </w:r>
        </w:p>
        <w:p w14:paraId="2ADC297E">
          <w:pPr>
            <w:tabs>
              <w:tab w:val="right" w:leader="dot" w:pos="8320"/>
            </w:tabs>
            <w:spacing w:before="156" w:line="220" w:lineRule="auto"/>
            <w:ind w:left="464"/>
            <w:rPr>
              <w:rFonts w:ascii="等线" w:hAnsi="等线" w:eastAsia="等线" w:cs="等线"/>
              <w:sz w:val="22"/>
              <w:szCs w:val="22"/>
              <w:lang w:eastAsia="zh-CN"/>
            </w:rPr>
          </w:pPr>
          <w:r>
            <w:fldChar w:fldCharType="begin"/>
          </w:r>
          <w:r>
            <w:instrText xml:space="preserve"> HYPERLINK \l "bookmark61" </w:instrText>
          </w:r>
          <w:r>
            <w:fldChar w:fldCharType="separate"/>
          </w:r>
          <w:r>
            <w:rPr>
              <w:rFonts w:ascii="宋体" w:hAnsi="宋体" w:eastAsia="宋体" w:cs="宋体"/>
              <w:spacing w:val="-2"/>
              <w:sz w:val="22"/>
              <w:szCs w:val="22"/>
              <w:lang w:eastAsia="zh-CN"/>
            </w:rPr>
            <w:t>建材监管平台</w:t>
          </w:r>
          <w:r>
            <w:rPr>
              <w:rFonts w:ascii="宋体" w:hAnsi="宋体" w:eastAsia="宋体" w:cs="宋体"/>
              <w:sz w:val="22"/>
              <w:szCs w:val="22"/>
              <w:lang w:eastAsia="zh-CN"/>
            </w:rPr>
            <w:tab/>
          </w:r>
          <w:r>
            <w:rPr>
              <w:rFonts w:ascii="等线" w:hAnsi="等线" w:eastAsia="等线" w:cs="等线"/>
              <w:spacing w:val="2"/>
              <w:sz w:val="22"/>
              <w:szCs w:val="22"/>
              <w:lang w:eastAsia="zh-CN"/>
            </w:rPr>
            <w:t>58</w:t>
          </w:r>
          <w:r>
            <w:rPr>
              <w:rFonts w:ascii="等线" w:hAnsi="等线" w:eastAsia="等线" w:cs="等线"/>
              <w:spacing w:val="2"/>
              <w:sz w:val="22"/>
              <w:szCs w:val="22"/>
              <w:lang w:eastAsia="zh-CN"/>
            </w:rPr>
            <w:fldChar w:fldCharType="end"/>
          </w:r>
        </w:p>
      </w:sdtContent>
    </w:sdt>
    <w:p w14:paraId="489807CF">
      <w:pPr>
        <w:spacing w:line="220" w:lineRule="auto"/>
        <w:rPr>
          <w:rFonts w:ascii="等线" w:hAnsi="等线" w:eastAsia="等线" w:cs="等线"/>
          <w:sz w:val="22"/>
          <w:szCs w:val="22"/>
          <w:lang w:eastAsia="zh-CN"/>
        </w:rPr>
        <w:sectPr>
          <w:pgSz w:w="11906" w:h="16839"/>
          <w:pgMar w:top="1193" w:right="1785" w:bottom="0" w:left="1785" w:header="681" w:footer="680" w:gutter="0"/>
          <w:cols w:space="720" w:num="1"/>
          <w:docGrid w:linePitch="286" w:charSpace="0"/>
        </w:sectPr>
      </w:pPr>
    </w:p>
    <w:sdt>
      <w:sdtPr>
        <w:id w:val="3"/>
        <w:docPartObj>
          <w:docPartGallery w:val="Table of Contents"/>
          <w:docPartUnique/>
        </w:docPartObj>
      </w:sdtPr>
      <w:sdtEndPr>
        <w:rPr>
          <w:rFonts w:ascii="等线" w:hAnsi="等线" w:eastAsia="等线" w:cs="等线"/>
          <w:sz w:val="24"/>
          <w:szCs w:val="24"/>
        </w:rPr>
      </w:sdtEndPr>
      <w:sdtContent>
        <w:p w14:paraId="627F1A96">
          <w:pPr>
            <w:tabs>
              <w:tab w:val="right" w:leader="dot" w:pos="8319"/>
            </w:tabs>
            <w:spacing w:before="312" w:line="221" w:lineRule="auto"/>
            <w:ind w:left="465"/>
            <w:rPr>
              <w:rFonts w:ascii="等线" w:hAnsi="等线" w:eastAsia="等线" w:cs="等线"/>
              <w:sz w:val="22"/>
              <w:szCs w:val="22"/>
              <w:lang w:eastAsia="zh-CN"/>
            </w:rPr>
          </w:pPr>
          <w:r>
            <w:fldChar w:fldCharType="begin"/>
          </w:r>
          <w:r>
            <w:instrText xml:space="preserve"> HYPERLINK \l "bookmark62" </w:instrText>
          </w:r>
          <w:r>
            <w:fldChar w:fldCharType="separate"/>
          </w:r>
          <w:r>
            <w:rPr>
              <w:rFonts w:ascii="等线" w:hAnsi="等线" w:eastAsia="等线" w:cs="等线"/>
              <w:spacing w:val="-1"/>
              <w:sz w:val="22"/>
              <w:szCs w:val="22"/>
              <w:lang w:eastAsia="zh-CN"/>
            </w:rPr>
            <w:t>5</w:t>
          </w:r>
          <w:r>
            <w:rPr>
              <w:rFonts w:ascii="宋体" w:hAnsi="宋体" w:eastAsia="宋体" w:cs="宋体"/>
              <w:spacing w:val="-1"/>
              <w:sz w:val="22"/>
              <w:szCs w:val="22"/>
              <w:lang w:eastAsia="zh-CN"/>
            </w:rPr>
            <w:t>． 工程质量检测监管</w:t>
          </w:r>
          <w:r>
            <w:rPr>
              <w:rFonts w:ascii="宋体" w:hAnsi="宋体" w:eastAsia="宋体" w:cs="宋体"/>
              <w:sz w:val="22"/>
              <w:szCs w:val="22"/>
              <w:lang w:eastAsia="zh-CN"/>
            </w:rPr>
            <w:tab/>
          </w:r>
          <w:r>
            <w:rPr>
              <w:rFonts w:ascii="等线" w:hAnsi="等线" w:eastAsia="等线" w:cs="等线"/>
              <w:spacing w:val="14"/>
              <w:sz w:val="22"/>
              <w:szCs w:val="22"/>
              <w:lang w:eastAsia="zh-CN"/>
            </w:rPr>
            <w:t>59</w:t>
          </w:r>
          <w:r>
            <w:rPr>
              <w:rFonts w:ascii="等线" w:hAnsi="等线" w:eastAsia="等线" w:cs="等线"/>
              <w:spacing w:val="14"/>
              <w:sz w:val="22"/>
              <w:szCs w:val="22"/>
              <w:lang w:eastAsia="zh-CN"/>
            </w:rPr>
            <w:fldChar w:fldCharType="end"/>
          </w:r>
        </w:p>
        <w:p w14:paraId="5D24419F">
          <w:pPr>
            <w:tabs>
              <w:tab w:val="right" w:leader="dot" w:pos="8320"/>
            </w:tabs>
            <w:spacing w:before="153" w:line="220" w:lineRule="auto"/>
            <w:ind w:left="466"/>
            <w:rPr>
              <w:rFonts w:ascii="等线" w:hAnsi="等线" w:eastAsia="等线" w:cs="等线"/>
              <w:sz w:val="22"/>
              <w:szCs w:val="22"/>
              <w:lang w:eastAsia="zh-CN"/>
            </w:rPr>
          </w:pPr>
          <w:r>
            <w:fldChar w:fldCharType="begin"/>
          </w:r>
          <w:r>
            <w:instrText xml:space="preserve"> HYPERLINK \l "bookmark63" </w:instrText>
          </w:r>
          <w:r>
            <w:fldChar w:fldCharType="separate"/>
          </w:r>
          <w:r>
            <w:rPr>
              <w:rFonts w:ascii="宋体" w:hAnsi="宋体" w:eastAsia="宋体" w:cs="宋体"/>
              <w:spacing w:val="-1"/>
              <w:sz w:val="22"/>
              <w:szCs w:val="22"/>
              <w:lang w:eastAsia="zh-CN"/>
            </w:rPr>
            <w:t>3、工程质量检测监管———操作介绍</w:t>
          </w:r>
          <w:r>
            <w:rPr>
              <w:rFonts w:ascii="宋体" w:hAnsi="宋体" w:eastAsia="宋体" w:cs="宋体"/>
              <w:sz w:val="22"/>
              <w:szCs w:val="22"/>
              <w:lang w:eastAsia="zh-CN"/>
            </w:rPr>
            <w:tab/>
          </w:r>
          <w:r>
            <w:rPr>
              <w:rFonts w:ascii="等线" w:hAnsi="等线" w:eastAsia="等线" w:cs="等线"/>
              <w:spacing w:val="23"/>
              <w:sz w:val="22"/>
              <w:szCs w:val="22"/>
              <w:lang w:eastAsia="zh-CN"/>
            </w:rPr>
            <w:t>60</w:t>
          </w:r>
          <w:r>
            <w:rPr>
              <w:rFonts w:ascii="等线" w:hAnsi="等线" w:eastAsia="等线" w:cs="等线"/>
              <w:spacing w:val="23"/>
              <w:sz w:val="22"/>
              <w:szCs w:val="22"/>
              <w:lang w:eastAsia="zh-CN"/>
            </w:rPr>
            <w:fldChar w:fldCharType="end"/>
          </w:r>
        </w:p>
        <w:p w14:paraId="00328449">
          <w:pPr>
            <w:tabs>
              <w:tab w:val="right" w:leader="dot" w:pos="8320"/>
            </w:tabs>
            <w:spacing w:before="160" w:line="181" w:lineRule="auto"/>
            <w:ind w:left="55"/>
            <w:rPr>
              <w:rFonts w:ascii="等线" w:hAnsi="等线" w:eastAsia="等线" w:cs="等线"/>
              <w:sz w:val="24"/>
              <w:szCs w:val="24"/>
              <w:lang w:eastAsia="zh-CN"/>
            </w:rPr>
          </w:pPr>
          <w:r>
            <w:fldChar w:fldCharType="begin"/>
          </w:r>
          <w:r>
            <w:instrText xml:space="preserve"> HYPERLINK \l "bookmark64" </w:instrText>
          </w:r>
          <w:r>
            <w:fldChar w:fldCharType="separate"/>
          </w:r>
          <w:r>
            <w:rPr>
              <w:rFonts w:ascii="微软雅黑" w:hAnsi="微软雅黑" w:eastAsia="微软雅黑" w:cs="微软雅黑"/>
              <w:spacing w:val="-4"/>
              <w:sz w:val="24"/>
              <w:szCs w:val="24"/>
              <w:lang w:eastAsia="zh-CN"/>
            </w:rPr>
            <w:t>（</w:t>
          </w:r>
          <w:r>
            <w:rPr>
              <w:rFonts w:ascii="宋体" w:hAnsi="宋体" w:eastAsia="宋体" w:cs="宋体"/>
              <w:spacing w:val="-4"/>
              <w:sz w:val="24"/>
              <w:szCs w:val="24"/>
              <w:lang w:eastAsia="zh-CN"/>
            </w:rPr>
            <w:t>八） 施工作业数字化（32</w:t>
          </w:r>
          <w:r>
            <w:rPr>
              <w:rFonts w:ascii="宋体" w:hAnsi="宋体" w:eastAsia="宋体" w:cs="宋体"/>
              <w:spacing w:val="-39"/>
              <w:sz w:val="24"/>
              <w:szCs w:val="24"/>
              <w:lang w:eastAsia="zh-CN"/>
            </w:rPr>
            <w:t xml:space="preserve"> </w:t>
          </w:r>
          <w:r>
            <w:rPr>
              <w:rFonts w:ascii="宋体" w:hAnsi="宋体" w:eastAsia="宋体" w:cs="宋体"/>
              <w:spacing w:val="-4"/>
              <w:sz w:val="24"/>
              <w:szCs w:val="24"/>
              <w:lang w:eastAsia="zh-CN"/>
            </w:rPr>
            <w:t>分）</w:t>
          </w:r>
          <w:r>
            <w:rPr>
              <w:rFonts w:ascii="宋体" w:hAnsi="宋体" w:eastAsia="宋体" w:cs="宋体"/>
              <w:spacing w:val="-76"/>
              <w:sz w:val="24"/>
              <w:szCs w:val="24"/>
              <w:lang w:eastAsia="zh-CN"/>
            </w:rPr>
            <w:t xml:space="preserve"> </w:t>
          </w:r>
          <w:r>
            <w:rPr>
              <w:rFonts w:ascii="宋体" w:hAnsi="宋体" w:eastAsia="宋体" w:cs="宋体"/>
              <w:sz w:val="24"/>
              <w:szCs w:val="24"/>
              <w:lang w:eastAsia="zh-CN"/>
            </w:rPr>
            <w:tab/>
          </w:r>
          <w:r>
            <w:rPr>
              <w:rFonts w:ascii="等线" w:hAnsi="等线" w:eastAsia="等线" w:cs="等线"/>
              <w:spacing w:val="8"/>
              <w:sz w:val="24"/>
              <w:szCs w:val="24"/>
              <w:lang w:eastAsia="zh-CN"/>
            </w:rPr>
            <w:t>60</w:t>
          </w:r>
          <w:r>
            <w:rPr>
              <w:rFonts w:ascii="等线" w:hAnsi="等线" w:eastAsia="等线" w:cs="等线"/>
              <w:spacing w:val="8"/>
              <w:sz w:val="24"/>
              <w:szCs w:val="24"/>
              <w:lang w:eastAsia="zh-CN"/>
            </w:rPr>
            <w:fldChar w:fldCharType="end"/>
          </w:r>
        </w:p>
        <w:p w14:paraId="0C4D2DA8">
          <w:pPr>
            <w:tabs>
              <w:tab w:val="right" w:leader="dot" w:pos="8319"/>
            </w:tabs>
            <w:spacing w:before="95" w:line="221" w:lineRule="auto"/>
            <w:ind w:left="470"/>
            <w:rPr>
              <w:rFonts w:ascii="等线" w:hAnsi="等线" w:eastAsia="等线" w:cs="等线"/>
              <w:sz w:val="22"/>
              <w:szCs w:val="22"/>
              <w:lang w:eastAsia="zh-CN"/>
            </w:rPr>
          </w:pPr>
          <w:r>
            <w:fldChar w:fldCharType="begin"/>
          </w:r>
          <w:r>
            <w:instrText xml:space="preserve"> HYPERLINK \l "bookmark65" </w:instrText>
          </w:r>
          <w:r>
            <w:fldChar w:fldCharType="separate"/>
          </w:r>
          <w:r>
            <w:rPr>
              <w:rFonts w:ascii="等线" w:hAnsi="等线" w:eastAsia="等线" w:cs="等线"/>
              <w:spacing w:val="-3"/>
              <w:sz w:val="22"/>
              <w:szCs w:val="22"/>
              <w:lang w:eastAsia="zh-CN"/>
            </w:rPr>
            <w:t>1</w:t>
          </w:r>
          <w:r>
            <w:rPr>
              <w:rFonts w:ascii="宋体" w:hAnsi="宋体" w:eastAsia="宋体" w:cs="宋体"/>
              <w:spacing w:val="-3"/>
              <w:sz w:val="22"/>
              <w:szCs w:val="22"/>
              <w:lang w:eastAsia="zh-CN"/>
            </w:rPr>
            <w:t>． BIM</w:t>
          </w:r>
          <w:r>
            <w:rPr>
              <w:rFonts w:ascii="宋体" w:hAnsi="宋体" w:eastAsia="宋体" w:cs="宋体"/>
              <w:spacing w:val="-43"/>
              <w:sz w:val="22"/>
              <w:szCs w:val="22"/>
              <w:lang w:eastAsia="zh-CN"/>
            </w:rPr>
            <w:t xml:space="preserve"> </w:t>
          </w:r>
          <w:r>
            <w:rPr>
              <w:rFonts w:ascii="宋体" w:hAnsi="宋体" w:eastAsia="宋体" w:cs="宋体"/>
              <w:spacing w:val="-3"/>
              <w:sz w:val="22"/>
              <w:szCs w:val="22"/>
              <w:lang w:eastAsia="zh-CN"/>
            </w:rPr>
            <w:t>技术应用</w:t>
          </w:r>
          <w:r>
            <w:rPr>
              <w:rFonts w:ascii="宋体" w:hAnsi="宋体" w:eastAsia="宋体" w:cs="宋体"/>
              <w:sz w:val="22"/>
              <w:szCs w:val="22"/>
              <w:lang w:eastAsia="zh-CN"/>
            </w:rPr>
            <w:tab/>
          </w:r>
          <w:r>
            <w:rPr>
              <w:rFonts w:ascii="等线" w:hAnsi="等线" w:eastAsia="等线" w:cs="等线"/>
              <w:spacing w:val="22"/>
              <w:sz w:val="22"/>
              <w:szCs w:val="22"/>
              <w:lang w:eastAsia="zh-CN"/>
            </w:rPr>
            <w:t>60</w:t>
          </w:r>
          <w:r>
            <w:rPr>
              <w:rFonts w:ascii="等线" w:hAnsi="等线" w:eastAsia="等线" w:cs="等线"/>
              <w:spacing w:val="22"/>
              <w:sz w:val="22"/>
              <w:szCs w:val="22"/>
              <w:lang w:eastAsia="zh-CN"/>
            </w:rPr>
            <w:fldChar w:fldCharType="end"/>
          </w:r>
        </w:p>
        <w:p w14:paraId="1B8EAA65">
          <w:pPr>
            <w:tabs>
              <w:tab w:val="right" w:leader="dot" w:pos="8319"/>
            </w:tabs>
            <w:spacing w:before="150" w:line="222" w:lineRule="auto"/>
            <w:ind w:left="465"/>
            <w:rPr>
              <w:rFonts w:ascii="等线" w:hAnsi="等线" w:eastAsia="等线" w:cs="等线"/>
              <w:sz w:val="22"/>
              <w:szCs w:val="22"/>
              <w:lang w:eastAsia="zh-CN"/>
            </w:rPr>
          </w:pPr>
          <w:r>
            <w:fldChar w:fldCharType="begin"/>
          </w:r>
          <w:r>
            <w:instrText xml:space="preserve"> HYPERLINK \l "bookmark66" </w:instrText>
          </w:r>
          <w:r>
            <w:fldChar w:fldCharType="separate"/>
          </w:r>
          <w:r>
            <w:rPr>
              <w:rFonts w:ascii="等线" w:hAnsi="等线" w:eastAsia="等线" w:cs="等线"/>
              <w:spacing w:val="-6"/>
              <w:sz w:val="22"/>
              <w:szCs w:val="22"/>
              <w:lang w:eastAsia="zh-CN"/>
            </w:rPr>
            <w:t>2</w:t>
          </w:r>
          <w:r>
            <w:rPr>
              <w:rFonts w:ascii="宋体" w:hAnsi="宋体" w:eastAsia="宋体" w:cs="宋体"/>
              <w:spacing w:val="-6"/>
              <w:sz w:val="22"/>
              <w:szCs w:val="22"/>
              <w:lang w:eastAsia="zh-CN"/>
            </w:rPr>
            <w:t>．</w:t>
          </w:r>
          <w:r>
            <w:rPr>
              <w:rFonts w:ascii="宋体" w:hAnsi="宋体" w:eastAsia="宋体" w:cs="宋体"/>
              <w:spacing w:val="24"/>
              <w:sz w:val="22"/>
              <w:szCs w:val="22"/>
              <w:lang w:eastAsia="zh-CN"/>
            </w:rPr>
            <w:t xml:space="preserve"> </w:t>
          </w:r>
          <w:r>
            <w:rPr>
              <w:rFonts w:ascii="宋体" w:hAnsi="宋体" w:eastAsia="宋体" w:cs="宋体"/>
              <w:spacing w:val="-6"/>
              <w:sz w:val="22"/>
              <w:szCs w:val="22"/>
              <w:lang w:eastAsia="zh-CN"/>
            </w:rPr>
            <w:t>需求分析</w:t>
          </w:r>
          <w:r>
            <w:rPr>
              <w:rFonts w:ascii="宋体" w:hAnsi="宋体" w:eastAsia="宋体" w:cs="宋体"/>
              <w:sz w:val="22"/>
              <w:szCs w:val="22"/>
              <w:lang w:eastAsia="zh-CN"/>
            </w:rPr>
            <w:tab/>
          </w:r>
          <w:r>
            <w:rPr>
              <w:rFonts w:ascii="等线" w:hAnsi="等线" w:eastAsia="等线" w:cs="等线"/>
              <w:spacing w:val="23"/>
              <w:sz w:val="22"/>
              <w:szCs w:val="22"/>
              <w:lang w:eastAsia="zh-CN"/>
            </w:rPr>
            <w:t>60</w:t>
          </w:r>
          <w:r>
            <w:rPr>
              <w:rFonts w:ascii="等线" w:hAnsi="等线" w:eastAsia="等线" w:cs="等线"/>
              <w:spacing w:val="23"/>
              <w:sz w:val="22"/>
              <w:szCs w:val="22"/>
              <w:lang w:eastAsia="zh-CN"/>
            </w:rPr>
            <w:fldChar w:fldCharType="end"/>
          </w:r>
        </w:p>
        <w:p w14:paraId="387FE2B6">
          <w:pPr>
            <w:tabs>
              <w:tab w:val="right" w:leader="dot" w:pos="8319"/>
            </w:tabs>
            <w:spacing w:before="152" w:line="221" w:lineRule="auto"/>
            <w:ind w:left="462"/>
            <w:rPr>
              <w:rFonts w:ascii="等线" w:hAnsi="等线" w:eastAsia="等线" w:cs="等线"/>
              <w:sz w:val="22"/>
              <w:szCs w:val="22"/>
              <w:lang w:eastAsia="zh-CN"/>
            </w:rPr>
          </w:pPr>
          <w:r>
            <w:fldChar w:fldCharType="begin"/>
          </w:r>
          <w:r>
            <w:instrText xml:space="preserve"> HYPERLINK \l "bookmark67" </w:instrText>
          </w:r>
          <w:r>
            <w:fldChar w:fldCharType="separate"/>
          </w:r>
          <w:r>
            <w:rPr>
              <w:rFonts w:ascii="等线" w:hAnsi="等线" w:eastAsia="等线" w:cs="等线"/>
              <w:spacing w:val="-2"/>
              <w:sz w:val="22"/>
              <w:szCs w:val="22"/>
              <w:lang w:eastAsia="zh-CN"/>
            </w:rPr>
            <w:t>3</w:t>
          </w:r>
          <w:r>
            <w:rPr>
              <w:rFonts w:ascii="宋体" w:hAnsi="宋体" w:eastAsia="宋体" w:cs="宋体"/>
              <w:spacing w:val="-2"/>
              <w:sz w:val="22"/>
              <w:szCs w:val="22"/>
              <w:lang w:eastAsia="zh-CN"/>
            </w:rPr>
            <w:t>． 解决方案</w:t>
          </w:r>
          <w:r>
            <w:rPr>
              <w:rFonts w:ascii="宋体" w:hAnsi="宋体" w:eastAsia="宋体" w:cs="宋体"/>
              <w:sz w:val="22"/>
              <w:szCs w:val="22"/>
              <w:lang w:eastAsia="zh-CN"/>
            </w:rPr>
            <w:tab/>
          </w:r>
          <w:r>
            <w:rPr>
              <w:rFonts w:ascii="等线" w:hAnsi="等线" w:eastAsia="等线" w:cs="等线"/>
              <w:spacing w:val="23"/>
              <w:sz w:val="22"/>
              <w:szCs w:val="22"/>
              <w:lang w:eastAsia="zh-CN"/>
            </w:rPr>
            <w:t>61</w:t>
          </w:r>
          <w:r>
            <w:rPr>
              <w:rFonts w:ascii="等线" w:hAnsi="等线" w:eastAsia="等线" w:cs="等线"/>
              <w:spacing w:val="23"/>
              <w:sz w:val="22"/>
              <w:szCs w:val="22"/>
              <w:lang w:eastAsia="zh-CN"/>
            </w:rPr>
            <w:fldChar w:fldCharType="end"/>
          </w:r>
        </w:p>
        <w:p w14:paraId="06511A71">
          <w:pPr>
            <w:tabs>
              <w:tab w:val="right" w:leader="dot" w:pos="8319"/>
            </w:tabs>
            <w:spacing w:before="152" w:line="221" w:lineRule="auto"/>
            <w:ind w:left="458"/>
            <w:rPr>
              <w:rFonts w:ascii="等线" w:hAnsi="等线" w:eastAsia="等线" w:cs="等线"/>
              <w:sz w:val="22"/>
              <w:szCs w:val="22"/>
              <w:lang w:eastAsia="zh-CN"/>
            </w:rPr>
          </w:pPr>
          <w:r>
            <w:fldChar w:fldCharType="begin"/>
          </w:r>
          <w:r>
            <w:instrText xml:space="preserve"> HYPERLINK \l "bookmark68" </w:instrText>
          </w:r>
          <w:r>
            <w:fldChar w:fldCharType="separate"/>
          </w:r>
          <w:r>
            <w:rPr>
              <w:rFonts w:ascii="等线" w:hAnsi="等线" w:eastAsia="等线" w:cs="等线"/>
              <w:spacing w:val="-1"/>
              <w:sz w:val="22"/>
              <w:szCs w:val="22"/>
              <w:lang w:eastAsia="zh-CN"/>
            </w:rPr>
            <w:t>4</w:t>
          </w:r>
          <w:r>
            <w:rPr>
              <w:rFonts w:ascii="宋体" w:hAnsi="宋体" w:eastAsia="宋体" w:cs="宋体"/>
              <w:spacing w:val="-1"/>
              <w:sz w:val="22"/>
              <w:szCs w:val="22"/>
              <w:lang w:eastAsia="zh-CN"/>
            </w:rPr>
            <w:t>． 施工作业数字化</w:t>
          </w:r>
          <w:r>
            <w:rPr>
              <w:rFonts w:ascii="宋体" w:hAnsi="宋体" w:eastAsia="宋体" w:cs="宋体"/>
              <w:sz w:val="22"/>
              <w:szCs w:val="22"/>
              <w:lang w:eastAsia="zh-CN"/>
            </w:rPr>
            <w:tab/>
          </w:r>
          <w:r>
            <w:rPr>
              <w:rFonts w:ascii="等线" w:hAnsi="等线" w:eastAsia="等线" w:cs="等线"/>
              <w:spacing w:val="5"/>
              <w:sz w:val="22"/>
              <w:szCs w:val="22"/>
              <w:lang w:eastAsia="zh-CN"/>
            </w:rPr>
            <w:t>68</w:t>
          </w:r>
          <w:r>
            <w:rPr>
              <w:rFonts w:ascii="等线" w:hAnsi="等线" w:eastAsia="等线" w:cs="等线"/>
              <w:spacing w:val="5"/>
              <w:sz w:val="22"/>
              <w:szCs w:val="22"/>
              <w:lang w:eastAsia="zh-CN"/>
            </w:rPr>
            <w:fldChar w:fldCharType="end"/>
          </w:r>
        </w:p>
        <w:p w14:paraId="1BDC3E30">
          <w:pPr>
            <w:tabs>
              <w:tab w:val="right" w:leader="dot" w:pos="8319"/>
            </w:tabs>
            <w:spacing w:before="153" w:line="221" w:lineRule="auto"/>
            <w:ind w:left="465"/>
            <w:rPr>
              <w:rFonts w:ascii="等线" w:hAnsi="等线" w:eastAsia="等线" w:cs="等线"/>
              <w:sz w:val="22"/>
              <w:szCs w:val="22"/>
              <w:lang w:eastAsia="zh-CN"/>
            </w:rPr>
          </w:pPr>
          <w:r>
            <w:fldChar w:fldCharType="begin"/>
          </w:r>
          <w:r>
            <w:instrText xml:space="preserve"> HYPERLINK \l "bookmark69" </w:instrText>
          </w:r>
          <w:r>
            <w:fldChar w:fldCharType="separate"/>
          </w:r>
          <w:r>
            <w:rPr>
              <w:rFonts w:ascii="等线" w:hAnsi="等线" w:eastAsia="等线" w:cs="等线"/>
              <w:spacing w:val="-2"/>
              <w:sz w:val="22"/>
              <w:szCs w:val="22"/>
              <w:lang w:eastAsia="zh-CN"/>
            </w:rPr>
            <w:t>5</w:t>
          </w:r>
          <w:r>
            <w:rPr>
              <w:rFonts w:ascii="宋体" w:hAnsi="宋体" w:eastAsia="宋体" w:cs="宋体"/>
              <w:spacing w:val="-2"/>
              <w:sz w:val="22"/>
              <w:szCs w:val="22"/>
              <w:lang w:eastAsia="zh-CN"/>
            </w:rPr>
            <w:t>． 方案资料数字化</w:t>
          </w:r>
          <w:r>
            <w:rPr>
              <w:rFonts w:ascii="宋体" w:hAnsi="宋体" w:eastAsia="宋体" w:cs="宋体"/>
              <w:sz w:val="22"/>
              <w:szCs w:val="22"/>
              <w:lang w:eastAsia="zh-CN"/>
            </w:rPr>
            <w:tab/>
          </w:r>
          <w:r>
            <w:rPr>
              <w:rFonts w:ascii="等线" w:hAnsi="等线" w:eastAsia="等线" w:cs="等线"/>
              <w:spacing w:val="5"/>
              <w:sz w:val="22"/>
              <w:szCs w:val="22"/>
              <w:lang w:eastAsia="zh-CN"/>
            </w:rPr>
            <w:t>69</w:t>
          </w:r>
          <w:r>
            <w:rPr>
              <w:rFonts w:ascii="等线" w:hAnsi="等线" w:eastAsia="等线" w:cs="等线"/>
              <w:spacing w:val="5"/>
              <w:sz w:val="22"/>
              <w:szCs w:val="22"/>
              <w:lang w:eastAsia="zh-CN"/>
            </w:rPr>
            <w:fldChar w:fldCharType="end"/>
          </w:r>
        </w:p>
        <w:p w14:paraId="6A2CC1A2">
          <w:pPr>
            <w:tabs>
              <w:tab w:val="right" w:leader="dot" w:pos="8319"/>
            </w:tabs>
            <w:spacing w:before="153" w:line="221" w:lineRule="auto"/>
            <w:ind w:left="465"/>
            <w:rPr>
              <w:rFonts w:ascii="等线" w:hAnsi="等线" w:eastAsia="等线" w:cs="等线"/>
              <w:sz w:val="22"/>
              <w:szCs w:val="22"/>
              <w:lang w:eastAsia="zh-CN"/>
            </w:rPr>
          </w:pPr>
          <w:r>
            <w:fldChar w:fldCharType="begin"/>
          </w:r>
          <w:r>
            <w:instrText xml:space="preserve"> HYPERLINK \l "bookmark70" </w:instrText>
          </w:r>
          <w:r>
            <w:fldChar w:fldCharType="separate"/>
          </w:r>
          <w:r>
            <w:rPr>
              <w:rFonts w:ascii="等线" w:hAnsi="等线" w:eastAsia="等线" w:cs="等线"/>
              <w:spacing w:val="-2"/>
              <w:sz w:val="22"/>
              <w:szCs w:val="22"/>
              <w:lang w:eastAsia="zh-CN"/>
            </w:rPr>
            <w:t>6</w:t>
          </w:r>
          <w:r>
            <w:rPr>
              <w:rFonts w:ascii="宋体" w:hAnsi="宋体" w:eastAsia="宋体" w:cs="宋体"/>
              <w:spacing w:val="-2"/>
              <w:sz w:val="22"/>
              <w:szCs w:val="22"/>
              <w:lang w:eastAsia="zh-CN"/>
            </w:rPr>
            <w:t>． 解决方案</w:t>
          </w:r>
          <w:r>
            <w:rPr>
              <w:rFonts w:ascii="宋体" w:hAnsi="宋体" w:eastAsia="宋体" w:cs="宋体"/>
              <w:sz w:val="22"/>
              <w:szCs w:val="22"/>
              <w:lang w:eastAsia="zh-CN"/>
            </w:rPr>
            <w:tab/>
          </w:r>
          <w:r>
            <w:rPr>
              <w:rFonts w:ascii="等线" w:hAnsi="等线" w:eastAsia="等线" w:cs="等线"/>
              <w:spacing w:val="23"/>
              <w:sz w:val="22"/>
              <w:szCs w:val="22"/>
              <w:lang w:eastAsia="zh-CN"/>
            </w:rPr>
            <w:t>69</w:t>
          </w:r>
          <w:r>
            <w:rPr>
              <w:rFonts w:ascii="等线" w:hAnsi="等线" w:eastAsia="等线" w:cs="等线"/>
              <w:spacing w:val="23"/>
              <w:sz w:val="22"/>
              <w:szCs w:val="22"/>
              <w:lang w:eastAsia="zh-CN"/>
            </w:rPr>
            <w:fldChar w:fldCharType="end"/>
          </w:r>
        </w:p>
        <w:p w14:paraId="5D62646C">
          <w:pPr>
            <w:tabs>
              <w:tab w:val="right" w:leader="dot" w:pos="8320"/>
            </w:tabs>
            <w:spacing w:before="158" w:line="181" w:lineRule="auto"/>
            <w:ind w:left="55"/>
            <w:rPr>
              <w:rFonts w:ascii="等线" w:hAnsi="等线" w:eastAsia="等线" w:cs="等线"/>
              <w:sz w:val="24"/>
              <w:szCs w:val="24"/>
              <w:lang w:eastAsia="zh-CN"/>
            </w:rPr>
          </w:pPr>
          <w:r>
            <w:fldChar w:fldCharType="begin"/>
          </w:r>
          <w:r>
            <w:instrText xml:space="preserve"> HYPERLINK \l "bookmark71" </w:instrText>
          </w:r>
          <w:r>
            <w:fldChar w:fldCharType="separate"/>
          </w:r>
          <w:r>
            <w:rPr>
              <w:rFonts w:ascii="微软雅黑" w:hAnsi="微软雅黑" w:eastAsia="微软雅黑" w:cs="微软雅黑"/>
              <w:spacing w:val="-4"/>
              <w:sz w:val="24"/>
              <w:szCs w:val="24"/>
              <w:lang w:eastAsia="zh-CN"/>
            </w:rPr>
            <w:t>（</w:t>
          </w:r>
          <w:r>
            <w:rPr>
              <w:rFonts w:ascii="宋体" w:hAnsi="宋体" w:eastAsia="宋体" w:cs="宋体"/>
              <w:spacing w:val="-4"/>
              <w:sz w:val="24"/>
              <w:szCs w:val="24"/>
              <w:lang w:eastAsia="zh-CN"/>
            </w:rPr>
            <w:t>九） 数据指挥中心系统</w:t>
          </w:r>
          <w:r>
            <w:rPr>
              <w:rFonts w:ascii="宋体" w:hAnsi="宋体" w:eastAsia="宋体" w:cs="宋体"/>
              <w:sz w:val="24"/>
              <w:szCs w:val="24"/>
              <w:lang w:eastAsia="zh-CN"/>
            </w:rPr>
            <w:tab/>
          </w:r>
          <w:r>
            <w:rPr>
              <w:rFonts w:ascii="等线" w:hAnsi="等线" w:eastAsia="等线" w:cs="等线"/>
              <w:spacing w:val="8"/>
              <w:sz w:val="24"/>
              <w:szCs w:val="24"/>
              <w:lang w:eastAsia="zh-CN"/>
            </w:rPr>
            <w:t>72</w:t>
          </w:r>
          <w:r>
            <w:rPr>
              <w:rFonts w:ascii="等线" w:hAnsi="等线" w:eastAsia="等线" w:cs="等线"/>
              <w:spacing w:val="8"/>
              <w:sz w:val="24"/>
              <w:szCs w:val="24"/>
              <w:lang w:eastAsia="zh-CN"/>
            </w:rPr>
            <w:fldChar w:fldCharType="end"/>
          </w:r>
        </w:p>
        <w:p w14:paraId="019B86AD">
          <w:pPr>
            <w:tabs>
              <w:tab w:val="right" w:leader="dot" w:pos="8319"/>
            </w:tabs>
            <w:spacing w:before="97" w:line="222" w:lineRule="auto"/>
            <w:ind w:left="470"/>
            <w:rPr>
              <w:rFonts w:ascii="等线" w:hAnsi="等线" w:eastAsia="等线" w:cs="等线"/>
              <w:sz w:val="22"/>
              <w:szCs w:val="22"/>
              <w:lang w:eastAsia="zh-CN"/>
            </w:rPr>
          </w:pPr>
          <w:r>
            <w:fldChar w:fldCharType="begin"/>
          </w:r>
          <w:r>
            <w:instrText xml:space="preserve"> HYPERLINK \l "bookmark72" </w:instrText>
          </w:r>
          <w:r>
            <w:fldChar w:fldCharType="separate"/>
          </w:r>
          <w:r>
            <w:rPr>
              <w:rFonts w:ascii="等线" w:hAnsi="等线" w:eastAsia="等线" w:cs="等线"/>
              <w:spacing w:val="-5"/>
              <w:sz w:val="22"/>
              <w:szCs w:val="22"/>
              <w:lang w:eastAsia="zh-CN"/>
            </w:rPr>
            <w:t>1</w:t>
          </w:r>
          <w:r>
            <w:rPr>
              <w:rFonts w:ascii="宋体" w:hAnsi="宋体" w:eastAsia="宋体" w:cs="宋体"/>
              <w:spacing w:val="-5"/>
              <w:sz w:val="22"/>
              <w:szCs w:val="22"/>
              <w:lang w:eastAsia="zh-CN"/>
            </w:rPr>
            <w:t>．</w:t>
          </w:r>
          <w:r>
            <w:rPr>
              <w:rFonts w:ascii="宋体" w:hAnsi="宋体" w:eastAsia="宋体" w:cs="宋体"/>
              <w:spacing w:val="13"/>
              <w:sz w:val="22"/>
              <w:szCs w:val="22"/>
              <w:lang w:eastAsia="zh-CN"/>
            </w:rPr>
            <w:t xml:space="preserve"> </w:t>
          </w:r>
          <w:r>
            <w:rPr>
              <w:rFonts w:ascii="宋体" w:hAnsi="宋体" w:eastAsia="宋体" w:cs="宋体"/>
              <w:spacing w:val="-5"/>
              <w:sz w:val="22"/>
              <w:szCs w:val="22"/>
              <w:lang w:eastAsia="zh-CN"/>
            </w:rPr>
            <w:t>系统架构</w:t>
          </w:r>
          <w:r>
            <w:rPr>
              <w:rFonts w:ascii="宋体" w:hAnsi="宋体" w:eastAsia="宋体" w:cs="宋体"/>
              <w:sz w:val="22"/>
              <w:szCs w:val="22"/>
              <w:lang w:eastAsia="zh-CN"/>
            </w:rPr>
            <w:tab/>
          </w:r>
          <w:r>
            <w:rPr>
              <w:rFonts w:ascii="等线" w:hAnsi="等线" w:eastAsia="等线" w:cs="等线"/>
              <w:spacing w:val="23"/>
              <w:sz w:val="22"/>
              <w:szCs w:val="22"/>
              <w:lang w:eastAsia="zh-CN"/>
            </w:rPr>
            <w:t>72</w:t>
          </w:r>
          <w:r>
            <w:rPr>
              <w:rFonts w:ascii="等线" w:hAnsi="等线" w:eastAsia="等线" w:cs="等线"/>
              <w:spacing w:val="23"/>
              <w:sz w:val="22"/>
              <w:szCs w:val="22"/>
              <w:lang w:eastAsia="zh-CN"/>
            </w:rPr>
            <w:fldChar w:fldCharType="end"/>
          </w:r>
        </w:p>
        <w:p w14:paraId="260100DE">
          <w:pPr>
            <w:tabs>
              <w:tab w:val="right" w:leader="dot" w:pos="8319"/>
            </w:tabs>
            <w:spacing w:before="152" w:line="222" w:lineRule="auto"/>
            <w:ind w:left="465"/>
            <w:rPr>
              <w:rFonts w:ascii="等线" w:hAnsi="等线" w:eastAsia="等线" w:cs="等线"/>
              <w:sz w:val="22"/>
              <w:szCs w:val="22"/>
              <w:lang w:eastAsia="zh-CN"/>
            </w:rPr>
          </w:pPr>
          <w:r>
            <w:fldChar w:fldCharType="begin"/>
          </w:r>
          <w:r>
            <w:instrText xml:space="preserve"> HYPERLINK \l "bookmark73" </w:instrText>
          </w:r>
          <w:r>
            <w:fldChar w:fldCharType="separate"/>
          </w:r>
          <w:r>
            <w:rPr>
              <w:rFonts w:ascii="等线" w:hAnsi="等线" w:eastAsia="等线" w:cs="等线"/>
              <w:spacing w:val="-5"/>
              <w:sz w:val="22"/>
              <w:szCs w:val="22"/>
              <w:lang w:eastAsia="zh-CN"/>
            </w:rPr>
            <w:t>2</w:t>
          </w:r>
          <w:r>
            <w:rPr>
              <w:rFonts w:ascii="宋体" w:hAnsi="宋体" w:eastAsia="宋体" w:cs="宋体"/>
              <w:spacing w:val="-5"/>
              <w:sz w:val="22"/>
              <w:szCs w:val="22"/>
              <w:lang w:eastAsia="zh-CN"/>
            </w:rPr>
            <w:t>．</w:t>
          </w:r>
          <w:r>
            <w:rPr>
              <w:rFonts w:ascii="宋体" w:hAnsi="宋体" w:eastAsia="宋体" w:cs="宋体"/>
              <w:spacing w:val="18"/>
              <w:sz w:val="22"/>
              <w:szCs w:val="22"/>
              <w:lang w:eastAsia="zh-CN"/>
            </w:rPr>
            <w:t xml:space="preserve"> </w:t>
          </w:r>
          <w:r>
            <w:rPr>
              <w:rFonts w:ascii="宋体" w:hAnsi="宋体" w:eastAsia="宋体" w:cs="宋体"/>
              <w:spacing w:val="-5"/>
              <w:sz w:val="22"/>
              <w:szCs w:val="22"/>
              <w:lang w:eastAsia="zh-CN"/>
            </w:rPr>
            <w:t>系统组成</w:t>
          </w:r>
          <w:r>
            <w:rPr>
              <w:rFonts w:ascii="宋体" w:hAnsi="宋体" w:eastAsia="宋体" w:cs="宋体"/>
              <w:sz w:val="22"/>
              <w:szCs w:val="22"/>
              <w:lang w:eastAsia="zh-CN"/>
            </w:rPr>
            <w:tab/>
          </w:r>
          <w:r>
            <w:rPr>
              <w:rFonts w:ascii="等线" w:hAnsi="等线" w:eastAsia="等线" w:cs="等线"/>
              <w:spacing w:val="23"/>
              <w:sz w:val="22"/>
              <w:szCs w:val="22"/>
              <w:lang w:eastAsia="zh-CN"/>
            </w:rPr>
            <w:t>73</w:t>
          </w:r>
          <w:r>
            <w:rPr>
              <w:rFonts w:ascii="等线" w:hAnsi="等线" w:eastAsia="等线" w:cs="等线"/>
              <w:spacing w:val="23"/>
              <w:sz w:val="22"/>
              <w:szCs w:val="22"/>
              <w:lang w:eastAsia="zh-CN"/>
            </w:rPr>
            <w:fldChar w:fldCharType="end"/>
          </w:r>
        </w:p>
        <w:p w14:paraId="7055B66C">
          <w:pPr>
            <w:tabs>
              <w:tab w:val="right" w:leader="dot" w:pos="8319"/>
            </w:tabs>
            <w:spacing w:before="151" w:line="222" w:lineRule="auto"/>
            <w:ind w:left="462"/>
            <w:rPr>
              <w:rFonts w:ascii="等线" w:hAnsi="等线" w:eastAsia="等线" w:cs="等线"/>
              <w:sz w:val="22"/>
              <w:szCs w:val="22"/>
              <w:lang w:eastAsia="zh-CN"/>
            </w:rPr>
          </w:pPr>
          <w:r>
            <w:fldChar w:fldCharType="begin"/>
          </w:r>
          <w:r>
            <w:instrText xml:space="preserve"> HYPERLINK \l "bookmark74" </w:instrText>
          </w:r>
          <w:r>
            <w:fldChar w:fldCharType="separate"/>
          </w:r>
          <w:r>
            <w:rPr>
              <w:rFonts w:ascii="等线" w:hAnsi="等线" w:eastAsia="等线" w:cs="等线"/>
              <w:spacing w:val="-1"/>
              <w:sz w:val="22"/>
              <w:szCs w:val="22"/>
              <w:lang w:eastAsia="zh-CN"/>
            </w:rPr>
            <w:t>3</w:t>
          </w:r>
          <w:r>
            <w:rPr>
              <w:rFonts w:ascii="宋体" w:hAnsi="宋体" w:eastAsia="宋体" w:cs="宋体"/>
              <w:spacing w:val="-1"/>
              <w:sz w:val="22"/>
              <w:szCs w:val="22"/>
              <w:lang w:eastAsia="zh-CN"/>
            </w:rPr>
            <w:t>． 码控制子系统</w:t>
          </w:r>
          <w:r>
            <w:rPr>
              <w:rFonts w:ascii="宋体" w:hAnsi="宋体" w:eastAsia="宋体" w:cs="宋体"/>
              <w:sz w:val="22"/>
              <w:szCs w:val="22"/>
              <w:lang w:eastAsia="zh-CN"/>
            </w:rPr>
            <w:tab/>
          </w:r>
          <w:r>
            <w:rPr>
              <w:rFonts w:ascii="等线" w:hAnsi="等线" w:eastAsia="等线" w:cs="等线"/>
              <w:spacing w:val="18"/>
              <w:sz w:val="22"/>
              <w:szCs w:val="22"/>
              <w:lang w:eastAsia="zh-CN"/>
            </w:rPr>
            <w:t>73</w:t>
          </w:r>
          <w:r>
            <w:rPr>
              <w:rFonts w:ascii="等线" w:hAnsi="等线" w:eastAsia="等线" w:cs="等线"/>
              <w:spacing w:val="18"/>
              <w:sz w:val="22"/>
              <w:szCs w:val="22"/>
              <w:lang w:eastAsia="zh-CN"/>
            </w:rPr>
            <w:fldChar w:fldCharType="end"/>
          </w:r>
        </w:p>
        <w:p w14:paraId="563C2973">
          <w:pPr>
            <w:tabs>
              <w:tab w:val="right" w:leader="dot" w:pos="8319"/>
            </w:tabs>
            <w:spacing w:before="152" w:line="222" w:lineRule="auto"/>
            <w:ind w:left="458"/>
            <w:rPr>
              <w:rFonts w:ascii="等线" w:hAnsi="等线" w:eastAsia="等线" w:cs="等线"/>
              <w:sz w:val="22"/>
              <w:szCs w:val="22"/>
              <w:lang w:eastAsia="zh-CN"/>
            </w:rPr>
          </w:pPr>
          <w:r>
            <w:fldChar w:fldCharType="begin"/>
          </w:r>
          <w:r>
            <w:instrText xml:space="preserve"> HYPERLINK \l "bookmark75" </w:instrText>
          </w:r>
          <w:r>
            <w:fldChar w:fldCharType="separate"/>
          </w:r>
          <w:r>
            <w:rPr>
              <w:rFonts w:ascii="等线" w:hAnsi="等线" w:eastAsia="等线" w:cs="等线"/>
              <w:spacing w:val="-3"/>
              <w:sz w:val="22"/>
              <w:szCs w:val="22"/>
              <w:lang w:eastAsia="zh-CN"/>
            </w:rPr>
            <w:t>4</w:t>
          </w:r>
          <w:r>
            <w:rPr>
              <w:rFonts w:ascii="宋体" w:hAnsi="宋体" w:eastAsia="宋体" w:cs="宋体"/>
              <w:spacing w:val="-3"/>
              <w:sz w:val="22"/>
              <w:szCs w:val="22"/>
              <w:lang w:eastAsia="zh-CN"/>
            </w:rPr>
            <w:t>．</w:t>
          </w:r>
          <w:r>
            <w:rPr>
              <w:rFonts w:ascii="宋体" w:hAnsi="宋体" w:eastAsia="宋体" w:cs="宋体"/>
              <w:spacing w:val="17"/>
              <w:sz w:val="22"/>
              <w:szCs w:val="22"/>
              <w:lang w:eastAsia="zh-CN"/>
            </w:rPr>
            <w:t xml:space="preserve"> </w:t>
          </w:r>
          <w:r>
            <w:rPr>
              <w:rFonts w:ascii="宋体" w:hAnsi="宋体" w:eastAsia="宋体" w:cs="宋体"/>
              <w:spacing w:val="-3"/>
              <w:sz w:val="22"/>
              <w:szCs w:val="22"/>
              <w:lang w:eastAsia="zh-CN"/>
            </w:rPr>
            <w:t>显示子系统</w:t>
          </w:r>
          <w:r>
            <w:rPr>
              <w:rFonts w:ascii="宋体" w:hAnsi="宋体" w:eastAsia="宋体" w:cs="宋体"/>
              <w:sz w:val="22"/>
              <w:szCs w:val="22"/>
              <w:lang w:eastAsia="zh-CN"/>
            </w:rPr>
            <w:tab/>
          </w:r>
          <w:r>
            <w:rPr>
              <w:rFonts w:ascii="等线" w:hAnsi="等线" w:eastAsia="等线" w:cs="等线"/>
              <w:spacing w:val="8"/>
              <w:sz w:val="22"/>
              <w:szCs w:val="22"/>
              <w:lang w:eastAsia="zh-CN"/>
            </w:rPr>
            <w:t>74</w:t>
          </w:r>
          <w:r>
            <w:rPr>
              <w:rFonts w:ascii="等线" w:hAnsi="等线" w:eastAsia="等线" w:cs="等线"/>
              <w:spacing w:val="8"/>
              <w:sz w:val="22"/>
              <w:szCs w:val="22"/>
              <w:lang w:eastAsia="zh-CN"/>
            </w:rPr>
            <w:fldChar w:fldCharType="end"/>
          </w:r>
        </w:p>
        <w:p w14:paraId="70961C6B">
          <w:pPr>
            <w:tabs>
              <w:tab w:val="right" w:leader="dot" w:pos="8319"/>
            </w:tabs>
            <w:spacing w:before="149" w:line="221" w:lineRule="auto"/>
            <w:ind w:left="465"/>
            <w:rPr>
              <w:rFonts w:ascii="等线" w:hAnsi="等线" w:eastAsia="等线" w:cs="等线"/>
              <w:sz w:val="22"/>
              <w:szCs w:val="22"/>
              <w:lang w:eastAsia="zh-CN"/>
            </w:rPr>
          </w:pPr>
          <w:r>
            <w:fldChar w:fldCharType="begin"/>
          </w:r>
          <w:r>
            <w:instrText xml:space="preserve"> HYPERLINK \l "bookmark76" </w:instrText>
          </w:r>
          <w:r>
            <w:fldChar w:fldCharType="separate"/>
          </w:r>
          <w:r>
            <w:rPr>
              <w:rFonts w:ascii="等线" w:hAnsi="等线" w:eastAsia="等线" w:cs="等线"/>
              <w:spacing w:val="-2"/>
              <w:sz w:val="22"/>
              <w:szCs w:val="22"/>
              <w:lang w:eastAsia="zh-CN"/>
            </w:rPr>
            <w:t>5</w:t>
          </w:r>
          <w:r>
            <w:rPr>
              <w:rFonts w:ascii="宋体" w:hAnsi="宋体" w:eastAsia="宋体" w:cs="宋体"/>
              <w:spacing w:val="-2"/>
              <w:sz w:val="22"/>
              <w:szCs w:val="22"/>
              <w:lang w:eastAsia="zh-CN"/>
            </w:rPr>
            <w:t>． 数据分析子系统</w:t>
          </w:r>
          <w:r>
            <w:rPr>
              <w:rFonts w:ascii="宋体" w:hAnsi="宋体" w:eastAsia="宋体" w:cs="宋体"/>
              <w:sz w:val="22"/>
              <w:szCs w:val="22"/>
              <w:lang w:eastAsia="zh-CN"/>
            </w:rPr>
            <w:tab/>
          </w:r>
          <w:r>
            <w:rPr>
              <w:rFonts w:ascii="等线" w:hAnsi="等线" w:eastAsia="等线" w:cs="等线"/>
              <w:spacing w:val="5"/>
              <w:sz w:val="22"/>
              <w:szCs w:val="22"/>
              <w:lang w:eastAsia="zh-CN"/>
            </w:rPr>
            <w:t>75</w:t>
          </w:r>
          <w:r>
            <w:rPr>
              <w:rFonts w:ascii="等线" w:hAnsi="等线" w:eastAsia="等线" w:cs="等线"/>
              <w:spacing w:val="5"/>
              <w:sz w:val="22"/>
              <w:szCs w:val="22"/>
              <w:lang w:eastAsia="zh-CN"/>
            </w:rPr>
            <w:fldChar w:fldCharType="end"/>
          </w:r>
        </w:p>
        <w:p w14:paraId="70B0FA25">
          <w:pPr>
            <w:tabs>
              <w:tab w:val="right" w:leader="dot" w:pos="8319"/>
            </w:tabs>
            <w:spacing w:before="155" w:line="222" w:lineRule="auto"/>
            <w:ind w:left="465"/>
            <w:rPr>
              <w:rFonts w:ascii="等线" w:hAnsi="等线" w:eastAsia="等线" w:cs="等线"/>
              <w:sz w:val="22"/>
              <w:szCs w:val="22"/>
              <w:lang w:eastAsia="zh-CN"/>
            </w:rPr>
          </w:pPr>
          <w:r>
            <w:fldChar w:fldCharType="begin"/>
          </w:r>
          <w:r>
            <w:instrText xml:space="preserve"> HYPERLINK \l "bookmark77" </w:instrText>
          </w:r>
          <w:r>
            <w:fldChar w:fldCharType="separate"/>
          </w:r>
          <w:r>
            <w:rPr>
              <w:rFonts w:ascii="等线" w:hAnsi="等线" w:eastAsia="等线" w:cs="等线"/>
              <w:spacing w:val="-2"/>
              <w:sz w:val="22"/>
              <w:szCs w:val="22"/>
              <w:lang w:eastAsia="zh-CN"/>
            </w:rPr>
            <w:t>6</w:t>
          </w:r>
          <w:r>
            <w:rPr>
              <w:rFonts w:ascii="宋体" w:hAnsi="宋体" w:eastAsia="宋体" w:cs="宋体"/>
              <w:spacing w:val="-2"/>
              <w:sz w:val="22"/>
              <w:szCs w:val="22"/>
              <w:lang w:eastAsia="zh-CN"/>
            </w:rPr>
            <w:t>． 运维子系统</w:t>
          </w:r>
          <w:r>
            <w:rPr>
              <w:rFonts w:ascii="宋体" w:hAnsi="宋体" w:eastAsia="宋体" w:cs="宋体"/>
              <w:sz w:val="22"/>
              <w:szCs w:val="22"/>
              <w:lang w:eastAsia="zh-CN"/>
            </w:rPr>
            <w:tab/>
          </w:r>
          <w:r>
            <w:rPr>
              <w:rFonts w:ascii="等线" w:hAnsi="等线" w:eastAsia="等线" w:cs="等线"/>
              <w:spacing w:val="8"/>
              <w:sz w:val="22"/>
              <w:szCs w:val="22"/>
              <w:lang w:eastAsia="zh-CN"/>
            </w:rPr>
            <w:t>76</w:t>
          </w:r>
          <w:r>
            <w:rPr>
              <w:rFonts w:ascii="等线" w:hAnsi="等线" w:eastAsia="等线" w:cs="等线"/>
              <w:spacing w:val="8"/>
              <w:sz w:val="22"/>
              <w:szCs w:val="22"/>
              <w:lang w:eastAsia="zh-CN"/>
            </w:rPr>
            <w:fldChar w:fldCharType="end"/>
          </w:r>
        </w:p>
        <w:p w14:paraId="4229E088">
          <w:pPr>
            <w:tabs>
              <w:tab w:val="right" w:leader="dot" w:pos="8319"/>
            </w:tabs>
            <w:spacing w:before="152" w:line="222" w:lineRule="auto"/>
            <w:ind w:left="464"/>
            <w:rPr>
              <w:rFonts w:ascii="等线" w:hAnsi="等线" w:eastAsia="等线" w:cs="等线"/>
              <w:sz w:val="22"/>
              <w:szCs w:val="22"/>
              <w:lang w:eastAsia="zh-CN"/>
            </w:rPr>
          </w:pPr>
          <w:r>
            <w:fldChar w:fldCharType="begin"/>
          </w:r>
          <w:r>
            <w:instrText xml:space="preserve"> HYPERLINK \l "bookmark78" </w:instrText>
          </w:r>
          <w:r>
            <w:fldChar w:fldCharType="separate"/>
          </w:r>
          <w:r>
            <w:rPr>
              <w:rFonts w:ascii="等线" w:hAnsi="等线" w:eastAsia="等线" w:cs="等线"/>
              <w:spacing w:val="-2"/>
              <w:sz w:val="22"/>
              <w:szCs w:val="22"/>
              <w:lang w:eastAsia="zh-CN"/>
            </w:rPr>
            <w:t>7</w:t>
          </w:r>
          <w:r>
            <w:rPr>
              <w:rFonts w:ascii="宋体" w:hAnsi="宋体" w:eastAsia="宋体" w:cs="宋体"/>
              <w:spacing w:val="-2"/>
              <w:sz w:val="22"/>
              <w:szCs w:val="22"/>
              <w:lang w:eastAsia="zh-CN"/>
            </w:rPr>
            <w:t>． 配套设施</w:t>
          </w:r>
          <w:r>
            <w:rPr>
              <w:rFonts w:ascii="宋体" w:hAnsi="宋体" w:eastAsia="宋体" w:cs="宋体"/>
              <w:sz w:val="22"/>
              <w:szCs w:val="22"/>
              <w:lang w:eastAsia="zh-CN"/>
            </w:rPr>
            <w:tab/>
          </w:r>
          <w:r>
            <w:rPr>
              <w:rFonts w:ascii="等线" w:hAnsi="等线" w:eastAsia="等线" w:cs="等线"/>
              <w:spacing w:val="23"/>
              <w:sz w:val="22"/>
              <w:szCs w:val="22"/>
              <w:lang w:eastAsia="zh-CN"/>
            </w:rPr>
            <w:t>76</w:t>
          </w:r>
          <w:r>
            <w:rPr>
              <w:rFonts w:ascii="等线" w:hAnsi="等线" w:eastAsia="等线" w:cs="等线"/>
              <w:spacing w:val="23"/>
              <w:sz w:val="22"/>
              <w:szCs w:val="22"/>
              <w:lang w:eastAsia="zh-CN"/>
            </w:rPr>
            <w:fldChar w:fldCharType="end"/>
          </w:r>
        </w:p>
        <w:p w14:paraId="587BFCF7">
          <w:pPr>
            <w:tabs>
              <w:tab w:val="right" w:leader="dot" w:pos="8319"/>
            </w:tabs>
            <w:spacing w:before="150" w:line="220" w:lineRule="auto"/>
            <w:ind w:left="464"/>
            <w:rPr>
              <w:rFonts w:ascii="等线" w:hAnsi="等线" w:eastAsia="等线" w:cs="等线"/>
              <w:sz w:val="22"/>
              <w:szCs w:val="22"/>
              <w:lang w:eastAsia="zh-CN"/>
            </w:rPr>
          </w:pPr>
          <w:r>
            <w:fldChar w:fldCharType="begin"/>
          </w:r>
          <w:r>
            <w:instrText xml:space="preserve"> HYPERLINK \l "bookmark79" </w:instrText>
          </w:r>
          <w:r>
            <w:fldChar w:fldCharType="separate"/>
          </w:r>
          <w:r>
            <w:rPr>
              <w:rFonts w:ascii="等线" w:hAnsi="等线" w:eastAsia="等线" w:cs="等线"/>
              <w:spacing w:val="-2"/>
              <w:sz w:val="22"/>
              <w:szCs w:val="22"/>
              <w:lang w:eastAsia="zh-CN"/>
            </w:rPr>
            <w:t>8</w:t>
          </w:r>
          <w:r>
            <w:rPr>
              <w:rFonts w:ascii="宋体" w:hAnsi="宋体" w:eastAsia="宋体" w:cs="宋体"/>
              <w:spacing w:val="-2"/>
              <w:sz w:val="22"/>
              <w:szCs w:val="22"/>
              <w:lang w:eastAsia="zh-CN"/>
            </w:rPr>
            <w:t>． 工法质量样板</w:t>
          </w:r>
          <w:r>
            <w:rPr>
              <w:rFonts w:ascii="宋体" w:hAnsi="宋体" w:eastAsia="宋体" w:cs="宋体"/>
              <w:sz w:val="22"/>
              <w:szCs w:val="22"/>
              <w:lang w:eastAsia="zh-CN"/>
            </w:rPr>
            <w:tab/>
          </w:r>
          <w:r>
            <w:rPr>
              <w:rFonts w:ascii="等线" w:hAnsi="等线" w:eastAsia="等线" w:cs="等线"/>
              <w:spacing w:val="18"/>
              <w:sz w:val="22"/>
              <w:szCs w:val="22"/>
              <w:lang w:eastAsia="zh-CN"/>
            </w:rPr>
            <w:t>77</w:t>
          </w:r>
          <w:r>
            <w:rPr>
              <w:rFonts w:ascii="等线" w:hAnsi="等线" w:eastAsia="等线" w:cs="等线"/>
              <w:spacing w:val="18"/>
              <w:sz w:val="22"/>
              <w:szCs w:val="22"/>
              <w:lang w:eastAsia="zh-CN"/>
            </w:rPr>
            <w:fldChar w:fldCharType="end"/>
          </w:r>
        </w:p>
        <w:p w14:paraId="0F8804C9">
          <w:pPr>
            <w:tabs>
              <w:tab w:val="right" w:leader="dot" w:pos="8320"/>
            </w:tabs>
            <w:spacing w:before="310" w:line="240" w:lineRule="exact"/>
            <w:ind w:left="20"/>
            <w:rPr>
              <w:rFonts w:ascii="等线" w:hAnsi="等线" w:eastAsia="等线" w:cs="等线"/>
              <w:sz w:val="24"/>
              <w:szCs w:val="24"/>
              <w:lang w:eastAsia="zh-CN"/>
            </w:rPr>
          </w:pPr>
          <w:r>
            <w:fldChar w:fldCharType="begin"/>
          </w:r>
          <w:r>
            <w:instrText xml:space="preserve"> HYPERLINK \l "bookmark80" </w:instrText>
          </w:r>
          <w:r>
            <w:fldChar w:fldCharType="separate"/>
          </w:r>
          <w:r>
            <w:rPr>
              <w:rFonts w:ascii="微软雅黑" w:hAnsi="微软雅黑" w:eastAsia="微软雅黑" w:cs="微软雅黑"/>
              <w:spacing w:val="-1"/>
              <w:position w:val="-1"/>
              <w:sz w:val="24"/>
              <w:szCs w:val="24"/>
              <w:lang w:eastAsia="zh-CN"/>
            </w:rPr>
            <w:t>七</w:t>
          </w:r>
          <w:r>
            <w:rPr>
              <w:rFonts w:ascii="宋体" w:hAnsi="宋体" w:eastAsia="宋体" w:cs="宋体"/>
              <w:spacing w:val="-1"/>
              <w:position w:val="-1"/>
              <w:sz w:val="24"/>
              <w:szCs w:val="24"/>
              <w:lang w:eastAsia="zh-CN"/>
            </w:rPr>
            <w:t>、 相关管理制度</w:t>
          </w:r>
          <w:r>
            <w:rPr>
              <w:rFonts w:ascii="宋体" w:hAnsi="宋体" w:eastAsia="宋体" w:cs="宋体"/>
              <w:position w:val="-1"/>
              <w:sz w:val="24"/>
              <w:szCs w:val="24"/>
              <w:lang w:eastAsia="zh-CN"/>
            </w:rPr>
            <w:tab/>
          </w:r>
          <w:r>
            <w:rPr>
              <w:rFonts w:ascii="等线" w:hAnsi="等线" w:eastAsia="等线" w:cs="等线"/>
              <w:spacing w:val="4"/>
              <w:position w:val="-1"/>
              <w:sz w:val="24"/>
              <w:szCs w:val="24"/>
              <w:lang w:eastAsia="zh-CN"/>
            </w:rPr>
            <w:t>78</w:t>
          </w:r>
          <w:r>
            <w:rPr>
              <w:rFonts w:ascii="等线" w:hAnsi="等线" w:eastAsia="等线" w:cs="等线"/>
              <w:spacing w:val="4"/>
              <w:position w:val="-1"/>
              <w:sz w:val="24"/>
              <w:szCs w:val="24"/>
              <w:lang w:eastAsia="zh-CN"/>
            </w:rPr>
            <w:fldChar w:fldCharType="end"/>
          </w:r>
        </w:p>
        <w:p w14:paraId="521549A6">
          <w:pPr>
            <w:tabs>
              <w:tab w:val="right" w:leader="dot" w:pos="8320"/>
            </w:tabs>
            <w:spacing w:before="234" w:line="181" w:lineRule="auto"/>
            <w:ind w:left="55"/>
            <w:rPr>
              <w:rFonts w:ascii="等线" w:hAnsi="等线" w:eastAsia="等线" w:cs="等线"/>
              <w:sz w:val="24"/>
              <w:szCs w:val="24"/>
              <w:lang w:eastAsia="zh-CN"/>
            </w:rPr>
          </w:pPr>
          <w:r>
            <w:fldChar w:fldCharType="begin"/>
          </w:r>
          <w:r>
            <w:instrText xml:space="preserve"> HYPERLINK \l "bookmark81" </w:instrText>
          </w:r>
          <w:r>
            <w:fldChar w:fldCharType="separate"/>
          </w:r>
          <w:r>
            <w:rPr>
              <w:rFonts w:ascii="微软雅黑" w:hAnsi="微软雅黑" w:eastAsia="微软雅黑" w:cs="微软雅黑"/>
              <w:spacing w:val="-5"/>
              <w:sz w:val="24"/>
              <w:szCs w:val="24"/>
              <w:lang w:eastAsia="zh-CN"/>
            </w:rPr>
            <w:t>（</w:t>
          </w:r>
          <w:r>
            <w:rPr>
              <w:rFonts w:ascii="宋体" w:hAnsi="宋体" w:eastAsia="宋体" w:cs="宋体"/>
              <w:spacing w:val="-5"/>
              <w:sz w:val="24"/>
              <w:szCs w:val="24"/>
              <w:lang w:eastAsia="zh-CN"/>
            </w:rPr>
            <w:t>一） 项目参建单位</w:t>
          </w:r>
          <w:r>
            <w:rPr>
              <w:rFonts w:ascii="宋体" w:hAnsi="宋体" w:eastAsia="宋体" w:cs="宋体"/>
              <w:sz w:val="24"/>
              <w:szCs w:val="24"/>
              <w:lang w:eastAsia="zh-CN"/>
            </w:rPr>
            <w:tab/>
          </w:r>
          <w:r>
            <w:rPr>
              <w:rFonts w:ascii="等线" w:hAnsi="等线" w:eastAsia="等线" w:cs="等线"/>
              <w:spacing w:val="14"/>
              <w:sz w:val="24"/>
              <w:szCs w:val="24"/>
              <w:lang w:eastAsia="zh-CN"/>
            </w:rPr>
            <w:t>78</w:t>
          </w:r>
          <w:r>
            <w:rPr>
              <w:rFonts w:ascii="等线" w:hAnsi="等线" w:eastAsia="等线" w:cs="等线"/>
              <w:spacing w:val="14"/>
              <w:sz w:val="24"/>
              <w:szCs w:val="24"/>
              <w:lang w:eastAsia="zh-CN"/>
            </w:rPr>
            <w:fldChar w:fldCharType="end"/>
          </w:r>
        </w:p>
        <w:p w14:paraId="314AE229">
          <w:pPr>
            <w:tabs>
              <w:tab w:val="right" w:leader="dot" w:pos="8319"/>
            </w:tabs>
            <w:spacing w:before="96" w:line="222" w:lineRule="auto"/>
            <w:ind w:left="470"/>
            <w:rPr>
              <w:rFonts w:ascii="等线" w:hAnsi="等线" w:eastAsia="等线" w:cs="等线"/>
              <w:sz w:val="22"/>
              <w:szCs w:val="22"/>
              <w:lang w:eastAsia="zh-CN"/>
            </w:rPr>
          </w:pPr>
          <w:r>
            <w:fldChar w:fldCharType="begin"/>
          </w:r>
          <w:r>
            <w:instrText xml:space="preserve"> HYPERLINK \l "bookmark82" </w:instrText>
          </w:r>
          <w:r>
            <w:fldChar w:fldCharType="separate"/>
          </w:r>
          <w:r>
            <w:rPr>
              <w:rFonts w:ascii="等线" w:hAnsi="等线" w:eastAsia="等线" w:cs="等线"/>
              <w:spacing w:val="-5"/>
              <w:sz w:val="22"/>
              <w:szCs w:val="22"/>
              <w:lang w:eastAsia="zh-CN"/>
            </w:rPr>
            <w:t>1</w:t>
          </w:r>
          <w:r>
            <w:rPr>
              <w:rFonts w:ascii="宋体" w:hAnsi="宋体" w:eastAsia="宋体" w:cs="宋体"/>
              <w:spacing w:val="-5"/>
              <w:sz w:val="22"/>
              <w:szCs w:val="22"/>
              <w:lang w:eastAsia="zh-CN"/>
            </w:rPr>
            <w:t>．</w:t>
          </w:r>
          <w:r>
            <w:rPr>
              <w:rFonts w:ascii="宋体" w:hAnsi="宋体" w:eastAsia="宋体" w:cs="宋体"/>
              <w:spacing w:val="13"/>
              <w:sz w:val="22"/>
              <w:szCs w:val="22"/>
              <w:lang w:eastAsia="zh-CN"/>
            </w:rPr>
            <w:t xml:space="preserve"> </w:t>
          </w:r>
          <w:r>
            <w:rPr>
              <w:rFonts w:ascii="宋体" w:hAnsi="宋体" w:eastAsia="宋体" w:cs="宋体"/>
              <w:spacing w:val="-5"/>
              <w:sz w:val="22"/>
              <w:szCs w:val="22"/>
              <w:lang w:eastAsia="zh-CN"/>
            </w:rPr>
            <w:t>建设目标</w:t>
          </w:r>
          <w:r>
            <w:rPr>
              <w:rFonts w:ascii="宋体" w:hAnsi="宋体" w:eastAsia="宋体" w:cs="宋体"/>
              <w:sz w:val="22"/>
              <w:szCs w:val="22"/>
              <w:lang w:eastAsia="zh-CN"/>
            </w:rPr>
            <w:tab/>
          </w:r>
          <w:r>
            <w:rPr>
              <w:rFonts w:ascii="等线" w:hAnsi="等线" w:eastAsia="等线" w:cs="等线"/>
              <w:spacing w:val="23"/>
              <w:sz w:val="22"/>
              <w:szCs w:val="22"/>
              <w:lang w:eastAsia="zh-CN"/>
            </w:rPr>
            <w:t>78</w:t>
          </w:r>
          <w:r>
            <w:rPr>
              <w:rFonts w:ascii="等线" w:hAnsi="等线" w:eastAsia="等线" w:cs="等线"/>
              <w:spacing w:val="23"/>
              <w:sz w:val="22"/>
              <w:szCs w:val="22"/>
              <w:lang w:eastAsia="zh-CN"/>
            </w:rPr>
            <w:fldChar w:fldCharType="end"/>
          </w:r>
        </w:p>
        <w:p w14:paraId="3CDFC478">
          <w:pPr>
            <w:tabs>
              <w:tab w:val="right" w:leader="dot" w:pos="8319"/>
            </w:tabs>
            <w:spacing w:before="151" w:line="222" w:lineRule="auto"/>
            <w:ind w:left="465"/>
            <w:rPr>
              <w:rFonts w:ascii="等线" w:hAnsi="等线" w:eastAsia="等线" w:cs="等线"/>
              <w:sz w:val="22"/>
              <w:szCs w:val="22"/>
              <w:lang w:eastAsia="zh-CN"/>
            </w:rPr>
          </w:pPr>
          <w:r>
            <w:fldChar w:fldCharType="begin"/>
          </w:r>
          <w:r>
            <w:instrText xml:space="preserve"> HYPERLINK \l "bookmark83" </w:instrText>
          </w:r>
          <w:r>
            <w:fldChar w:fldCharType="separate"/>
          </w:r>
          <w:r>
            <w:rPr>
              <w:rFonts w:ascii="等线" w:hAnsi="等线" w:eastAsia="等线" w:cs="等线"/>
              <w:spacing w:val="-4"/>
              <w:sz w:val="22"/>
              <w:szCs w:val="22"/>
              <w:lang w:eastAsia="zh-CN"/>
            </w:rPr>
            <w:t>2</w:t>
          </w:r>
          <w:r>
            <w:rPr>
              <w:rFonts w:ascii="宋体" w:hAnsi="宋体" w:eastAsia="宋体" w:cs="宋体"/>
              <w:spacing w:val="-4"/>
              <w:sz w:val="22"/>
              <w:szCs w:val="22"/>
              <w:lang w:eastAsia="zh-CN"/>
            </w:rPr>
            <w:t>．</w:t>
          </w:r>
          <w:r>
            <w:rPr>
              <w:rFonts w:ascii="宋体" w:hAnsi="宋体" w:eastAsia="宋体" w:cs="宋体"/>
              <w:spacing w:val="12"/>
              <w:sz w:val="22"/>
              <w:szCs w:val="22"/>
              <w:lang w:eastAsia="zh-CN"/>
            </w:rPr>
            <w:t xml:space="preserve"> </w:t>
          </w:r>
          <w:r>
            <w:rPr>
              <w:rFonts w:ascii="宋体" w:hAnsi="宋体" w:eastAsia="宋体" w:cs="宋体"/>
              <w:spacing w:val="-4"/>
              <w:sz w:val="22"/>
              <w:szCs w:val="22"/>
              <w:lang w:eastAsia="zh-CN"/>
            </w:rPr>
            <w:t>组织架构</w:t>
          </w:r>
          <w:r>
            <w:rPr>
              <w:rFonts w:ascii="宋体" w:hAnsi="宋体" w:eastAsia="宋体" w:cs="宋体"/>
              <w:sz w:val="22"/>
              <w:szCs w:val="22"/>
              <w:lang w:eastAsia="zh-CN"/>
            </w:rPr>
            <w:tab/>
          </w:r>
          <w:r>
            <w:rPr>
              <w:rFonts w:ascii="等线" w:hAnsi="等线" w:eastAsia="等线" w:cs="等线"/>
              <w:spacing w:val="23"/>
              <w:sz w:val="22"/>
              <w:szCs w:val="22"/>
              <w:lang w:eastAsia="zh-CN"/>
            </w:rPr>
            <w:t>79</w:t>
          </w:r>
          <w:r>
            <w:rPr>
              <w:rFonts w:ascii="等线" w:hAnsi="等线" w:eastAsia="等线" w:cs="等线"/>
              <w:spacing w:val="23"/>
              <w:sz w:val="22"/>
              <w:szCs w:val="22"/>
              <w:lang w:eastAsia="zh-CN"/>
            </w:rPr>
            <w:fldChar w:fldCharType="end"/>
          </w:r>
        </w:p>
        <w:p w14:paraId="309B76AC">
          <w:pPr>
            <w:tabs>
              <w:tab w:val="right" w:leader="dot" w:pos="8319"/>
            </w:tabs>
            <w:spacing w:before="152" w:line="222" w:lineRule="auto"/>
            <w:ind w:left="462"/>
            <w:rPr>
              <w:rFonts w:ascii="等线" w:hAnsi="等线" w:eastAsia="等线" w:cs="等线"/>
              <w:sz w:val="22"/>
              <w:szCs w:val="22"/>
              <w:lang w:eastAsia="zh-CN"/>
            </w:rPr>
          </w:pPr>
          <w:r>
            <w:fldChar w:fldCharType="begin"/>
          </w:r>
          <w:r>
            <w:instrText xml:space="preserve"> HYPERLINK \l "bookmark84" </w:instrText>
          </w:r>
          <w:r>
            <w:fldChar w:fldCharType="separate"/>
          </w:r>
          <w:r>
            <w:rPr>
              <w:rFonts w:ascii="等线" w:hAnsi="等线" w:eastAsia="等线" w:cs="等线"/>
              <w:spacing w:val="-4"/>
              <w:sz w:val="22"/>
              <w:szCs w:val="22"/>
              <w:lang w:eastAsia="zh-CN"/>
            </w:rPr>
            <w:t>3</w:t>
          </w:r>
          <w:r>
            <w:rPr>
              <w:rFonts w:ascii="宋体" w:hAnsi="宋体" w:eastAsia="宋体" w:cs="宋体"/>
              <w:spacing w:val="-4"/>
              <w:sz w:val="22"/>
              <w:szCs w:val="22"/>
              <w:lang w:eastAsia="zh-CN"/>
            </w:rPr>
            <w:t>．</w:t>
          </w:r>
          <w:r>
            <w:rPr>
              <w:rFonts w:ascii="宋体" w:hAnsi="宋体" w:eastAsia="宋体" w:cs="宋体"/>
              <w:spacing w:val="15"/>
              <w:sz w:val="22"/>
              <w:szCs w:val="22"/>
              <w:lang w:eastAsia="zh-CN"/>
            </w:rPr>
            <w:t xml:space="preserve"> </w:t>
          </w:r>
          <w:r>
            <w:rPr>
              <w:rFonts w:ascii="宋体" w:hAnsi="宋体" w:eastAsia="宋体" w:cs="宋体"/>
              <w:spacing w:val="-4"/>
              <w:sz w:val="22"/>
              <w:szCs w:val="22"/>
              <w:lang w:eastAsia="zh-CN"/>
            </w:rPr>
            <w:t>职责分工</w:t>
          </w:r>
          <w:r>
            <w:rPr>
              <w:rFonts w:ascii="宋体" w:hAnsi="宋体" w:eastAsia="宋体" w:cs="宋体"/>
              <w:sz w:val="22"/>
              <w:szCs w:val="22"/>
              <w:lang w:eastAsia="zh-CN"/>
            </w:rPr>
            <w:tab/>
          </w:r>
          <w:r>
            <w:rPr>
              <w:rFonts w:ascii="等线" w:hAnsi="等线" w:eastAsia="等线" w:cs="等线"/>
              <w:spacing w:val="23"/>
              <w:sz w:val="22"/>
              <w:szCs w:val="22"/>
              <w:lang w:eastAsia="zh-CN"/>
            </w:rPr>
            <w:t>79</w:t>
          </w:r>
          <w:r>
            <w:rPr>
              <w:rFonts w:ascii="等线" w:hAnsi="等线" w:eastAsia="等线" w:cs="等线"/>
              <w:spacing w:val="23"/>
              <w:sz w:val="22"/>
              <w:szCs w:val="22"/>
              <w:lang w:eastAsia="zh-CN"/>
            </w:rPr>
            <w:fldChar w:fldCharType="end"/>
          </w:r>
        </w:p>
        <w:p w14:paraId="22E18C10">
          <w:pPr>
            <w:tabs>
              <w:tab w:val="right" w:leader="dot" w:pos="8319"/>
            </w:tabs>
            <w:spacing w:before="152" w:line="221" w:lineRule="auto"/>
            <w:ind w:left="458"/>
            <w:rPr>
              <w:rFonts w:ascii="等线" w:hAnsi="等线" w:eastAsia="等线" w:cs="等线"/>
              <w:sz w:val="22"/>
              <w:szCs w:val="22"/>
              <w:lang w:eastAsia="zh-CN"/>
            </w:rPr>
          </w:pPr>
          <w:r>
            <w:fldChar w:fldCharType="begin"/>
          </w:r>
          <w:r>
            <w:instrText xml:space="preserve"> HYPERLINK \l "bookmark85" </w:instrText>
          </w:r>
          <w:r>
            <w:fldChar w:fldCharType="separate"/>
          </w:r>
          <w:r>
            <w:rPr>
              <w:rFonts w:ascii="等线" w:hAnsi="等线" w:eastAsia="等线" w:cs="等线"/>
              <w:spacing w:val="-1"/>
              <w:sz w:val="22"/>
              <w:szCs w:val="22"/>
              <w:lang w:eastAsia="zh-CN"/>
            </w:rPr>
            <w:t>4</w:t>
          </w:r>
          <w:r>
            <w:rPr>
              <w:rFonts w:ascii="宋体" w:hAnsi="宋体" w:eastAsia="宋体" w:cs="宋体"/>
              <w:spacing w:val="-1"/>
              <w:sz w:val="22"/>
              <w:szCs w:val="22"/>
              <w:lang w:eastAsia="zh-CN"/>
            </w:rPr>
            <w:t>． 监控管理</w:t>
          </w:r>
          <w:r>
            <w:rPr>
              <w:rFonts w:ascii="宋体" w:hAnsi="宋体" w:eastAsia="宋体" w:cs="宋体"/>
              <w:sz w:val="22"/>
              <w:szCs w:val="22"/>
              <w:lang w:eastAsia="zh-CN"/>
            </w:rPr>
            <w:tab/>
          </w:r>
          <w:r>
            <w:rPr>
              <w:rFonts w:ascii="等线" w:hAnsi="等线" w:eastAsia="等线" w:cs="等线"/>
              <w:spacing w:val="23"/>
              <w:sz w:val="22"/>
              <w:szCs w:val="22"/>
              <w:lang w:eastAsia="zh-CN"/>
            </w:rPr>
            <w:t>84</w:t>
          </w:r>
          <w:r>
            <w:rPr>
              <w:rFonts w:ascii="等线" w:hAnsi="等线" w:eastAsia="等线" w:cs="等线"/>
              <w:spacing w:val="23"/>
              <w:sz w:val="22"/>
              <w:szCs w:val="22"/>
              <w:lang w:eastAsia="zh-CN"/>
            </w:rPr>
            <w:fldChar w:fldCharType="end"/>
          </w:r>
        </w:p>
        <w:p w14:paraId="346BD1A9">
          <w:pPr>
            <w:tabs>
              <w:tab w:val="right" w:leader="dot" w:pos="8319"/>
            </w:tabs>
            <w:spacing w:before="153" w:line="221" w:lineRule="auto"/>
            <w:ind w:left="465"/>
            <w:rPr>
              <w:rFonts w:ascii="等线" w:hAnsi="等线" w:eastAsia="等线" w:cs="等线"/>
              <w:sz w:val="22"/>
              <w:szCs w:val="22"/>
              <w:lang w:eastAsia="zh-CN"/>
            </w:rPr>
          </w:pPr>
          <w:r>
            <w:fldChar w:fldCharType="begin"/>
          </w:r>
          <w:r>
            <w:instrText xml:space="preserve"> HYPERLINK \l "bookmark86" </w:instrText>
          </w:r>
          <w:r>
            <w:fldChar w:fldCharType="separate"/>
          </w:r>
          <w:r>
            <w:rPr>
              <w:rFonts w:ascii="等线" w:hAnsi="等线" w:eastAsia="等线" w:cs="等线"/>
              <w:spacing w:val="-5"/>
              <w:sz w:val="22"/>
              <w:szCs w:val="22"/>
              <w:lang w:eastAsia="zh-CN"/>
            </w:rPr>
            <w:t>5</w:t>
          </w:r>
          <w:r>
            <w:rPr>
              <w:rFonts w:ascii="宋体" w:hAnsi="宋体" w:eastAsia="宋体" w:cs="宋体"/>
              <w:spacing w:val="-5"/>
              <w:sz w:val="22"/>
              <w:szCs w:val="22"/>
              <w:lang w:eastAsia="zh-CN"/>
            </w:rPr>
            <w:t>．</w:t>
          </w:r>
          <w:r>
            <w:rPr>
              <w:rFonts w:ascii="宋体" w:hAnsi="宋体" w:eastAsia="宋体" w:cs="宋体"/>
              <w:spacing w:val="17"/>
              <w:sz w:val="22"/>
              <w:szCs w:val="22"/>
              <w:lang w:eastAsia="zh-CN"/>
            </w:rPr>
            <w:t xml:space="preserve"> </w:t>
          </w:r>
          <w:r>
            <w:rPr>
              <w:rFonts w:ascii="宋体" w:hAnsi="宋体" w:eastAsia="宋体" w:cs="宋体"/>
              <w:spacing w:val="-5"/>
              <w:sz w:val="22"/>
              <w:szCs w:val="22"/>
              <w:lang w:eastAsia="zh-CN"/>
            </w:rPr>
            <w:t>定期检查</w:t>
          </w:r>
          <w:r>
            <w:rPr>
              <w:rFonts w:ascii="宋体" w:hAnsi="宋体" w:eastAsia="宋体" w:cs="宋体"/>
              <w:sz w:val="22"/>
              <w:szCs w:val="22"/>
              <w:lang w:eastAsia="zh-CN"/>
            </w:rPr>
            <w:tab/>
          </w:r>
          <w:r>
            <w:rPr>
              <w:rFonts w:ascii="等线" w:hAnsi="等线" w:eastAsia="等线" w:cs="等线"/>
              <w:spacing w:val="23"/>
              <w:sz w:val="22"/>
              <w:szCs w:val="22"/>
              <w:lang w:eastAsia="zh-CN"/>
            </w:rPr>
            <w:t>84</w:t>
          </w:r>
          <w:r>
            <w:rPr>
              <w:rFonts w:ascii="等线" w:hAnsi="等线" w:eastAsia="等线" w:cs="等线"/>
              <w:spacing w:val="23"/>
              <w:sz w:val="22"/>
              <w:szCs w:val="22"/>
              <w:lang w:eastAsia="zh-CN"/>
            </w:rPr>
            <w:fldChar w:fldCharType="end"/>
          </w:r>
        </w:p>
        <w:p w14:paraId="417AF471">
          <w:pPr>
            <w:tabs>
              <w:tab w:val="right" w:leader="dot" w:pos="8319"/>
            </w:tabs>
            <w:spacing w:before="153" w:line="222" w:lineRule="auto"/>
            <w:ind w:left="465"/>
            <w:rPr>
              <w:rFonts w:ascii="等线" w:hAnsi="等线" w:eastAsia="等线" w:cs="等线"/>
              <w:sz w:val="22"/>
              <w:szCs w:val="22"/>
              <w:lang w:eastAsia="zh-CN"/>
            </w:rPr>
          </w:pPr>
          <w:r>
            <w:fldChar w:fldCharType="begin"/>
          </w:r>
          <w:r>
            <w:instrText xml:space="preserve"> HYPERLINK \l "bookmark87" </w:instrText>
          </w:r>
          <w:r>
            <w:fldChar w:fldCharType="separate"/>
          </w:r>
          <w:r>
            <w:rPr>
              <w:rFonts w:ascii="等线" w:hAnsi="等线" w:eastAsia="等线" w:cs="等线"/>
              <w:spacing w:val="-2"/>
              <w:sz w:val="22"/>
              <w:szCs w:val="22"/>
              <w:lang w:eastAsia="zh-CN"/>
            </w:rPr>
            <w:t>6</w:t>
          </w:r>
          <w:r>
            <w:rPr>
              <w:rFonts w:ascii="宋体" w:hAnsi="宋体" w:eastAsia="宋体" w:cs="宋体"/>
              <w:spacing w:val="-2"/>
              <w:sz w:val="22"/>
              <w:szCs w:val="22"/>
              <w:lang w:eastAsia="zh-CN"/>
            </w:rPr>
            <w:t>． 应急处置方案</w:t>
          </w:r>
          <w:r>
            <w:rPr>
              <w:rFonts w:ascii="宋体" w:hAnsi="宋体" w:eastAsia="宋体" w:cs="宋体"/>
              <w:sz w:val="22"/>
              <w:szCs w:val="22"/>
              <w:lang w:eastAsia="zh-CN"/>
            </w:rPr>
            <w:tab/>
          </w:r>
          <w:r>
            <w:rPr>
              <w:rFonts w:ascii="等线" w:hAnsi="等线" w:eastAsia="等线" w:cs="等线"/>
              <w:spacing w:val="18"/>
              <w:sz w:val="22"/>
              <w:szCs w:val="22"/>
              <w:lang w:eastAsia="zh-CN"/>
            </w:rPr>
            <w:t>85</w:t>
          </w:r>
          <w:r>
            <w:rPr>
              <w:rFonts w:ascii="等线" w:hAnsi="等线" w:eastAsia="等线" w:cs="等线"/>
              <w:spacing w:val="18"/>
              <w:sz w:val="22"/>
              <w:szCs w:val="22"/>
              <w:lang w:eastAsia="zh-CN"/>
            </w:rPr>
            <w:fldChar w:fldCharType="end"/>
          </w:r>
        </w:p>
        <w:p w14:paraId="60D83B3F">
          <w:pPr>
            <w:tabs>
              <w:tab w:val="right" w:leader="dot" w:pos="8320"/>
            </w:tabs>
            <w:spacing w:before="156" w:line="181" w:lineRule="auto"/>
            <w:ind w:left="55"/>
            <w:rPr>
              <w:rFonts w:ascii="等线" w:hAnsi="等线" w:eastAsia="等线" w:cs="等线"/>
              <w:sz w:val="24"/>
              <w:szCs w:val="24"/>
              <w:lang w:eastAsia="zh-CN"/>
            </w:rPr>
          </w:pPr>
          <w:r>
            <w:fldChar w:fldCharType="begin"/>
          </w:r>
          <w:r>
            <w:instrText xml:space="preserve"> HYPERLINK \l "bookmark88" </w:instrText>
          </w:r>
          <w:r>
            <w:fldChar w:fldCharType="separate"/>
          </w:r>
          <w:r>
            <w:rPr>
              <w:rFonts w:ascii="微软雅黑" w:hAnsi="微软雅黑" w:eastAsia="微软雅黑" w:cs="微软雅黑"/>
              <w:spacing w:val="-4"/>
              <w:sz w:val="24"/>
              <w:szCs w:val="24"/>
              <w:lang w:eastAsia="zh-CN"/>
            </w:rPr>
            <w:t>（</w:t>
          </w:r>
          <w:r>
            <w:rPr>
              <w:rFonts w:ascii="宋体" w:hAnsi="宋体" w:eastAsia="宋体" w:cs="宋体"/>
              <w:spacing w:val="-4"/>
              <w:sz w:val="24"/>
              <w:szCs w:val="24"/>
              <w:lang w:eastAsia="zh-CN"/>
            </w:rPr>
            <w:t>二） 智慧工地集成商</w:t>
          </w:r>
          <w:r>
            <w:rPr>
              <w:rFonts w:ascii="宋体" w:hAnsi="宋体" w:eastAsia="宋体" w:cs="宋体"/>
              <w:sz w:val="24"/>
              <w:szCs w:val="24"/>
              <w:lang w:eastAsia="zh-CN"/>
            </w:rPr>
            <w:tab/>
          </w:r>
          <w:r>
            <w:rPr>
              <w:rFonts w:ascii="等线" w:hAnsi="等线" w:eastAsia="等线" w:cs="等线"/>
              <w:spacing w:val="24"/>
              <w:sz w:val="24"/>
              <w:szCs w:val="24"/>
              <w:lang w:eastAsia="zh-CN"/>
            </w:rPr>
            <w:t>86</w:t>
          </w:r>
          <w:r>
            <w:rPr>
              <w:rFonts w:ascii="等线" w:hAnsi="等线" w:eastAsia="等线" w:cs="等线"/>
              <w:spacing w:val="24"/>
              <w:sz w:val="24"/>
              <w:szCs w:val="24"/>
              <w:lang w:eastAsia="zh-CN"/>
            </w:rPr>
            <w:fldChar w:fldCharType="end"/>
          </w:r>
        </w:p>
        <w:p w14:paraId="1127447E">
          <w:pPr>
            <w:tabs>
              <w:tab w:val="right" w:leader="dot" w:pos="8319"/>
            </w:tabs>
            <w:spacing w:before="95" w:line="222" w:lineRule="auto"/>
            <w:ind w:left="470"/>
            <w:rPr>
              <w:rFonts w:ascii="等线" w:hAnsi="等线" w:eastAsia="等线" w:cs="等线"/>
              <w:sz w:val="22"/>
              <w:szCs w:val="22"/>
              <w:lang w:eastAsia="zh-CN"/>
            </w:rPr>
          </w:pPr>
          <w:r>
            <w:fldChar w:fldCharType="begin"/>
          </w:r>
          <w:r>
            <w:instrText xml:space="preserve"> HYPERLINK \l "bookmark89" </w:instrText>
          </w:r>
          <w:r>
            <w:fldChar w:fldCharType="separate"/>
          </w:r>
          <w:r>
            <w:rPr>
              <w:rFonts w:ascii="等线" w:hAnsi="等线" w:eastAsia="等线" w:cs="等线"/>
              <w:spacing w:val="-2"/>
              <w:sz w:val="22"/>
              <w:szCs w:val="22"/>
              <w:lang w:eastAsia="zh-CN"/>
            </w:rPr>
            <w:t>1</w:t>
          </w:r>
          <w:r>
            <w:rPr>
              <w:rFonts w:ascii="宋体" w:hAnsi="宋体" w:eastAsia="宋体" w:cs="宋体"/>
              <w:spacing w:val="-2"/>
              <w:sz w:val="22"/>
              <w:szCs w:val="22"/>
              <w:lang w:eastAsia="zh-CN"/>
            </w:rPr>
            <w:t>． 施工组织架构</w:t>
          </w:r>
          <w:r>
            <w:rPr>
              <w:rFonts w:ascii="宋体" w:hAnsi="宋体" w:eastAsia="宋体" w:cs="宋体"/>
              <w:sz w:val="22"/>
              <w:szCs w:val="22"/>
              <w:lang w:eastAsia="zh-CN"/>
            </w:rPr>
            <w:tab/>
          </w:r>
          <w:r>
            <w:rPr>
              <w:rFonts w:ascii="等线" w:hAnsi="等线" w:eastAsia="等线" w:cs="等线"/>
              <w:spacing w:val="18"/>
              <w:sz w:val="22"/>
              <w:szCs w:val="22"/>
              <w:lang w:eastAsia="zh-CN"/>
            </w:rPr>
            <w:t>86</w:t>
          </w:r>
          <w:r>
            <w:rPr>
              <w:rFonts w:ascii="等线" w:hAnsi="等线" w:eastAsia="等线" w:cs="等线"/>
              <w:spacing w:val="18"/>
              <w:sz w:val="22"/>
              <w:szCs w:val="22"/>
              <w:lang w:eastAsia="zh-CN"/>
            </w:rPr>
            <w:fldChar w:fldCharType="end"/>
          </w:r>
        </w:p>
        <w:p w14:paraId="57319D68">
          <w:pPr>
            <w:tabs>
              <w:tab w:val="right" w:leader="dot" w:pos="8319"/>
            </w:tabs>
            <w:spacing w:before="152" w:line="221" w:lineRule="auto"/>
            <w:ind w:left="465"/>
            <w:rPr>
              <w:rFonts w:ascii="等线" w:hAnsi="等线" w:eastAsia="等线" w:cs="等线"/>
              <w:sz w:val="22"/>
              <w:szCs w:val="22"/>
              <w:lang w:eastAsia="zh-CN"/>
            </w:rPr>
          </w:pPr>
          <w:r>
            <w:fldChar w:fldCharType="begin"/>
          </w:r>
          <w:r>
            <w:instrText xml:space="preserve"> HYPERLINK \l "bookmark90" </w:instrText>
          </w:r>
          <w:r>
            <w:fldChar w:fldCharType="separate"/>
          </w:r>
          <w:r>
            <w:rPr>
              <w:rFonts w:ascii="等线" w:hAnsi="等线" w:eastAsia="等线" w:cs="等线"/>
              <w:spacing w:val="-2"/>
              <w:sz w:val="22"/>
              <w:szCs w:val="22"/>
              <w:lang w:eastAsia="zh-CN"/>
            </w:rPr>
            <w:t>2</w:t>
          </w:r>
          <w:r>
            <w:rPr>
              <w:rFonts w:ascii="宋体" w:hAnsi="宋体" w:eastAsia="宋体" w:cs="宋体"/>
              <w:spacing w:val="-2"/>
              <w:sz w:val="22"/>
              <w:szCs w:val="22"/>
              <w:lang w:eastAsia="zh-CN"/>
            </w:rPr>
            <w:t>． 检查制度</w:t>
          </w:r>
          <w:r>
            <w:rPr>
              <w:rFonts w:ascii="宋体" w:hAnsi="宋体" w:eastAsia="宋体" w:cs="宋体"/>
              <w:sz w:val="22"/>
              <w:szCs w:val="22"/>
              <w:lang w:eastAsia="zh-CN"/>
            </w:rPr>
            <w:tab/>
          </w:r>
          <w:r>
            <w:rPr>
              <w:rFonts w:ascii="等线" w:hAnsi="等线" w:eastAsia="等线" w:cs="等线"/>
              <w:spacing w:val="23"/>
              <w:sz w:val="22"/>
              <w:szCs w:val="22"/>
              <w:lang w:eastAsia="zh-CN"/>
            </w:rPr>
            <w:t>86</w:t>
          </w:r>
          <w:r>
            <w:rPr>
              <w:rFonts w:ascii="等线" w:hAnsi="等线" w:eastAsia="等线" w:cs="等线"/>
              <w:spacing w:val="23"/>
              <w:sz w:val="22"/>
              <w:szCs w:val="22"/>
              <w:lang w:eastAsia="zh-CN"/>
            </w:rPr>
            <w:fldChar w:fldCharType="end"/>
          </w:r>
        </w:p>
        <w:p w14:paraId="0442B20F">
          <w:pPr>
            <w:tabs>
              <w:tab w:val="right" w:leader="dot" w:pos="8319"/>
            </w:tabs>
            <w:spacing w:before="153" w:line="222" w:lineRule="auto"/>
            <w:ind w:left="462"/>
            <w:rPr>
              <w:rFonts w:ascii="等线" w:hAnsi="等线" w:eastAsia="等线" w:cs="等线"/>
              <w:sz w:val="22"/>
              <w:szCs w:val="22"/>
              <w:lang w:eastAsia="zh-CN"/>
            </w:rPr>
          </w:pPr>
          <w:r>
            <w:fldChar w:fldCharType="begin"/>
          </w:r>
          <w:r>
            <w:instrText xml:space="preserve"> HYPERLINK \l "bookmark91" </w:instrText>
          </w:r>
          <w:r>
            <w:fldChar w:fldCharType="separate"/>
          </w:r>
          <w:r>
            <w:rPr>
              <w:rFonts w:ascii="等线" w:hAnsi="等线" w:eastAsia="等线" w:cs="等线"/>
              <w:spacing w:val="-1"/>
              <w:sz w:val="22"/>
              <w:szCs w:val="22"/>
              <w:lang w:eastAsia="zh-CN"/>
            </w:rPr>
            <w:t>3</w:t>
          </w:r>
          <w:r>
            <w:rPr>
              <w:rFonts w:ascii="宋体" w:hAnsi="宋体" w:eastAsia="宋体" w:cs="宋体"/>
              <w:spacing w:val="-1"/>
              <w:sz w:val="22"/>
              <w:szCs w:val="22"/>
              <w:lang w:eastAsia="zh-CN"/>
            </w:rPr>
            <w:t>． 应急处置方案</w:t>
          </w:r>
          <w:r>
            <w:rPr>
              <w:rFonts w:ascii="宋体" w:hAnsi="宋体" w:eastAsia="宋体" w:cs="宋体"/>
              <w:sz w:val="22"/>
              <w:szCs w:val="22"/>
              <w:lang w:eastAsia="zh-CN"/>
            </w:rPr>
            <w:tab/>
          </w:r>
          <w:r>
            <w:rPr>
              <w:rFonts w:ascii="等线" w:hAnsi="等线" w:eastAsia="等线" w:cs="等线"/>
              <w:spacing w:val="18"/>
              <w:sz w:val="22"/>
              <w:szCs w:val="22"/>
              <w:lang w:eastAsia="zh-CN"/>
            </w:rPr>
            <w:t>86</w:t>
          </w:r>
          <w:r>
            <w:rPr>
              <w:rFonts w:ascii="等线" w:hAnsi="等线" w:eastAsia="等线" w:cs="等线"/>
              <w:spacing w:val="18"/>
              <w:sz w:val="22"/>
              <w:szCs w:val="22"/>
              <w:lang w:eastAsia="zh-CN"/>
            </w:rPr>
            <w:fldChar w:fldCharType="end"/>
          </w:r>
        </w:p>
        <w:p w14:paraId="23ECEDE3">
          <w:pPr>
            <w:tabs>
              <w:tab w:val="right" w:leader="dot" w:pos="8320"/>
            </w:tabs>
            <w:spacing w:before="306" w:line="188" w:lineRule="auto"/>
            <w:ind w:left="16"/>
            <w:rPr>
              <w:rFonts w:ascii="等线" w:hAnsi="等线" w:eastAsia="等线" w:cs="等线"/>
              <w:sz w:val="24"/>
              <w:szCs w:val="24"/>
              <w:lang w:eastAsia="zh-CN"/>
            </w:rPr>
          </w:pPr>
          <w:r>
            <w:fldChar w:fldCharType="begin"/>
          </w:r>
          <w:r>
            <w:instrText xml:space="preserve"> HYPERLINK \l "bookmark92" </w:instrText>
          </w:r>
          <w:r>
            <w:fldChar w:fldCharType="separate"/>
          </w:r>
          <w:r>
            <w:rPr>
              <w:rFonts w:ascii="微软雅黑" w:hAnsi="微软雅黑" w:eastAsia="微软雅黑" w:cs="微软雅黑"/>
              <w:spacing w:val="-1"/>
              <w:sz w:val="24"/>
              <w:szCs w:val="24"/>
              <w:lang w:eastAsia="zh-CN"/>
            </w:rPr>
            <w:t>八</w:t>
          </w:r>
          <w:r>
            <w:rPr>
              <w:rFonts w:ascii="宋体" w:hAnsi="宋体" w:eastAsia="宋体" w:cs="宋体"/>
              <w:spacing w:val="-1"/>
              <w:sz w:val="24"/>
              <w:szCs w:val="24"/>
              <w:lang w:eastAsia="zh-CN"/>
            </w:rPr>
            <w:t>、 技术服务方案</w:t>
          </w:r>
          <w:r>
            <w:rPr>
              <w:rFonts w:ascii="宋体" w:hAnsi="宋体" w:eastAsia="宋体" w:cs="宋体"/>
              <w:sz w:val="24"/>
              <w:szCs w:val="24"/>
              <w:lang w:eastAsia="zh-CN"/>
            </w:rPr>
            <w:tab/>
          </w:r>
          <w:r>
            <w:rPr>
              <w:rFonts w:ascii="等线" w:hAnsi="等线" w:eastAsia="等线" w:cs="等线"/>
              <w:spacing w:val="4"/>
              <w:sz w:val="24"/>
              <w:szCs w:val="24"/>
              <w:lang w:eastAsia="zh-CN"/>
            </w:rPr>
            <w:t>88</w:t>
          </w:r>
          <w:r>
            <w:rPr>
              <w:rFonts w:ascii="等线" w:hAnsi="等线" w:eastAsia="等线" w:cs="等线"/>
              <w:spacing w:val="4"/>
              <w:sz w:val="24"/>
              <w:szCs w:val="24"/>
              <w:lang w:eastAsia="zh-CN"/>
            </w:rPr>
            <w:fldChar w:fldCharType="end"/>
          </w:r>
        </w:p>
      </w:sdtContent>
    </w:sdt>
    <w:p w14:paraId="62B2D9D6">
      <w:pPr>
        <w:spacing w:line="188" w:lineRule="auto"/>
        <w:rPr>
          <w:rFonts w:ascii="等线" w:hAnsi="等线" w:eastAsia="等线" w:cs="等线"/>
          <w:sz w:val="24"/>
          <w:szCs w:val="24"/>
          <w:lang w:eastAsia="zh-CN"/>
        </w:rPr>
        <w:sectPr>
          <w:pgSz w:w="11906" w:h="16839"/>
          <w:pgMar w:top="1193" w:right="1785" w:bottom="0" w:left="1785" w:header="681" w:footer="680" w:gutter="0"/>
          <w:cols w:space="720" w:num="1"/>
          <w:docGrid w:linePitch="286" w:charSpace="0"/>
        </w:sectPr>
      </w:pPr>
    </w:p>
    <w:sdt>
      <w:sdtPr>
        <w:id w:val="4"/>
        <w:docPartObj>
          <w:docPartGallery w:val="Table of Contents"/>
          <w:docPartUnique/>
        </w:docPartObj>
      </w:sdtPr>
      <w:sdtEndPr>
        <w:rPr>
          <w:rFonts w:ascii="等线" w:hAnsi="等线" w:eastAsia="等线" w:cs="等线"/>
          <w:sz w:val="22"/>
          <w:szCs w:val="22"/>
        </w:rPr>
      </w:sdtEndPr>
      <w:sdtContent>
        <w:p w14:paraId="2DF1204E">
          <w:pPr>
            <w:tabs>
              <w:tab w:val="right" w:leader="dot" w:pos="8319"/>
            </w:tabs>
            <w:spacing w:before="312" w:line="221" w:lineRule="auto"/>
            <w:ind w:left="470"/>
            <w:rPr>
              <w:rFonts w:ascii="等线" w:hAnsi="等线" w:eastAsia="等线" w:cs="等线"/>
              <w:sz w:val="22"/>
              <w:szCs w:val="22"/>
              <w:lang w:eastAsia="zh-CN"/>
            </w:rPr>
          </w:pPr>
          <w:r>
            <w:fldChar w:fldCharType="begin"/>
          </w:r>
          <w:r>
            <w:instrText xml:space="preserve"> HYPERLINK \l "bookmark93" </w:instrText>
          </w:r>
          <w:r>
            <w:fldChar w:fldCharType="separate"/>
          </w:r>
          <w:r>
            <w:rPr>
              <w:rFonts w:ascii="等线" w:hAnsi="等线" w:eastAsia="等线" w:cs="等线"/>
              <w:spacing w:val="-3"/>
              <w:sz w:val="22"/>
              <w:szCs w:val="22"/>
              <w:lang w:eastAsia="zh-CN"/>
            </w:rPr>
            <w:t>1</w:t>
          </w:r>
          <w:r>
            <w:rPr>
              <w:rFonts w:ascii="宋体" w:hAnsi="宋体" w:eastAsia="宋体" w:cs="宋体"/>
              <w:spacing w:val="-3"/>
              <w:sz w:val="22"/>
              <w:szCs w:val="22"/>
              <w:lang w:eastAsia="zh-CN"/>
            </w:rPr>
            <w:t>． 服务方式</w:t>
          </w:r>
          <w:r>
            <w:rPr>
              <w:rFonts w:ascii="宋体" w:hAnsi="宋体" w:eastAsia="宋体" w:cs="宋体"/>
              <w:sz w:val="22"/>
              <w:szCs w:val="22"/>
              <w:lang w:eastAsia="zh-CN"/>
            </w:rPr>
            <w:tab/>
          </w:r>
          <w:r>
            <w:rPr>
              <w:rFonts w:ascii="等线" w:hAnsi="等线" w:eastAsia="等线" w:cs="等线"/>
              <w:spacing w:val="23"/>
              <w:sz w:val="22"/>
              <w:szCs w:val="22"/>
              <w:lang w:eastAsia="zh-CN"/>
            </w:rPr>
            <w:t>88</w:t>
          </w:r>
          <w:r>
            <w:rPr>
              <w:rFonts w:ascii="等线" w:hAnsi="等线" w:eastAsia="等线" w:cs="等线"/>
              <w:spacing w:val="23"/>
              <w:sz w:val="22"/>
              <w:szCs w:val="22"/>
              <w:lang w:eastAsia="zh-CN"/>
            </w:rPr>
            <w:fldChar w:fldCharType="end"/>
          </w:r>
        </w:p>
        <w:p w14:paraId="27B896C5">
          <w:pPr>
            <w:tabs>
              <w:tab w:val="right" w:leader="dot" w:pos="8319"/>
            </w:tabs>
            <w:spacing w:before="152" w:line="221" w:lineRule="auto"/>
            <w:ind w:left="465"/>
            <w:rPr>
              <w:rFonts w:ascii="等线" w:hAnsi="等线" w:eastAsia="等线" w:cs="等线"/>
              <w:sz w:val="22"/>
              <w:szCs w:val="22"/>
              <w:lang w:eastAsia="zh-CN"/>
            </w:rPr>
          </w:pPr>
          <w:r>
            <w:fldChar w:fldCharType="begin"/>
          </w:r>
          <w:r>
            <w:instrText xml:space="preserve"> HYPERLINK \l "bookmark94" </w:instrText>
          </w:r>
          <w:r>
            <w:fldChar w:fldCharType="separate"/>
          </w:r>
          <w:r>
            <w:rPr>
              <w:rFonts w:ascii="等线" w:hAnsi="等线" w:eastAsia="等线" w:cs="等线"/>
              <w:spacing w:val="-1"/>
              <w:sz w:val="22"/>
              <w:szCs w:val="22"/>
              <w:lang w:eastAsia="zh-CN"/>
            </w:rPr>
            <w:t>2</w:t>
          </w:r>
          <w:r>
            <w:rPr>
              <w:rFonts w:ascii="宋体" w:hAnsi="宋体" w:eastAsia="宋体" w:cs="宋体"/>
              <w:spacing w:val="-1"/>
              <w:sz w:val="22"/>
              <w:szCs w:val="22"/>
              <w:lang w:eastAsia="zh-CN"/>
            </w:rPr>
            <w:t>． 故障级别和响应时间</w:t>
          </w:r>
          <w:r>
            <w:rPr>
              <w:rFonts w:ascii="宋体" w:hAnsi="宋体" w:eastAsia="宋体" w:cs="宋体"/>
              <w:sz w:val="22"/>
              <w:szCs w:val="22"/>
              <w:lang w:eastAsia="zh-CN"/>
            </w:rPr>
            <w:tab/>
          </w:r>
          <w:r>
            <w:rPr>
              <w:rFonts w:ascii="等线" w:hAnsi="等线" w:eastAsia="等线" w:cs="等线"/>
              <w:sz w:val="22"/>
              <w:szCs w:val="22"/>
              <w:lang w:eastAsia="zh-CN"/>
            </w:rPr>
            <w:t>88</w:t>
          </w:r>
          <w:r>
            <w:rPr>
              <w:rFonts w:ascii="等线" w:hAnsi="等线" w:eastAsia="等线" w:cs="等线"/>
              <w:sz w:val="22"/>
              <w:szCs w:val="22"/>
              <w:lang w:eastAsia="zh-CN"/>
            </w:rPr>
            <w:fldChar w:fldCharType="end"/>
          </w:r>
        </w:p>
        <w:p w14:paraId="50C00F6A">
          <w:pPr>
            <w:tabs>
              <w:tab w:val="right" w:leader="dot" w:pos="8319"/>
            </w:tabs>
            <w:spacing w:before="152" w:line="221" w:lineRule="auto"/>
            <w:ind w:left="462"/>
            <w:rPr>
              <w:rFonts w:ascii="等线" w:hAnsi="等线" w:eastAsia="等线" w:cs="等线"/>
              <w:sz w:val="22"/>
              <w:szCs w:val="22"/>
              <w:lang w:eastAsia="zh-CN"/>
            </w:rPr>
          </w:pPr>
          <w:r>
            <w:fldChar w:fldCharType="begin"/>
          </w:r>
          <w:r>
            <w:instrText xml:space="preserve"> HYPERLINK \l "bookmark95" </w:instrText>
          </w:r>
          <w:r>
            <w:fldChar w:fldCharType="separate"/>
          </w:r>
          <w:r>
            <w:rPr>
              <w:rFonts w:ascii="等线" w:hAnsi="等线" w:eastAsia="等线" w:cs="等线"/>
              <w:spacing w:val="-1"/>
              <w:sz w:val="22"/>
              <w:szCs w:val="22"/>
              <w:lang w:eastAsia="zh-CN"/>
            </w:rPr>
            <w:t>3</w:t>
          </w:r>
          <w:r>
            <w:rPr>
              <w:rFonts w:ascii="宋体" w:hAnsi="宋体" w:eastAsia="宋体" w:cs="宋体"/>
              <w:spacing w:val="-1"/>
              <w:sz w:val="22"/>
              <w:szCs w:val="22"/>
              <w:lang w:eastAsia="zh-CN"/>
            </w:rPr>
            <w:t>． 硬件保修服务</w:t>
          </w:r>
          <w:r>
            <w:rPr>
              <w:rFonts w:ascii="宋体" w:hAnsi="宋体" w:eastAsia="宋体" w:cs="宋体"/>
              <w:sz w:val="22"/>
              <w:szCs w:val="22"/>
              <w:lang w:eastAsia="zh-CN"/>
            </w:rPr>
            <w:tab/>
          </w:r>
          <w:r>
            <w:rPr>
              <w:rFonts w:ascii="等线" w:hAnsi="等线" w:eastAsia="等线" w:cs="等线"/>
              <w:spacing w:val="18"/>
              <w:sz w:val="22"/>
              <w:szCs w:val="22"/>
              <w:lang w:eastAsia="zh-CN"/>
            </w:rPr>
            <w:t>89</w:t>
          </w:r>
          <w:r>
            <w:rPr>
              <w:rFonts w:ascii="等线" w:hAnsi="等线" w:eastAsia="等线" w:cs="等线"/>
              <w:spacing w:val="18"/>
              <w:sz w:val="22"/>
              <w:szCs w:val="22"/>
              <w:lang w:eastAsia="zh-CN"/>
            </w:rPr>
            <w:fldChar w:fldCharType="end"/>
          </w:r>
        </w:p>
        <w:p w14:paraId="7940F9F8">
          <w:pPr>
            <w:tabs>
              <w:tab w:val="right" w:leader="dot" w:pos="8320"/>
            </w:tabs>
            <w:spacing w:before="307" w:line="239" w:lineRule="exact"/>
            <w:ind w:left="17"/>
            <w:rPr>
              <w:rFonts w:ascii="等线" w:hAnsi="等线" w:eastAsia="等线" w:cs="等线"/>
              <w:sz w:val="24"/>
              <w:szCs w:val="24"/>
              <w:lang w:eastAsia="zh-CN"/>
            </w:rPr>
          </w:pPr>
          <w:r>
            <w:fldChar w:fldCharType="begin"/>
          </w:r>
          <w:r>
            <w:instrText xml:space="preserve"> HYPERLINK \l "bookmark96" </w:instrText>
          </w:r>
          <w:r>
            <w:fldChar w:fldCharType="separate"/>
          </w:r>
          <w:r>
            <w:rPr>
              <w:rFonts w:ascii="微软雅黑" w:hAnsi="微软雅黑" w:eastAsia="微软雅黑" w:cs="微软雅黑"/>
              <w:spacing w:val="-1"/>
              <w:position w:val="-1"/>
              <w:sz w:val="24"/>
              <w:szCs w:val="24"/>
              <w:lang w:eastAsia="zh-CN"/>
            </w:rPr>
            <w:t>九</w:t>
          </w:r>
          <w:r>
            <w:rPr>
              <w:rFonts w:ascii="宋体" w:hAnsi="宋体" w:eastAsia="宋体" w:cs="宋体"/>
              <w:spacing w:val="-1"/>
              <w:position w:val="-1"/>
              <w:sz w:val="24"/>
              <w:szCs w:val="24"/>
              <w:lang w:eastAsia="zh-CN"/>
            </w:rPr>
            <w:t>、 其他需要说明的事项</w:t>
          </w:r>
          <w:r>
            <w:rPr>
              <w:rFonts w:ascii="宋体" w:hAnsi="宋体" w:eastAsia="宋体" w:cs="宋体"/>
              <w:position w:val="-1"/>
              <w:sz w:val="24"/>
              <w:szCs w:val="24"/>
              <w:lang w:eastAsia="zh-CN"/>
            </w:rPr>
            <w:tab/>
          </w:r>
          <w:r>
            <w:rPr>
              <w:rFonts w:ascii="等线" w:hAnsi="等线" w:eastAsia="等线" w:cs="等线"/>
              <w:spacing w:val="8"/>
              <w:position w:val="-1"/>
              <w:sz w:val="24"/>
              <w:szCs w:val="24"/>
              <w:lang w:eastAsia="zh-CN"/>
            </w:rPr>
            <w:t>90</w:t>
          </w:r>
          <w:r>
            <w:rPr>
              <w:rFonts w:ascii="等线" w:hAnsi="等线" w:eastAsia="等线" w:cs="等线"/>
              <w:spacing w:val="8"/>
              <w:position w:val="-1"/>
              <w:sz w:val="24"/>
              <w:szCs w:val="24"/>
              <w:lang w:eastAsia="zh-CN"/>
            </w:rPr>
            <w:fldChar w:fldCharType="end"/>
          </w:r>
        </w:p>
        <w:p w14:paraId="5ECAEC85">
          <w:pPr>
            <w:tabs>
              <w:tab w:val="right" w:leader="dot" w:pos="8319"/>
            </w:tabs>
            <w:spacing w:before="230" w:line="221" w:lineRule="auto"/>
            <w:ind w:left="470"/>
            <w:rPr>
              <w:rFonts w:ascii="等线" w:hAnsi="等线" w:eastAsia="等线" w:cs="等线"/>
              <w:sz w:val="22"/>
              <w:szCs w:val="22"/>
              <w:lang w:eastAsia="zh-CN"/>
            </w:rPr>
          </w:pPr>
          <w:r>
            <w:fldChar w:fldCharType="begin"/>
          </w:r>
          <w:r>
            <w:instrText xml:space="preserve"> HYPERLINK \l "bookmark97" </w:instrText>
          </w:r>
          <w:r>
            <w:fldChar w:fldCharType="separate"/>
          </w:r>
          <w:r>
            <w:rPr>
              <w:rFonts w:ascii="等线" w:hAnsi="等线" w:eastAsia="等线" w:cs="等线"/>
              <w:spacing w:val="-2"/>
              <w:sz w:val="22"/>
              <w:szCs w:val="22"/>
              <w:lang w:eastAsia="zh-CN"/>
            </w:rPr>
            <w:t>1</w:t>
          </w:r>
          <w:r>
            <w:rPr>
              <w:rFonts w:ascii="宋体" w:hAnsi="宋体" w:eastAsia="宋体" w:cs="宋体"/>
              <w:spacing w:val="-2"/>
              <w:sz w:val="22"/>
              <w:szCs w:val="22"/>
              <w:lang w:eastAsia="zh-CN"/>
            </w:rPr>
            <w:t>． 不参评项说明</w:t>
          </w:r>
          <w:r>
            <w:rPr>
              <w:rFonts w:ascii="宋体" w:hAnsi="宋体" w:eastAsia="宋体" w:cs="宋体"/>
              <w:sz w:val="22"/>
              <w:szCs w:val="22"/>
              <w:lang w:eastAsia="zh-CN"/>
            </w:rPr>
            <w:tab/>
          </w:r>
          <w:r>
            <w:rPr>
              <w:rFonts w:ascii="等线" w:hAnsi="等线" w:eastAsia="等线" w:cs="等线"/>
              <w:spacing w:val="18"/>
              <w:sz w:val="22"/>
              <w:szCs w:val="22"/>
              <w:lang w:eastAsia="zh-CN"/>
            </w:rPr>
            <w:t>90</w:t>
          </w:r>
          <w:r>
            <w:rPr>
              <w:rFonts w:ascii="等线" w:hAnsi="等线" w:eastAsia="等线" w:cs="等线"/>
              <w:spacing w:val="18"/>
              <w:sz w:val="22"/>
              <w:szCs w:val="22"/>
              <w:lang w:eastAsia="zh-CN"/>
            </w:rPr>
            <w:fldChar w:fldCharType="end"/>
          </w:r>
        </w:p>
        <w:p w14:paraId="240012EE">
          <w:pPr>
            <w:tabs>
              <w:tab w:val="right" w:leader="dot" w:pos="8319"/>
            </w:tabs>
            <w:spacing w:before="153" w:line="221" w:lineRule="auto"/>
            <w:ind w:left="465"/>
            <w:rPr>
              <w:rFonts w:ascii="等线" w:hAnsi="等线" w:eastAsia="等线" w:cs="等线"/>
              <w:sz w:val="22"/>
              <w:szCs w:val="22"/>
              <w:lang w:eastAsia="zh-CN"/>
            </w:rPr>
          </w:pPr>
          <w:r>
            <w:fldChar w:fldCharType="begin"/>
          </w:r>
          <w:r>
            <w:instrText xml:space="preserve"> HYPERLINK \l "bookmark98" </w:instrText>
          </w:r>
          <w:r>
            <w:fldChar w:fldCharType="separate"/>
          </w:r>
          <w:r>
            <w:rPr>
              <w:rFonts w:ascii="等线" w:hAnsi="等线" w:eastAsia="等线" w:cs="等线"/>
              <w:spacing w:val="-1"/>
              <w:sz w:val="22"/>
              <w:szCs w:val="22"/>
              <w:lang w:eastAsia="zh-CN"/>
            </w:rPr>
            <w:t>2</w:t>
          </w:r>
          <w:r>
            <w:rPr>
              <w:rFonts w:ascii="宋体" w:hAnsi="宋体" w:eastAsia="宋体" w:cs="宋体"/>
              <w:spacing w:val="-1"/>
              <w:sz w:val="22"/>
              <w:szCs w:val="22"/>
              <w:lang w:eastAsia="zh-CN"/>
            </w:rPr>
            <w:t>． 监管平台及项目自建项说明</w:t>
          </w:r>
          <w:r>
            <w:rPr>
              <w:rFonts w:ascii="宋体" w:hAnsi="宋体" w:eastAsia="宋体" w:cs="宋体"/>
              <w:sz w:val="22"/>
              <w:szCs w:val="22"/>
              <w:lang w:eastAsia="zh-CN"/>
            </w:rPr>
            <w:tab/>
          </w:r>
          <w:r>
            <w:rPr>
              <w:rFonts w:ascii="等线" w:hAnsi="等线" w:eastAsia="等线" w:cs="等线"/>
              <w:spacing w:val="6"/>
              <w:sz w:val="22"/>
              <w:szCs w:val="22"/>
              <w:lang w:eastAsia="zh-CN"/>
            </w:rPr>
            <w:t>92</w:t>
          </w:r>
          <w:r>
            <w:rPr>
              <w:rFonts w:ascii="等线" w:hAnsi="等线" w:eastAsia="等线" w:cs="等线"/>
              <w:spacing w:val="6"/>
              <w:sz w:val="22"/>
              <w:szCs w:val="22"/>
              <w:lang w:eastAsia="zh-CN"/>
            </w:rPr>
            <w:fldChar w:fldCharType="end"/>
          </w:r>
        </w:p>
        <w:p w14:paraId="7F35D787">
          <w:pPr>
            <w:tabs>
              <w:tab w:val="right" w:leader="dot" w:pos="8320"/>
            </w:tabs>
            <w:spacing w:before="157" w:line="181" w:lineRule="auto"/>
            <w:ind w:left="55"/>
            <w:rPr>
              <w:rFonts w:ascii="等线" w:hAnsi="等线" w:eastAsia="等线" w:cs="等线"/>
              <w:sz w:val="24"/>
              <w:szCs w:val="24"/>
              <w:lang w:eastAsia="zh-CN"/>
            </w:rPr>
          </w:pPr>
          <w:r>
            <w:fldChar w:fldCharType="begin"/>
          </w:r>
          <w:r>
            <w:instrText xml:space="preserve"> HYPERLINK \l "bookmark99" </w:instrText>
          </w:r>
          <w:r>
            <w:fldChar w:fldCharType="separate"/>
          </w:r>
          <w:r>
            <w:rPr>
              <w:rFonts w:ascii="微软雅黑" w:hAnsi="微软雅黑" w:eastAsia="微软雅黑" w:cs="微软雅黑"/>
              <w:spacing w:val="-14"/>
              <w:sz w:val="24"/>
              <w:szCs w:val="24"/>
              <w:lang w:eastAsia="zh-CN"/>
            </w:rPr>
            <w:t>（</w:t>
          </w:r>
          <w:r>
            <w:rPr>
              <w:rFonts w:ascii="宋体" w:hAnsi="宋体" w:eastAsia="宋体" w:cs="宋体"/>
              <w:spacing w:val="-14"/>
              <w:sz w:val="24"/>
              <w:szCs w:val="24"/>
              <w:lang w:eastAsia="zh-CN"/>
            </w:rPr>
            <w:t>一）</w:t>
          </w:r>
          <w:r>
            <w:rPr>
              <w:rFonts w:ascii="宋体" w:hAnsi="宋体" w:eastAsia="宋体" w:cs="宋体"/>
              <w:spacing w:val="28"/>
              <w:sz w:val="24"/>
              <w:szCs w:val="24"/>
              <w:lang w:eastAsia="zh-CN"/>
            </w:rPr>
            <w:t xml:space="preserve"> </w:t>
          </w:r>
          <w:r>
            <w:rPr>
              <w:rFonts w:ascii="宋体" w:hAnsi="宋体" w:eastAsia="宋体" w:cs="宋体"/>
              <w:spacing w:val="-14"/>
              <w:sz w:val="24"/>
              <w:szCs w:val="24"/>
              <w:lang w:eastAsia="zh-CN"/>
            </w:rPr>
            <w:t>附录</w:t>
          </w:r>
          <w:r>
            <w:rPr>
              <w:rFonts w:ascii="宋体" w:hAnsi="宋体" w:eastAsia="宋体" w:cs="宋体"/>
              <w:sz w:val="24"/>
              <w:szCs w:val="24"/>
              <w:lang w:eastAsia="zh-CN"/>
            </w:rPr>
            <w:tab/>
          </w:r>
          <w:r>
            <w:rPr>
              <w:rFonts w:ascii="等线" w:hAnsi="等线" w:eastAsia="等线" w:cs="等线"/>
              <w:sz w:val="24"/>
              <w:szCs w:val="24"/>
              <w:lang w:eastAsia="zh-CN"/>
            </w:rPr>
            <w:t>94</w:t>
          </w:r>
          <w:r>
            <w:rPr>
              <w:rFonts w:ascii="等线" w:hAnsi="等线" w:eastAsia="等线" w:cs="等线"/>
              <w:sz w:val="24"/>
              <w:szCs w:val="24"/>
              <w:lang w:eastAsia="zh-CN"/>
            </w:rPr>
            <w:fldChar w:fldCharType="end"/>
          </w:r>
        </w:p>
        <w:p w14:paraId="5E0004FA">
          <w:pPr>
            <w:tabs>
              <w:tab w:val="right" w:leader="dot" w:pos="8319"/>
            </w:tabs>
            <w:spacing w:before="96" w:line="220" w:lineRule="auto"/>
            <w:ind w:left="470"/>
            <w:rPr>
              <w:rFonts w:ascii="等线" w:hAnsi="等线" w:eastAsia="等线" w:cs="等线"/>
              <w:sz w:val="22"/>
              <w:szCs w:val="22"/>
              <w:lang w:eastAsia="zh-CN"/>
            </w:rPr>
          </w:pPr>
          <w:r>
            <w:fldChar w:fldCharType="begin"/>
          </w:r>
          <w:r>
            <w:instrText xml:space="preserve"> HYPERLINK \l "bookmark100" </w:instrText>
          </w:r>
          <w:r>
            <w:fldChar w:fldCharType="separate"/>
          </w:r>
          <w:r>
            <w:rPr>
              <w:rFonts w:ascii="等线" w:hAnsi="等线" w:eastAsia="等线" w:cs="等线"/>
              <w:spacing w:val="-2"/>
              <w:sz w:val="22"/>
              <w:szCs w:val="22"/>
              <w:lang w:eastAsia="zh-CN"/>
            </w:rPr>
            <w:t>1</w:t>
          </w:r>
          <w:r>
            <w:rPr>
              <w:rFonts w:ascii="宋体" w:hAnsi="宋体" w:eastAsia="宋体" w:cs="宋体"/>
              <w:spacing w:val="-2"/>
              <w:sz w:val="22"/>
              <w:szCs w:val="22"/>
              <w:lang w:eastAsia="zh-CN"/>
            </w:rPr>
            <w:t>． 方案编制依据文件</w:t>
          </w:r>
          <w:r>
            <w:rPr>
              <w:rFonts w:ascii="宋体" w:hAnsi="宋体" w:eastAsia="宋体" w:cs="宋体"/>
              <w:sz w:val="22"/>
              <w:szCs w:val="22"/>
              <w:lang w:eastAsia="zh-CN"/>
            </w:rPr>
            <w:tab/>
          </w:r>
          <w:r>
            <w:rPr>
              <w:rFonts w:ascii="等线" w:hAnsi="等线" w:eastAsia="等线" w:cs="等线"/>
              <w:spacing w:val="14"/>
              <w:sz w:val="22"/>
              <w:szCs w:val="22"/>
              <w:lang w:eastAsia="zh-CN"/>
            </w:rPr>
            <w:t>94</w:t>
          </w:r>
          <w:r>
            <w:rPr>
              <w:rFonts w:ascii="等线" w:hAnsi="等线" w:eastAsia="等线" w:cs="等线"/>
              <w:spacing w:val="14"/>
              <w:sz w:val="22"/>
              <w:szCs w:val="22"/>
              <w:lang w:eastAsia="zh-CN"/>
            </w:rPr>
            <w:fldChar w:fldCharType="end"/>
          </w:r>
        </w:p>
        <w:p w14:paraId="3732C230">
          <w:pPr>
            <w:tabs>
              <w:tab w:val="right" w:leader="dot" w:pos="8319"/>
            </w:tabs>
            <w:spacing w:before="154" w:line="221" w:lineRule="auto"/>
            <w:ind w:left="465"/>
            <w:rPr>
              <w:rFonts w:ascii="等线" w:hAnsi="等线" w:eastAsia="等线" w:cs="等线"/>
              <w:sz w:val="22"/>
              <w:szCs w:val="22"/>
              <w:lang w:eastAsia="zh-CN"/>
            </w:rPr>
          </w:pPr>
          <w:r>
            <w:fldChar w:fldCharType="begin"/>
          </w:r>
          <w:r>
            <w:instrText xml:space="preserve"> HYPERLINK \l "bookmark101" </w:instrText>
          </w:r>
          <w:r>
            <w:fldChar w:fldCharType="separate"/>
          </w:r>
          <w:r>
            <w:rPr>
              <w:rFonts w:ascii="等线" w:hAnsi="等线" w:eastAsia="等线" w:cs="等线"/>
              <w:spacing w:val="-1"/>
              <w:sz w:val="22"/>
              <w:szCs w:val="22"/>
              <w:lang w:eastAsia="zh-CN"/>
            </w:rPr>
            <w:t>2</w:t>
          </w:r>
          <w:r>
            <w:rPr>
              <w:rFonts w:ascii="宋体" w:hAnsi="宋体" w:eastAsia="宋体" w:cs="宋体"/>
              <w:spacing w:val="-1"/>
              <w:sz w:val="22"/>
              <w:szCs w:val="22"/>
              <w:lang w:eastAsia="zh-CN"/>
            </w:rPr>
            <w:t>． 方案参考标准文件</w:t>
          </w:r>
          <w:r>
            <w:rPr>
              <w:rFonts w:ascii="宋体" w:hAnsi="宋体" w:eastAsia="宋体" w:cs="宋体"/>
              <w:sz w:val="22"/>
              <w:szCs w:val="22"/>
              <w:lang w:eastAsia="zh-CN"/>
            </w:rPr>
            <w:tab/>
          </w:r>
          <w:r>
            <w:rPr>
              <w:rFonts w:ascii="等线" w:hAnsi="等线" w:eastAsia="等线" w:cs="等线"/>
              <w:spacing w:val="14"/>
              <w:sz w:val="22"/>
              <w:szCs w:val="22"/>
              <w:lang w:eastAsia="zh-CN"/>
            </w:rPr>
            <w:t>95</w:t>
          </w:r>
          <w:r>
            <w:rPr>
              <w:rFonts w:ascii="等线" w:hAnsi="等线" w:eastAsia="等线" w:cs="等线"/>
              <w:spacing w:val="14"/>
              <w:sz w:val="22"/>
              <w:szCs w:val="22"/>
              <w:lang w:eastAsia="zh-CN"/>
            </w:rPr>
            <w:fldChar w:fldCharType="end"/>
          </w:r>
        </w:p>
      </w:sdtContent>
    </w:sdt>
    <w:p w14:paraId="5DD77147">
      <w:pPr>
        <w:spacing w:line="221" w:lineRule="auto"/>
        <w:rPr>
          <w:rFonts w:ascii="等线" w:hAnsi="等线" w:eastAsia="等线" w:cs="等线"/>
          <w:sz w:val="22"/>
          <w:szCs w:val="22"/>
          <w:lang w:eastAsia="zh-CN"/>
        </w:rPr>
        <w:sectPr>
          <w:pgSz w:w="11906" w:h="16839"/>
          <w:pgMar w:top="1193" w:right="1785" w:bottom="0" w:left="1785" w:header="681" w:footer="680" w:gutter="0"/>
          <w:cols w:space="720" w:num="1"/>
          <w:docGrid w:linePitch="286" w:charSpace="0"/>
        </w:sectPr>
      </w:pPr>
    </w:p>
    <w:p w14:paraId="5ABC8E48">
      <w:pPr>
        <w:pStyle w:val="2"/>
        <w:spacing w:line="442" w:lineRule="auto"/>
        <w:rPr>
          <w:lang w:eastAsia="zh-CN"/>
        </w:rPr>
      </w:pPr>
    </w:p>
    <w:p w14:paraId="5625A375">
      <w:pPr>
        <w:pStyle w:val="2"/>
        <w:spacing w:line="415" w:lineRule="auto"/>
        <w:rPr>
          <w:lang w:eastAsia="zh-CN"/>
        </w:rPr>
      </w:pPr>
    </w:p>
    <w:p w14:paraId="44057413">
      <w:pPr>
        <w:spacing w:before="78" w:line="219" w:lineRule="auto"/>
        <w:ind w:left="126"/>
        <w:outlineLvl w:val="0"/>
        <w:rPr>
          <w:rFonts w:ascii="宋体" w:hAnsi="宋体" w:eastAsia="宋体" w:cs="宋体"/>
          <w:sz w:val="24"/>
          <w:szCs w:val="24"/>
        </w:rPr>
      </w:pPr>
      <w:bookmarkStart w:id="0" w:name="bookmark1"/>
      <w:bookmarkEnd w:id="0"/>
      <w:r>
        <w:rPr>
          <w:rFonts w:ascii="宋体" w:hAnsi="宋体" w:eastAsia="宋体" w:cs="宋体"/>
          <w:spacing w:val="-2"/>
          <w:sz w:val="24"/>
          <w:szCs w:val="24"/>
          <w14:textOutline w14:w="4356" w14:cap="sq" w14:cmpd="sng" w14:algn="ctr">
            <w14:solidFill>
              <w14:srgbClr w14:val="000000"/>
            </w14:solidFill>
            <w14:prstDash w14:val="solid"/>
            <w14:bevel/>
          </w14:textOutline>
        </w:rPr>
        <w:t>一、项目概况</w:t>
      </w:r>
    </w:p>
    <w:p w14:paraId="4F922C0F">
      <w:pPr>
        <w:spacing w:before="36"/>
      </w:pPr>
    </w:p>
    <w:tbl>
      <w:tblPr>
        <w:tblStyle w:val="9"/>
        <w:tblW w:w="94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07"/>
        <w:gridCol w:w="2422"/>
        <w:gridCol w:w="1732"/>
        <w:gridCol w:w="3002"/>
      </w:tblGrid>
      <w:tr w14:paraId="04699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2307" w:type="dxa"/>
          </w:tcPr>
          <w:p w14:paraId="0D8B7CF9">
            <w:pPr>
              <w:pStyle w:val="10"/>
              <w:spacing w:before="173" w:line="220" w:lineRule="auto"/>
              <w:ind w:left="685"/>
              <w:rPr>
                <w:highlight w:val="yellow"/>
              </w:rPr>
            </w:pPr>
            <w:r>
              <w:rPr>
                <w:spacing w:val="-4"/>
                <w:highlight w:val="yellow"/>
              </w:rPr>
              <w:t>项目名称</w:t>
            </w:r>
          </w:p>
        </w:tc>
        <w:tc>
          <w:tcPr>
            <w:tcW w:w="7156" w:type="dxa"/>
            <w:gridSpan w:val="3"/>
          </w:tcPr>
          <w:p w14:paraId="1D8320F7">
            <w:pPr>
              <w:pStyle w:val="10"/>
              <w:spacing w:before="173" w:line="219" w:lineRule="auto"/>
              <w:ind w:left="1783"/>
              <w:rPr>
                <w:highlight w:val="yellow"/>
                <w:lang w:eastAsia="zh-CN"/>
              </w:rPr>
            </w:pPr>
            <w:r>
              <w:rPr>
                <w:spacing w:val="-1"/>
                <w:highlight w:val="yellow"/>
                <w:lang w:eastAsia="zh-CN"/>
              </w:rPr>
              <w:t>合川区人民医院急危重症中心项目</w:t>
            </w:r>
          </w:p>
        </w:tc>
      </w:tr>
      <w:tr w14:paraId="75E9D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2307" w:type="dxa"/>
          </w:tcPr>
          <w:p w14:paraId="12B762A8">
            <w:pPr>
              <w:pStyle w:val="10"/>
              <w:spacing w:before="179" w:line="220" w:lineRule="auto"/>
              <w:ind w:left="685"/>
            </w:pPr>
            <w:r>
              <w:rPr>
                <w:spacing w:val="-4"/>
              </w:rPr>
              <w:t>项目地址</w:t>
            </w:r>
          </w:p>
        </w:tc>
        <w:tc>
          <w:tcPr>
            <w:tcW w:w="7156" w:type="dxa"/>
            <w:gridSpan w:val="3"/>
          </w:tcPr>
          <w:p w14:paraId="3C300BD6">
            <w:pPr>
              <w:pStyle w:val="10"/>
              <w:spacing w:before="180" w:line="219" w:lineRule="auto"/>
              <w:ind w:left="523"/>
              <w:rPr>
                <w:lang w:eastAsia="zh-CN"/>
              </w:rPr>
            </w:pPr>
            <w:r>
              <w:rPr>
                <w:spacing w:val="-2"/>
                <w:lang w:eastAsia="zh-CN"/>
              </w:rPr>
              <w:t>重庆市合川人民医院（合川区南津街希尔安大道</w:t>
            </w:r>
            <w:r>
              <w:rPr>
                <w:spacing w:val="-33"/>
                <w:lang w:eastAsia="zh-CN"/>
              </w:rPr>
              <w:t xml:space="preserve"> </w:t>
            </w:r>
            <w:r>
              <w:rPr>
                <w:spacing w:val="-2"/>
                <w:lang w:eastAsia="zh-CN"/>
              </w:rPr>
              <w:t>1366</w:t>
            </w:r>
            <w:r>
              <w:rPr>
                <w:spacing w:val="-45"/>
                <w:lang w:eastAsia="zh-CN"/>
              </w:rPr>
              <w:t xml:space="preserve"> </w:t>
            </w:r>
            <w:r>
              <w:rPr>
                <w:spacing w:val="-2"/>
                <w:lang w:eastAsia="zh-CN"/>
              </w:rPr>
              <w:t>号）</w:t>
            </w:r>
          </w:p>
        </w:tc>
      </w:tr>
      <w:tr w14:paraId="0DA89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2307" w:type="dxa"/>
          </w:tcPr>
          <w:p w14:paraId="53AD0A7A">
            <w:pPr>
              <w:pStyle w:val="10"/>
              <w:spacing w:before="150" w:line="219" w:lineRule="auto"/>
              <w:ind w:left="472"/>
            </w:pPr>
            <w:r>
              <w:rPr>
                <w:spacing w:val="-7"/>
              </w:rPr>
              <w:t>申报单位名称</w:t>
            </w:r>
          </w:p>
        </w:tc>
        <w:tc>
          <w:tcPr>
            <w:tcW w:w="7156" w:type="dxa"/>
            <w:gridSpan w:val="3"/>
          </w:tcPr>
          <w:p w14:paraId="783AAEC5">
            <w:pPr>
              <w:pStyle w:val="10"/>
              <w:spacing w:before="150" w:line="219" w:lineRule="auto"/>
              <w:ind w:left="2383"/>
              <w:rPr>
                <w:lang w:eastAsia="zh-CN"/>
              </w:rPr>
            </w:pPr>
            <w:r>
              <w:rPr>
                <w:spacing w:val="-2"/>
                <w:lang w:eastAsia="zh-CN"/>
              </w:rPr>
              <w:t>重庆市合川区人民医院</w:t>
            </w:r>
          </w:p>
        </w:tc>
      </w:tr>
      <w:tr w14:paraId="377A9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2307" w:type="dxa"/>
          </w:tcPr>
          <w:p w14:paraId="52824974">
            <w:pPr>
              <w:spacing w:line="348" w:lineRule="auto"/>
              <w:rPr>
                <w:lang w:eastAsia="zh-CN"/>
              </w:rPr>
            </w:pPr>
          </w:p>
          <w:p w14:paraId="43DF4CD5">
            <w:pPr>
              <w:pStyle w:val="10"/>
              <w:spacing w:before="78" w:line="219" w:lineRule="auto"/>
              <w:ind w:left="232"/>
            </w:pPr>
            <w:r>
              <w:rPr>
                <w:spacing w:val="-6"/>
              </w:rPr>
              <w:t>申请智慧工地等级</w:t>
            </w:r>
          </w:p>
        </w:tc>
        <w:tc>
          <w:tcPr>
            <w:tcW w:w="7156" w:type="dxa"/>
            <w:gridSpan w:val="3"/>
          </w:tcPr>
          <w:p w14:paraId="0FFB5F19">
            <w:pPr>
              <w:pStyle w:val="10"/>
              <w:spacing w:before="190" w:line="471" w:lineRule="exact"/>
              <w:ind w:left="1804"/>
              <w:rPr>
                <w:lang w:eastAsia="zh-CN"/>
              </w:rPr>
            </w:pPr>
            <w:r>
              <w:rPr>
                <w:rFonts w:ascii="MS UI Gothic" w:hAnsi="MS UI Gothic" w:eastAsia="MS UI Gothic" w:cs="MS UI Gothic"/>
                <w:spacing w:val="-8"/>
                <w:position w:val="17"/>
                <w:lang w:eastAsia="zh-CN"/>
              </w:rPr>
              <w:t>口</w:t>
            </w:r>
            <w:r>
              <w:rPr>
                <w:spacing w:val="-8"/>
                <w:position w:val="17"/>
                <w:lang w:eastAsia="zh-CN"/>
              </w:rPr>
              <w:t>一星级</w:t>
            </w:r>
            <w:r>
              <w:rPr>
                <w:spacing w:val="11"/>
                <w:position w:val="17"/>
                <w:lang w:eastAsia="zh-CN"/>
              </w:rPr>
              <w:t xml:space="preserve">   </w:t>
            </w:r>
            <w:r>
              <w:rPr>
                <w:rFonts w:ascii="MS UI Gothic" w:hAnsi="MS UI Gothic" w:eastAsia="MS UI Gothic" w:cs="MS UI Gothic"/>
                <w:spacing w:val="-8"/>
                <w:position w:val="17"/>
                <w:lang w:eastAsia="zh-CN"/>
              </w:rPr>
              <w:t>口</w:t>
            </w:r>
            <w:r>
              <w:rPr>
                <w:spacing w:val="-8"/>
                <w:position w:val="17"/>
                <w:lang w:eastAsia="zh-CN"/>
              </w:rPr>
              <w:t>二星级</w:t>
            </w:r>
            <w:r>
              <w:rPr>
                <w:spacing w:val="10"/>
                <w:position w:val="17"/>
                <w:lang w:eastAsia="zh-CN"/>
              </w:rPr>
              <w:t xml:space="preserve">   </w:t>
            </w:r>
            <w:r>
              <w:rPr>
                <w:spacing w:val="-8"/>
                <w:position w:val="17"/>
                <w:lang w:eastAsia="zh-CN"/>
              </w:rPr>
              <w:t>※三星级</w:t>
            </w:r>
          </w:p>
          <w:p w14:paraId="297697D2">
            <w:pPr>
              <w:pStyle w:val="10"/>
              <w:spacing w:line="219" w:lineRule="auto"/>
              <w:ind w:left="1780"/>
              <w:rPr>
                <w:lang w:eastAsia="zh-CN"/>
              </w:rPr>
            </w:pPr>
            <w:r>
              <w:rPr>
                <w:spacing w:val="-5"/>
                <w:lang w:eastAsia="zh-CN"/>
              </w:rPr>
              <w:t>请用“</w:t>
            </w:r>
            <w:r>
              <w:rPr>
                <w:spacing w:val="-86"/>
                <w:lang w:eastAsia="zh-CN"/>
              </w:rPr>
              <w:t xml:space="preserve"> </w:t>
            </w:r>
            <w:r>
              <w:rPr>
                <w:spacing w:val="-5"/>
                <w:lang w:eastAsia="zh-CN"/>
              </w:rPr>
              <w:t>※</w:t>
            </w:r>
            <w:r>
              <w:rPr>
                <w:spacing w:val="-88"/>
                <w:lang w:eastAsia="zh-CN"/>
              </w:rPr>
              <w:t xml:space="preserve"> </w:t>
            </w:r>
            <w:r>
              <w:rPr>
                <w:spacing w:val="-5"/>
                <w:lang w:eastAsia="zh-CN"/>
              </w:rPr>
              <w:t>”符号标注智慧工地等级</w:t>
            </w:r>
          </w:p>
        </w:tc>
      </w:tr>
      <w:tr w14:paraId="65087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 w:hRule="atLeast"/>
        </w:trPr>
        <w:tc>
          <w:tcPr>
            <w:tcW w:w="2307" w:type="dxa"/>
          </w:tcPr>
          <w:p w14:paraId="2DA7D69D">
            <w:pPr>
              <w:spacing w:line="479" w:lineRule="auto"/>
            </w:pPr>
          </w:p>
          <w:p w14:paraId="5671878A">
            <w:pPr>
              <w:pStyle w:val="10"/>
              <w:spacing w:before="78" w:line="219" w:lineRule="auto"/>
              <w:ind w:left="685"/>
            </w:pPr>
            <w:r>
              <w:rPr>
                <w:spacing w:val="-4"/>
              </w:rPr>
              <w:t>项目类型</w:t>
            </w:r>
          </w:p>
        </w:tc>
        <w:tc>
          <w:tcPr>
            <w:tcW w:w="7156" w:type="dxa"/>
            <w:gridSpan w:val="3"/>
          </w:tcPr>
          <w:p w14:paraId="5018F5B5">
            <w:pPr>
              <w:spacing w:line="242" w:lineRule="auto"/>
              <w:rPr>
                <w:lang w:eastAsia="zh-CN"/>
              </w:rPr>
            </w:pPr>
          </w:p>
          <w:p w14:paraId="27048F78">
            <w:pPr>
              <w:pStyle w:val="10"/>
              <w:spacing w:before="78" w:line="221" w:lineRule="auto"/>
              <w:ind w:left="1022"/>
              <w:rPr>
                <w:lang w:eastAsia="zh-CN"/>
              </w:rPr>
            </w:pPr>
            <w:r>
              <w:rPr>
                <w:spacing w:val="-7"/>
                <w:lang w:eastAsia="zh-CN"/>
              </w:rPr>
              <w:t>※房屋建筑</w:t>
            </w:r>
            <w:r>
              <w:rPr>
                <w:spacing w:val="6"/>
                <w:lang w:eastAsia="zh-CN"/>
              </w:rPr>
              <w:t xml:space="preserve">       </w:t>
            </w:r>
            <w:r>
              <w:rPr>
                <w:rFonts w:ascii="MS UI Gothic" w:hAnsi="MS UI Gothic" w:eastAsia="MS UI Gothic" w:cs="MS UI Gothic"/>
                <w:spacing w:val="-7"/>
                <w:lang w:eastAsia="zh-CN"/>
              </w:rPr>
              <w:t>口</w:t>
            </w:r>
            <w:r>
              <w:rPr>
                <w:spacing w:val="-7"/>
                <w:lang w:eastAsia="zh-CN"/>
              </w:rPr>
              <w:t>市政基础设施</w:t>
            </w:r>
            <w:r>
              <w:rPr>
                <w:spacing w:val="5"/>
                <w:lang w:eastAsia="zh-CN"/>
              </w:rPr>
              <w:t xml:space="preserve">      </w:t>
            </w:r>
            <w:r>
              <w:rPr>
                <w:rFonts w:ascii="MS UI Gothic" w:hAnsi="MS UI Gothic" w:eastAsia="MS UI Gothic" w:cs="MS UI Gothic"/>
                <w:spacing w:val="-7"/>
                <w:lang w:eastAsia="zh-CN"/>
              </w:rPr>
              <w:t>口</w:t>
            </w:r>
            <w:r>
              <w:rPr>
                <w:spacing w:val="-7"/>
                <w:lang w:eastAsia="zh-CN"/>
              </w:rPr>
              <w:t>其他</w:t>
            </w:r>
          </w:p>
          <w:p w14:paraId="7F300E93">
            <w:pPr>
              <w:pStyle w:val="10"/>
              <w:spacing w:before="183" w:line="219" w:lineRule="auto"/>
              <w:ind w:left="2020"/>
              <w:rPr>
                <w:lang w:eastAsia="zh-CN"/>
              </w:rPr>
            </w:pPr>
            <w:r>
              <w:rPr>
                <w:spacing w:val="-6"/>
                <w:lang w:eastAsia="zh-CN"/>
              </w:rPr>
              <w:t>请用“</w:t>
            </w:r>
            <w:r>
              <w:rPr>
                <w:spacing w:val="-83"/>
                <w:lang w:eastAsia="zh-CN"/>
              </w:rPr>
              <w:t xml:space="preserve"> </w:t>
            </w:r>
            <w:r>
              <w:rPr>
                <w:spacing w:val="-6"/>
                <w:lang w:eastAsia="zh-CN"/>
              </w:rPr>
              <w:t>※</w:t>
            </w:r>
            <w:r>
              <w:rPr>
                <w:spacing w:val="-88"/>
                <w:lang w:eastAsia="zh-CN"/>
              </w:rPr>
              <w:t xml:space="preserve"> </w:t>
            </w:r>
            <w:r>
              <w:rPr>
                <w:spacing w:val="-6"/>
                <w:lang w:eastAsia="zh-CN"/>
              </w:rPr>
              <w:t>”符号标注项目类型</w:t>
            </w:r>
          </w:p>
        </w:tc>
      </w:tr>
      <w:tr w14:paraId="0D4EF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7" w:hRule="atLeast"/>
        </w:trPr>
        <w:tc>
          <w:tcPr>
            <w:tcW w:w="2307" w:type="dxa"/>
          </w:tcPr>
          <w:p w14:paraId="79CA1D8C">
            <w:pPr>
              <w:pStyle w:val="10"/>
              <w:spacing w:before="162" w:line="468" w:lineRule="exact"/>
              <w:ind w:left="685"/>
              <w:rPr>
                <w:lang w:eastAsia="zh-CN"/>
              </w:rPr>
            </w:pPr>
            <w:r>
              <w:rPr>
                <w:spacing w:val="-4"/>
                <w:position w:val="17"/>
                <w:lang w:eastAsia="zh-CN"/>
              </w:rPr>
              <w:t>项目规模</w:t>
            </w:r>
          </w:p>
          <w:p w14:paraId="4B6B1FDB">
            <w:pPr>
              <w:pStyle w:val="10"/>
              <w:spacing w:line="219" w:lineRule="auto"/>
              <w:ind w:left="452"/>
              <w:rPr>
                <w:lang w:eastAsia="zh-CN"/>
              </w:rPr>
            </w:pPr>
            <w:r>
              <w:rPr>
                <w:spacing w:val="-4"/>
                <w:lang w:eastAsia="zh-CN"/>
              </w:rPr>
              <w:t>（平方米）</w:t>
            </w:r>
          </w:p>
        </w:tc>
        <w:tc>
          <w:tcPr>
            <w:tcW w:w="2422" w:type="dxa"/>
          </w:tcPr>
          <w:p w14:paraId="1A49316D">
            <w:pPr>
              <w:spacing w:line="351" w:lineRule="auto"/>
              <w:rPr>
                <w:lang w:eastAsia="zh-CN"/>
              </w:rPr>
            </w:pPr>
          </w:p>
          <w:p w14:paraId="6CA0E437">
            <w:pPr>
              <w:pStyle w:val="10"/>
              <w:spacing w:before="78" w:line="184" w:lineRule="auto"/>
              <w:ind w:left="815" w:firstLine="138" w:firstLineChars="100"/>
              <w:rPr>
                <w:rFonts w:hint="default" w:eastAsia="宋体"/>
                <w:lang w:val="en-US" w:eastAsia="zh-CN"/>
              </w:rPr>
            </w:pPr>
            <w:r>
              <w:rPr>
                <w:rFonts w:ascii="宋体" w:hAnsi="宋体" w:eastAsia="宋体" w:cs="宋体"/>
                <w:spacing w:val="-51"/>
                <w:sz w:val="24"/>
                <w:szCs w:val="24"/>
                <w:lang w:eastAsia="zh-CN"/>
              </w:rPr>
              <w:t xml:space="preserve"> </w:t>
            </w:r>
            <w:r>
              <w:rPr>
                <w:rFonts w:ascii="宋体" w:hAnsi="宋体" w:eastAsia="宋体" w:cs="宋体"/>
                <w:spacing w:val="-4"/>
                <w:sz w:val="24"/>
                <w:szCs w:val="24"/>
                <w:lang w:eastAsia="zh-CN"/>
              </w:rPr>
              <w:t>41</w:t>
            </w:r>
            <w:r>
              <w:rPr>
                <w:rFonts w:ascii="宋体" w:hAnsi="宋体" w:eastAsia="宋体" w:cs="宋体"/>
                <w:spacing w:val="-5"/>
                <w:sz w:val="24"/>
                <w:szCs w:val="24"/>
                <w:lang w:eastAsia="zh-CN"/>
              </w:rPr>
              <w:t>067.17</w:t>
            </w:r>
          </w:p>
        </w:tc>
        <w:tc>
          <w:tcPr>
            <w:tcW w:w="1732" w:type="dxa"/>
          </w:tcPr>
          <w:p w14:paraId="5DF1E9B8">
            <w:pPr>
              <w:pStyle w:val="10"/>
              <w:spacing w:before="162" w:line="468" w:lineRule="exact"/>
              <w:ind w:left="276"/>
            </w:pPr>
            <w:r>
              <w:rPr>
                <w:spacing w:val="-3"/>
                <w:position w:val="17"/>
              </w:rPr>
              <w:t>项目总造价</w:t>
            </w:r>
          </w:p>
          <w:p w14:paraId="50FCD15A">
            <w:pPr>
              <w:pStyle w:val="10"/>
              <w:spacing w:line="220" w:lineRule="auto"/>
              <w:ind w:left="403"/>
            </w:pPr>
            <w:r>
              <w:rPr>
                <w:spacing w:val="-6"/>
              </w:rPr>
              <w:t>（万元）</w:t>
            </w:r>
          </w:p>
        </w:tc>
        <w:tc>
          <w:tcPr>
            <w:tcW w:w="3002" w:type="dxa"/>
          </w:tcPr>
          <w:p w14:paraId="00DDC34D">
            <w:pPr>
              <w:spacing w:line="351" w:lineRule="auto"/>
            </w:pPr>
          </w:p>
          <w:p w14:paraId="3311D92D">
            <w:pPr>
              <w:pStyle w:val="10"/>
              <w:spacing w:before="78" w:line="184" w:lineRule="auto"/>
              <w:ind w:left="1265"/>
            </w:pPr>
            <w:r>
              <w:rPr>
                <w:spacing w:val="-4"/>
              </w:rPr>
              <w:t>15219.3</w:t>
            </w:r>
          </w:p>
        </w:tc>
      </w:tr>
      <w:tr w14:paraId="50910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8" w:hRule="atLeast"/>
        </w:trPr>
        <w:tc>
          <w:tcPr>
            <w:tcW w:w="2307" w:type="dxa"/>
          </w:tcPr>
          <w:p w14:paraId="200404C1">
            <w:pPr>
              <w:pStyle w:val="10"/>
              <w:spacing w:before="171" w:line="220" w:lineRule="auto"/>
              <w:ind w:left="445"/>
            </w:pPr>
            <w:r>
              <w:rPr>
                <w:spacing w:val="-3"/>
              </w:rPr>
              <w:t>项目建设单位</w:t>
            </w:r>
          </w:p>
        </w:tc>
        <w:tc>
          <w:tcPr>
            <w:tcW w:w="7156" w:type="dxa"/>
            <w:gridSpan w:val="3"/>
            <w:vAlign w:val="center"/>
          </w:tcPr>
          <w:p w14:paraId="34B5C11C">
            <w:pPr>
              <w:pStyle w:val="10"/>
              <w:spacing w:before="172" w:line="219" w:lineRule="auto"/>
              <w:ind w:left="2383"/>
              <w:rPr>
                <w:lang w:eastAsia="zh-CN"/>
              </w:rPr>
            </w:pPr>
            <w:r>
              <w:rPr>
                <w:spacing w:val="-2"/>
                <w:lang w:eastAsia="zh-CN"/>
              </w:rPr>
              <w:t>重庆市合川区人民医院</w:t>
            </w:r>
          </w:p>
        </w:tc>
      </w:tr>
      <w:tr w14:paraId="42DAE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2307" w:type="dxa"/>
          </w:tcPr>
          <w:p w14:paraId="0D1D7866">
            <w:pPr>
              <w:pStyle w:val="10"/>
              <w:spacing w:before="162" w:line="219" w:lineRule="auto"/>
              <w:ind w:left="445"/>
            </w:pPr>
            <w:r>
              <w:rPr>
                <w:spacing w:val="-3"/>
              </w:rPr>
              <w:t>项目勘察单位</w:t>
            </w:r>
          </w:p>
        </w:tc>
        <w:tc>
          <w:tcPr>
            <w:tcW w:w="7156" w:type="dxa"/>
            <w:gridSpan w:val="3"/>
            <w:vAlign w:val="center"/>
          </w:tcPr>
          <w:p w14:paraId="0919F477">
            <w:pPr>
              <w:pStyle w:val="10"/>
              <w:spacing w:before="172" w:line="219" w:lineRule="auto"/>
              <w:jc w:val="center"/>
              <w:rPr>
                <w:spacing w:val="-2"/>
                <w:lang w:eastAsia="zh-CN"/>
              </w:rPr>
            </w:pPr>
            <w:r>
              <w:rPr>
                <w:rFonts w:hint="eastAsia"/>
                <w:spacing w:val="-2"/>
                <w:lang w:eastAsia="zh-CN"/>
              </w:rPr>
              <w:t>重庆北方地质工程勘察有限公司</w:t>
            </w:r>
          </w:p>
        </w:tc>
      </w:tr>
      <w:tr w14:paraId="1E1B9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2307" w:type="dxa"/>
          </w:tcPr>
          <w:p w14:paraId="05EFF427">
            <w:pPr>
              <w:pStyle w:val="10"/>
              <w:spacing w:before="133" w:line="220" w:lineRule="auto"/>
              <w:ind w:left="445"/>
            </w:pPr>
            <w:r>
              <w:rPr>
                <w:spacing w:val="-3"/>
              </w:rPr>
              <w:t>项目设计单位</w:t>
            </w:r>
          </w:p>
        </w:tc>
        <w:tc>
          <w:tcPr>
            <w:tcW w:w="7156" w:type="dxa"/>
            <w:gridSpan w:val="3"/>
            <w:vAlign w:val="center"/>
          </w:tcPr>
          <w:p w14:paraId="733D03E1">
            <w:pPr>
              <w:pStyle w:val="10"/>
              <w:spacing w:before="172" w:line="219" w:lineRule="auto"/>
              <w:jc w:val="center"/>
              <w:rPr>
                <w:spacing w:val="-2"/>
                <w:lang w:eastAsia="zh-CN"/>
              </w:rPr>
            </w:pPr>
            <w:r>
              <w:rPr>
                <w:rFonts w:hint="eastAsia"/>
                <w:spacing w:val="-2"/>
                <w:lang w:eastAsia="zh-CN"/>
              </w:rPr>
              <w:t>中煤科工重庆设计研究院（集团）有限公司</w:t>
            </w:r>
          </w:p>
        </w:tc>
      </w:tr>
    </w:tbl>
    <w:p w14:paraId="72108C22">
      <w:pPr>
        <w:pStyle w:val="2"/>
        <w:rPr>
          <w:lang w:eastAsia="zh-CN"/>
        </w:rPr>
      </w:pPr>
    </w:p>
    <w:p w14:paraId="071D05A2">
      <w:pPr>
        <w:rPr>
          <w:lang w:eastAsia="zh-CN"/>
        </w:rPr>
        <w:sectPr>
          <w:headerReference r:id="rId4" w:type="default"/>
          <w:footerReference r:id="rId5" w:type="default"/>
          <w:pgSz w:w="11906" w:h="16839"/>
          <w:pgMar w:top="400" w:right="750" w:bottom="1175" w:left="1687" w:header="0" w:footer="987" w:gutter="0"/>
          <w:cols w:space="720" w:num="1"/>
        </w:sectPr>
      </w:pPr>
    </w:p>
    <w:p w14:paraId="033693E7">
      <w:pPr>
        <w:pStyle w:val="2"/>
        <w:spacing w:line="290" w:lineRule="auto"/>
        <w:rPr>
          <w:lang w:eastAsia="zh-CN"/>
        </w:rPr>
      </w:pPr>
    </w:p>
    <w:p w14:paraId="70E6C551">
      <w:pPr>
        <w:spacing w:before="78" w:line="220" w:lineRule="auto"/>
        <w:ind w:left="27"/>
        <w:outlineLvl w:val="0"/>
        <w:rPr>
          <w:rFonts w:ascii="宋体" w:hAnsi="宋体" w:eastAsia="宋体" w:cs="宋体"/>
          <w:sz w:val="24"/>
          <w:szCs w:val="24"/>
          <w:lang w:eastAsia="zh-CN"/>
        </w:rPr>
      </w:pPr>
      <w:bookmarkStart w:id="1" w:name="bookmark2"/>
      <w:bookmarkEnd w:id="1"/>
      <w:r>
        <w:rPr>
          <w:rFonts w:ascii="宋体" w:hAnsi="宋体" w:eastAsia="宋体" w:cs="宋体"/>
          <w:spacing w:val="-2"/>
          <w:sz w:val="24"/>
          <w:szCs w:val="24"/>
          <w:lang w:eastAsia="zh-CN"/>
          <w14:textOutline w14:w="4356" w14:cap="sq" w14:cmpd="sng" w14:algn="ctr">
            <w14:solidFill>
              <w14:srgbClr w14:val="000000"/>
            </w14:solidFill>
            <w14:prstDash w14:val="solid"/>
            <w14:bevel/>
          </w14:textOutline>
        </w:rPr>
        <w:t>二、建设目标</w:t>
      </w:r>
    </w:p>
    <w:p w14:paraId="0027111C">
      <w:pPr>
        <w:pStyle w:val="2"/>
        <w:spacing w:line="313" w:lineRule="auto"/>
        <w:rPr>
          <w:lang w:eastAsia="zh-CN"/>
        </w:rPr>
      </w:pPr>
    </w:p>
    <w:p w14:paraId="4E18CEEA">
      <w:pPr>
        <w:spacing w:before="78" w:line="360" w:lineRule="auto"/>
        <w:ind w:left="22" w:right="13" w:firstLine="508"/>
        <w:jc w:val="both"/>
        <w:rPr>
          <w:rFonts w:ascii="宋体" w:hAnsi="宋体" w:eastAsia="宋体" w:cs="宋体"/>
          <w:sz w:val="24"/>
          <w:szCs w:val="24"/>
          <w:lang w:eastAsia="zh-CN"/>
        </w:rPr>
      </w:pPr>
      <w:r>
        <w:rPr>
          <w:rFonts w:ascii="宋体" w:hAnsi="宋体" w:eastAsia="宋体" w:cs="宋体"/>
          <w:spacing w:val="-1"/>
          <w:sz w:val="24"/>
          <w:szCs w:val="24"/>
          <w:lang w:eastAsia="zh-CN"/>
        </w:rPr>
        <w:t>以“互联网+</w:t>
      </w:r>
      <w:r>
        <w:rPr>
          <w:rFonts w:ascii="宋体" w:hAnsi="宋体" w:eastAsia="宋体" w:cs="宋体"/>
          <w:spacing w:val="-88"/>
          <w:sz w:val="24"/>
          <w:szCs w:val="24"/>
          <w:lang w:eastAsia="zh-CN"/>
        </w:rPr>
        <w:t xml:space="preserve"> </w:t>
      </w:r>
      <w:r>
        <w:rPr>
          <w:rFonts w:ascii="宋体" w:hAnsi="宋体" w:eastAsia="宋体" w:cs="宋体"/>
          <w:spacing w:val="-1"/>
          <w:sz w:val="24"/>
          <w:szCs w:val="24"/>
          <w:lang w:eastAsia="zh-CN"/>
        </w:rPr>
        <w:t>”，行动计划为指引，以物联网</w:t>
      </w:r>
      <w:r>
        <w:rPr>
          <w:rFonts w:ascii="宋体" w:hAnsi="宋体" w:eastAsia="宋体" w:cs="宋体"/>
          <w:spacing w:val="-2"/>
          <w:sz w:val="24"/>
          <w:szCs w:val="24"/>
          <w:lang w:eastAsia="zh-CN"/>
        </w:rPr>
        <w:t>技术为核心，充分利用传感网</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络、远程视频监控、地理信息系统、物联网、云计算等新一代信息技术，依托移</w:t>
      </w:r>
      <w:r>
        <w:rPr>
          <w:rFonts w:ascii="宋体" w:hAnsi="宋体" w:eastAsia="宋体" w:cs="宋体"/>
          <w:spacing w:val="1"/>
          <w:sz w:val="24"/>
          <w:szCs w:val="24"/>
          <w:lang w:eastAsia="zh-CN"/>
        </w:rPr>
        <w:t xml:space="preserve"> </w:t>
      </w:r>
      <w:r>
        <w:rPr>
          <w:rFonts w:ascii="宋体" w:hAnsi="宋体" w:eastAsia="宋体" w:cs="宋体"/>
          <w:spacing w:val="-1"/>
          <w:sz w:val="24"/>
          <w:szCs w:val="24"/>
          <w:lang w:eastAsia="zh-CN"/>
        </w:rPr>
        <w:t>动和固定宽带网络，打造了 “智慧工地</w:t>
      </w:r>
      <w:r>
        <w:rPr>
          <w:rFonts w:ascii="宋体" w:hAnsi="宋体" w:eastAsia="宋体" w:cs="宋体"/>
          <w:spacing w:val="-69"/>
          <w:sz w:val="24"/>
          <w:szCs w:val="24"/>
          <w:lang w:eastAsia="zh-CN"/>
        </w:rPr>
        <w:t xml:space="preserve"> </w:t>
      </w:r>
      <w:r>
        <w:rPr>
          <w:rFonts w:ascii="宋体" w:hAnsi="宋体" w:eastAsia="宋体" w:cs="宋体"/>
          <w:spacing w:val="-1"/>
          <w:sz w:val="24"/>
          <w:szCs w:val="24"/>
          <w:lang w:eastAsia="zh-CN"/>
        </w:rPr>
        <w:t>”系统。该系统通过对建筑工地</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施工的在线监控、自动监测、远程管理、调度指挥，进一步提升建设工地管理水</w:t>
      </w:r>
    </w:p>
    <w:p w14:paraId="4231DD67">
      <w:pPr>
        <w:spacing w:line="218" w:lineRule="auto"/>
        <w:ind w:left="22"/>
        <w:rPr>
          <w:rFonts w:ascii="宋体" w:hAnsi="宋体" w:eastAsia="宋体" w:cs="宋体"/>
          <w:sz w:val="24"/>
          <w:szCs w:val="24"/>
          <w:lang w:eastAsia="zh-CN"/>
        </w:rPr>
      </w:pPr>
      <w:r>
        <w:rPr>
          <w:rFonts w:ascii="宋体" w:hAnsi="宋体" w:eastAsia="宋体" w:cs="宋体"/>
          <w:spacing w:val="-1"/>
          <w:sz w:val="24"/>
          <w:szCs w:val="24"/>
          <w:lang w:eastAsia="zh-CN"/>
        </w:rPr>
        <w:t>平，促进建设工程科技创新、应用创新、管理创新。</w:t>
      </w:r>
    </w:p>
    <w:p w14:paraId="0AB71BA5">
      <w:pPr>
        <w:spacing w:before="183" w:line="360" w:lineRule="auto"/>
        <w:ind w:left="11" w:right="13" w:firstLine="496"/>
        <w:jc w:val="both"/>
        <w:rPr>
          <w:rFonts w:ascii="宋体" w:hAnsi="宋体" w:eastAsia="宋体" w:cs="宋体"/>
          <w:sz w:val="24"/>
          <w:szCs w:val="24"/>
          <w:lang w:eastAsia="zh-CN"/>
        </w:rPr>
      </w:pPr>
      <w:r>
        <w:rPr>
          <w:rFonts w:ascii="宋体" w:hAnsi="宋体" w:eastAsia="宋体" w:cs="宋体"/>
          <w:spacing w:val="-3"/>
          <w:sz w:val="24"/>
          <w:szCs w:val="24"/>
          <w:lang w:eastAsia="zh-CN"/>
        </w:rPr>
        <w:t>系统的建设以“五个层级、二个体系、一个支撑、N</w:t>
      </w:r>
      <w:r>
        <w:rPr>
          <w:rFonts w:ascii="宋体" w:hAnsi="宋体" w:eastAsia="宋体" w:cs="宋体"/>
          <w:spacing w:val="-42"/>
          <w:sz w:val="24"/>
          <w:szCs w:val="24"/>
          <w:lang w:eastAsia="zh-CN"/>
        </w:rPr>
        <w:t xml:space="preserve"> </w:t>
      </w:r>
      <w:r>
        <w:rPr>
          <w:rFonts w:ascii="宋体" w:hAnsi="宋体" w:eastAsia="宋体" w:cs="宋体"/>
          <w:spacing w:val="-3"/>
          <w:sz w:val="24"/>
          <w:szCs w:val="24"/>
          <w:lang w:eastAsia="zh-CN"/>
        </w:rPr>
        <w:t>个应用</w:t>
      </w:r>
      <w:r>
        <w:rPr>
          <w:rFonts w:ascii="宋体" w:hAnsi="宋体" w:eastAsia="宋体" w:cs="宋体"/>
          <w:spacing w:val="-88"/>
          <w:sz w:val="24"/>
          <w:szCs w:val="24"/>
          <w:lang w:eastAsia="zh-CN"/>
        </w:rPr>
        <w:t xml:space="preserve"> </w:t>
      </w:r>
      <w:r>
        <w:rPr>
          <w:rFonts w:ascii="宋体" w:hAnsi="宋体" w:eastAsia="宋体" w:cs="宋体"/>
          <w:spacing w:val="-3"/>
          <w:sz w:val="24"/>
          <w:szCs w:val="24"/>
          <w:lang w:eastAsia="zh-CN"/>
        </w:rPr>
        <w:t>”为原则。其中</w:t>
      </w:r>
      <w:r>
        <w:rPr>
          <w:rFonts w:ascii="宋体" w:hAnsi="宋体" w:eastAsia="宋体" w:cs="宋体"/>
          <w:sz w:val="24"/>
          <w:szCs w:val="24"/>
          <w:lang w:eastAsia="zh-CN"/>
        </w:rPr>
        <w:t xml:space="preserve"> </w:t>
      </w:r>
      <w:r>
        <w:rPr>
          <w:rFonts w:ascii="宋体" w:hAnsi="宋体" w:eastAsia="宋体" w:cs="宋体"/>
          <w:spacing w:val="-4"/>
          <w:sz w:val="24"/>
          <w:szCs w:val="24"/>
          <w:lang w:eastAsia="zh-CN"/>
        </w:rPr>
        <w:t>“五个层级</w:t>
      </w:r>
      <w:r>
        <w:rPr>
          <w:rFonts w:ascii="宋体" w:hAnsi="宋体" w:eastAsia="宋体" w:cs="宋体"/>
          <w:spacing w:val="-75"/>
          <w:sz w:val="24"/>
          <w:szCs w:val="24"/>
          <w:lang w:eastAsia="zh-CN"/>
        </w:rPr>
        <w:t xml:space="preserve"> </w:t>
      </w:r>
      <w:r>
        <w:rPr>
          <w:rFonts w:ascii="宋体" w:hAnsi="宋体" w:eastAsia="宋体" w:cs="宋体"/>
          <w:spacing w:val="-4"/>
          <w:sz w:val="24"/>
          <w:szCs w:val="24"/>
          <w:lang w:eastAsia="zh-CN"/>
        </w:rPr>
        <w:t>”是指组成系统的感知层、通信层、支撑层、应用层、用户层，“二</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体系</w:t>
      </w:r>
      <w:r>
        <w:rPr>
          <w:rFonts w:ascii="宋体" w:hAnsi="宋体" w:eastAsia="宋体" w:cs="宋体"/>
          <w:spacing w:val="-88"/>
          <w:sz w:val="24"/>
          <w:szCs w:val="24"/>
          <w:lang w:eastAsia="zh-CN"/>
        </w:rPr>
        <w:t xml:space="preserve"> </w:t>
      </w:r>
      <w:r>
        <w:rPr>
          <w:rFonts w:ascii="宋体" w:hAnsi="宋体" w:eastAsia="宋体" w:cs="宋体"/>
          <w:spacing w:val="-1"/>
          <w:sz w:val="24"/>
          <w:szCs w:val="24"/>
          <w:lang w:eastAsia="zh-CN"/>
        </w:rPr>
        <w:t>”是指系统的标准规范体系和安全管理体系；“一个支撑</w:t>
      </w:r>
      <w:r>
        <w:rPr>
          <w:rFonts w:ascii="宋体" w:hAnsi="宋体" w:eastAsia="宋体" w:cs="宋体"/>
          <w:spacing w:val="-88"/>
          <w:sz w:val="24"/>
          <w:szCs w:val="24"/>
          <w:lang w:eastAsia="zh-CN"/>
        </w:rPr>
        <w:t xml:space="preserve"> </w:t>
      </w:r>
      <w:r>
        <w:rPr>
          <w:rFonts w:ascii="宋体" w:hAnsi="宋体" w:eastAsia="宋体" w:cs="宋体"/>
          <w:spacing w:val="-1"/>
          <w:sz w:val="24"/>
          <w:szCs w:val="24"/>
          <w:lang w:eastAsia="zh-CN"/>
        </w:rPr>
        <w:t>” 为以先进</w:t>
      </w:r>
      <w:r>
        <w:rPr>
          <w:rFonts w:ascii="宋体" w:hAnsi="宋体" w:eastAsia="宋体" w:cs="宋体"/>
          <w:spacing w:val="-2"/>
          <w:sz w:val="24"/>
          <w:szCs w:val="24"/>
          <w:lang w:eastAsia="zh-CN"/>
        </w:rPr>
        <w:t>的物</w:t>
      </w:r>
      <w:r>
        <w:rPr>
          <w:rFonts w:ascii="宋体" w:hAnsi="宋体" w:eastAsia="宋体" w:cs="宋体"/>
          <w:sz w:val="24"/>
          <w:szCs w:val="24"/>
          <w:lang w:eastAsia="zh-CN"/>
        </w:rPr>
        <w:t xml:space="preserve"> 联网技术搭载智能传感技术作为整个工程的底层支撑</w:t>
      </w:r>
      <w:r>
        <w:rPr>
          <w:rFonts w:ascii="宋体" w:hAnsi="宋体" w:eastAsia="宋体" w:cs="宋体"/>
          <w:spacing w:val="-69"/>
          <w:sz w:val="24"/>
          <w:szCs w:val="24"/>
          <w:lang w:eastAsia="zh-CN"/>
        </w:rPr>
        <w:t xml:space="preserve"> </w:t>
      </w:r>
      <w:r>
        <w:rPr>
          <w:rFonts w:ascii="宋体" w:hAnsi="宋体" w:eastAsia="宋体" w:cs="宋体"/>
          <w:spacing w:val="-1"/>
          <w:sz w:val="24"/>
          <w:szCs w:val="24"/>
          <w:lang w:eastAsia="zh-CN"/>
        </w:rPr>
        <w:t>;而《N</w:t>
      </w:r>
      <w:r>
        <w:rPr>
          <w:rFonts w:ascii="宋体" w:hAnsi="宋体" w:eastAsia="宋体" w:cs="宋体"/>
          <w:spacing w:val="-48"/>
          <w:sz w:val="24"/>
          <w:szCs w:val="24"/>
          <w:lang w:eastAsia="zh-CN"/>
        </w:rPr>
        <w:t xml:space="preserve"> </w:t>
      </w:r>
      <w:r>
        <w:rPr>
          <w:rFonts w:ascii="宋体" w:hAnsi="宋体" w:eastAsia="宋体" w:cs="宋体"/>
          <w:spacing w:val="-1"/>
          <w:sz w:val="24"/>
          <w:szCs w:val="24"/>
          <w:lang w:eastAsia="zh-CN"/>
        </w:rPr>
        <w:t>个应用</w:t>
      </w:r>
      <w:r>
        <w:rPr>
          <w:rFonts w:ascii="宋体" w:hAnsi="宋体" w:eastAsia="宋体" w:cs="宋体"/>
          <w:spacing w:val="-86"/>
          <w:sz w:val="24"/>
          <w:szCs w:val="24"/>
          <w:lang w:eastAsia="zh-CN"/>
        </w:rPr>
        <w:t xml:space="preserve"> </w:t>
      </w:r>
      <w:r>
        <w:rPr>
          <w:rFonts w:ascii="宋体" w:hAnsi="宋体" w:eastAsia="宋体" w:cs="宋体"/>
          <w:spacing w:val="-1"/>
          <w:sz w:val="24"/>
          <w:szCs w:val="24"/>
          <w:lang w:eastAsia="zh-CN"/>
        </w:rPr>
        <w:t>”则根据项</w:t>
      </w:r>
    </w:p>
    <w:p w14:paraId="4F63C257">
      <w:pPr>
        <w:spacing w:line="219" w:lineRule="auto"/>
        <w:ind w:left="69"/>
        <w:rPr>
          <w:rFonts w:ascii="宋体" w:hAnsi="宋体" w:eastAsia="宋体" w:cs="宋体"/>
          <w:sz w:val="24"/>
          <w:szCs w:val="24"/>
          <w:lang w:eastAsia="zh-CN"/>
        </w:rPr>
      </w:pPr>
      <w:r>
        <w:rPr>
          <w:rFonts w:ascii="宋体" w:hAnsi="宋体" w:eastAsia="宋体" w:cs="宋体"/>
          <w:spacing w:val="-2"/>
          <w:sz w:val="24"/>
          <w:szCs w:val="24"/>
          <w:lang w:eastAsia="zh-CN"/>
        </w:rPr>
        <w:t>目管理的实际需求，涵盖了多领域多层次、多终端、多用户的相关应用。</w:t>
      </w:r>
    </w:p>
    <w:p w14:paraId="114E285F">
      <w:pPr>
        <w:spacing w:before="183" w:line="220" w:lineRule="auto"/>
        <w:ind w:left="45"/>
        <w:rPr>
          <w:rFonts w:ascii="宋体" w:hAnsi="宋体" w:eastAsia="宋体" w:cs="宋体"/>
          <w:sz w:val="24"/>
          <w:szCs w:val="24"/>
          <w:lang w:eastAsia="zh-CN"/>
        </w:rPr>
      </w:pPr>
      <w:r>
        <w:rPr>
          <w:rFonts w:ascii="宋体" w:hAnsi="宋体" w:eastAsia="宋体" w:cs="宋体"/>
          <w:spacing w:val="12"/>
          <w:sz w:val="24"/>
          <w:szCs w:val="24"/>
          <w:lang w:eastAsia="zh-CN"/>
        </w:rPr>
        <w:t>&gt;实现资源整合</w:t>
      </w:r>
    </w:p>
    <w:p w14:paraId="173DBFE7">
      <w:pPr>
        <w:spacing w:before="182" w:line="360" w:lineRule="auto"/>
        <w:ind w:left="24" w:right="13" w:firstLine="480"/>
        <w:jc w:val="both"/>
        <w:rPr>
          <w:rFonts w:ascii="宋体" w:hAnsi="宋体" w:eastAsia="宋体" w:cs="宋体"/>
          <w:sz w:val="24"/>
          <w:szCs w:val="24"/>
          <w:lang w:eastAsia="zh-CN"/>
        </w:rPr>
      </w:pPr>
      <w:r>
        <w:rPr>
          <w:rFonts w:ascii="宋体" w:hAnsi="宋体" w:eastAsia="宋体" w:cs="宋体"/>
          <w:spacing w:val="-3"/>
          <w:sz w:val="24"/>
          <w:szCs w:val="24"/>
          <w:lang w:eastAsia="zh-CN"/>
        </w:rPr>
        <w:t>利用系统运行管理平台整合并改造内部现有的各项分系统，为</w:t>
      </w:r>
      <w:r>
        <w:rPr>
          <w:rFonts w:ascii="宋体" w:hAnsi="宋体" w:eastAsia="宋体" w:cs="宋体"/>
          <w:spacing w:val="-4"/>
          <w:sz w:val="24"/>
          <w:szCs w:val="24"/>
          <w:lang w:eastAsia="zh-CN"/>
        </w:rPr>
        <w:t>工程建设管理</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提供基础数据服务，同时建立共享交换长效机制，保持数据的实时性、科学性和</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完整性，并为各部门之间的数据共享交换提供管理服务，解決信息孤岛问题，避</w:t>
      </w:r>
    </w:p>
    <w:p w14:paraId="184233DF">
      <w:pPr>
        <w:spacing w:before="1" w:line="218" w:lineRule="auto"/>
        <w:ind w:left="29"/>
        <w:rPr>
          <w:rFonts w:ascii="宋体" w:hAnsi="宋体" w:eastAsia="宋体" w:cs="宋体"/>
          <w:sz w:val="24"/>
          <w:szCs w:val="24"/>
          <w:lang w:eastAsia="zh-CN"/>
        </w:rPr>
      </w:pPr>
      <w:r>
        <w:rPr>
          <w:rFonts w:ascii="宋体" w:hAnsi="宋体" w:eastAsia="宋体" w:cs="宋体"/>
          <w:spacing w:val="-1"/>
          <w:sz w:val="24"/>
          <w:szCs w:val="24"/>
          <w:lang w:eastAsia="zh-CN"/>
        </w:rPr>
        <w:t>统重复投资、科学合理利用现有资源。</w:t>
      </w:r>
    </w:p>
    <w:p w14:paraId="5FA31774">
      <w:pPr>
        <w:spacing w:before="183" w:line="219" w:lineRule="auto"/>
        <w:ind w:left="45"/>
        <w:rPr>
          <w:rFonts w:ascii="宋体" w:hAnsi="宋体" w:eastAsia="宋体" w:cs="宋体"/>
          <w:sz w:val="24"/>
          <w:szCs w:val="24"/>
          <w:lang w:eastAsia="zh-CN"/>
        </w:rPr>
      </w:pPr>
      <w:r>
        <w:rPr>
          <w:rFonts w:ascii="宋体" w:hAnsi="宋体" w:eastAsia="宋体" w:cs="宋体"/>
          <w:spacing w:val="7"/>
          <w:sz w:val="24"/>
          <w:szCs w:val="24"/>
          <w:lang w:eastAsia="zh-CN"/>
        </w:rPr>
        <w:t>&gt;</w:t>
      </w:r>
      <w:r>
        <w:rPr>
          <w:rFonts w:ascii="宋体" w:hAnsi="宋体" w:eastAsia="宋体" w:cs="宋体"/>
          <w:spacing w:val="39"/>
          <w:sz w:val="24"/>
          <w:szCs w:val="24"/>
          <w:lang w:eastAsia="zh-CN"/>
        </w:rPr>
        <w:t xml:space="preserve"> </w:t>
      </w:r>
      <w:r>
        <w:rPr>
          <w:rFonts w:ascii="宋体" w:hAnsi="宋体" w:eastAsia="宋体" w:cs="宋体"/>
          <w:spacing w:val="7"/>
          <w:sz w:val="24"/>
          <w:szCs w:val="24"/>
          <w:lang w:eastAsia="zh-CN"/>
        </w:rPr>
        <w:t>提供应用支撑</w:t>
      </w:r>
    </w:p>
    <w:p w14:paraId="1CA5040D">
      <w:pPr>
        <w:spacing w:before="184" w:line="468" w:lineRule="exact"/>
        <w:jc w:val="right"/>
        <w:rPr>
          <w:rFonts w:ascii="宋体" w:hAnsi="宋体" w:eastAsia="宋体" w:cs="宋体"/>
          <w:sz w:val="24"/>
          <w:szCs w:val="24"/>
          <w:lang w:eastAsia="zh-CN"/>
        </w:rPr>
      </w:pPr>
      <w:r>
        <w:rPr>
          <w:rFonts w:ascii="宋体" w:hAnsi="宋体" w:eastAsia="宋体" w:cs="宋体"/>
          <w:spacing w:val="-3"/>
          <w:position w:val="17"/>
          <w:sz w:val="24"/>
          <w:szCs w:val="24"/>
          <w:lang w:eastAsia="zh-CN"/>
        </w:rPr>
        <w:t>通过系统运行管理平台的建设，形成数据中心和服务中心，为智</w:t>
      </w:r>
      <w:r>
        <w:rPr>
          <w:rFonts w:ascii="宋体" w:hAnsi="宋体" w:eastAsia="宋体" w:cs="宋体"/>
          <w:spacing w:val="-4"/>
          <w:position w:val="17"/>
          <w:sz w:val="24"/>
          <w:szCs w:val="24"/>
          <w:lang w:eastAsia="zh-CN"/>
        </w:rPr>
        <w:t>慧工地、资</w:t>
      </w:r>
    </w:p>
    <w:p w14:paraId="6FA75A4A">
      <w:pPr>
        <w:spacing w:before="1" w:line="218" w:lineRule="auto"/>
        <w:ind w:left="22"/>
        <w:rPr>
          <w:rFonts w:ascii="宋体" w:hAnsi="宋体" w:eastAsia="宋体" w:cs="宋体"/>
          <w:sz w:val="24"/>
          <w:szCs w:val="24"/>
          <w:lang w:eastAsia="zh-CN"/>
        </w:rPr>
      </w:pPr>
      <w:r>
        <w:rPr>
          <w:rFonts w:ascii="宋体" w:hAnsi="宋体" w:eastAsia="宋体" w:cs="宋体"/>
          <w:sz w:val="24"/>
          <w:szCs w:val="24"/>
          <w:lang w:eastAsia="zh-CN"/>
        </w:rPr>
        <w:t>源管理、管理协同和工地应急指挥等业务应用</w:t>
      </w:r>
      <w:r>
        <w:rPr>
          <w:rFonts w:ascii="宋体" w:hAnsi="宋体" w:eastAsia="宋体" w:cs="宋体"/>
          <w:spacing w:val="-1"/>
          <w:sz w:val="24"/>
          <w:szCs w:val="24"/>
          <w:lang w:eastAsia="zh-CN"/>
        </w:rPr>
        <w:t>提供基础的应用支撑。</w:t>
      </w:r>
    </w:p>
    <w:p w14:paraId="600594B9">
      <w:pPr>
        <w:spacing w:before="184" w:line="219" w:lineRule="auto"/>
        <w:ind w:left="46"/>
        <w:rPr>
          <w:rFonts w:ascii="宋体" w:hAnsi="宋体" w:eastAsia="宋体" w:cs="宋体"/>
          <w:sz w:val="24"/>
          <w:szCs w:val="24"/>
          <w:lang w:eastAsia="zh-CN"/>
        </w:rPr>
      </w:pPr>
      <w:r>
        <w:rPr>
          <w:rFonts w:ascii="宋体" w:hAnsi="宋体" w:eastAsia="宋体" w:cs="宋体"/>
          <w:spacing w:val="-5"/>
          <w:sz w:val="24"/>
          <w:szCs w:val="24"/>
          <w:lang w:eastAsia="zh-CN"/>
        </w:rPr>
        <w:t>≥完善管理服务</w:t>
      </w:r>
    </w:p>
    <w:p w14:paraId="7344CD97">
      <w:pPr>
        <w:spacing w:before="183" w:line="360" w:lineRule="auto"/>
        <w:ind w:left="24" w:right="13" w:firstLine="479"/>
        <w:jc w:val="both"/>
        <w:rPr>
          <w:rFonts w:ascii="宋体" w:hAnsi="宋体" w:eastAsia="宋体" w:cs="宋体"/>
          <w:sz w:val="24"/>
          <w:szCs w:val="24"/>
          <w:lang w:eastAsia="zh-CN"/>
        </w:rPr>
      </w:pPr>
      <w:r>
        <w:rPr>
          <w:rFonts w:ascii="宋体" w:hAnsi="宋体" w:eastAsia="宋体" w:cs="宋体"/>
          <w:spacing w:val="-3"/>
          <w:sz w:val="24"/>
          <w:szCs w:val="24"/>
          <w:lang w:eastAsia="zh-CN"/>
        </w:rPr>
        <w:t>通过系统运行管理平台的建设，对人员定位、员工考勤、物资管</w:t>
      </w:r>
      <w:r>
        <w:rPr>
          <w:rFonts w:ascii="宋体" w:hAnsi="宋体" w:eastAsia="宋体" w:cs="宋体"/>
          <w:spacing w:val="-4"/>
          <w:sz w:val="24"/>
          <w:szCs w:val="24"/>
          <w:lang w:eastAsia="zh-CN"/>
        </w:rPr>
        <w:t>理、环境监</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测、视频监控等服务信息分类，满足施工现场各层次人员的服务需求，将各个相</w:t>
      </w:r>
    </w:p>
    <w:p w14:paraId="580196B8">
      <w:pPr>
        <w:spacing w:before="1" w:line="218" w:lineRule="auto"/>
        <w:ind w:left="27"/>
        <w:rPr>
          <w:rFonts w:ascii="宋体" w:hAnsi="宋体" w:eastAsia="宋体" w:cs="宋体"/>
          <w:sz w:val="24"/>
          <w:szCs w:val="24"/>
          <w:lang w:eastAsia="zh-CN"/>
        </w:rPr>
      </w:pPr>
      <w:r>
        <w:rPr>
          <w:rFonts w:ascii="宋体" w:hAnsi="宋体" w:eastAsia="宋体" w:cs="宋体"/>
          <w:spacing w:val="-1"/>
          <w:sz w:val="24"/>
          <w:szCs w:val="24"/>
          <w:lang w:eastAsia="zh-CN"/>
        </w:rPr>
        <w:t>关的信息通过多种方式进行发布，提供综合信息查询服务。</w:t>
      </w:r>
    </w:p>
    <w:p w14:paraId="46A47A4A">
      <w:pPr>
        <w:spacing w:before="184" w:line="219" w:lineRule="auto"/>
        <w:ind w:left="45"/>
        <w:rPr>
          <w:rFonts w:ascii="宋体" w:hAnsi="宋体" w:eastAsia="宋体" w:cs="宋体"/>
          <w:sz w:val="24"/>
          <w:szCs w:val="24"/>
          <w:lang w:eastAsia="zh-CN"/>
        </w:rPr>
      </w:pPr>
      <w:r>
        <w:rPr>
          <w:rFonts w:ascii="宋体" w:hAnsi="宋体" w:eastAsia="宋体" w:cs="宋体"/>
          <w:spacing w:val="12"/>
          <w:sz w:val="24"/>
          <w:szCs w:val="24"/>
          <w:lang w:eastAsia="zh-CN"/>
        </w:rPr>
        <w:t>&gt;辅助领导决策</w:t>
      </w:r>
    </w:p>
    <w:p w14:paraId="2C2F512A">
      <w:pPr>
        <w:spacing w:before="183" w:line="360" w:lineRule="auto"/>
        <w:ind w:left="22" w:right="13" w:firstLine="480"/>
        <w:jc w:val="both"/>
        <w:rPr>
          <w:rFonts w:ascii="宋体" w:hAnsi="宋体" w:eastAsia="宋体" w:cs="宋体"/>
          <w:sz w:val="24"/>
          <w:szCs w:val="24"/>
          <w:lang w:eastAsia="zh-CN"/>
        </w:rPr>
      </w:pPr>
      <w:r>
        <w:rPr>
          <w:rFonts w:ascii="宋体" w:hAnsi="宋体" w:eastAsia="宋体" w:cs="宋体"/>
          <w:spacing w:val="-3"/>
          <w:sz w:val="24"/>
          <w:szCs w:val="24"/>
          <w:lang w:eastAsia="zh-CN"/>
        </w:rPr>
        <w:t>通过系统运行管理平台的建设以及各部门现有信息整合的基础上</w:t>
      </w:r>
      <w:r>
        <w:rPr>
          <w:rFonts w:ascii="宋体" w:hAnsi="宋体" w:eastAsia="宋体" w:cs="宋体"/>
          <w:spacing w:val="-4"/>
          <w:sz w:val="24"/>
          <w:szCs w:val="24"/>
          <w:lang w:eastAsia="zh-CN"/>
        </w:rPr>
        <w:t>，通过数据</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挖掘为领导决策提供报表，图形等方式的数据分析和综合研判信息，辅助领导进</w:t>
      </w:r>
    </w:p>
    <w:p w14:paraId="0132A1F7">
      <w:pPr>
        <w:spacing w:line="219" w:lineRule="auto"/>
        <w:ind w:left="27"/>
        <w:rPr>
          <w:rFonts w:ascii="宋体" w:hAnsi="宋体" w:eastAsia="宋体" w:cs="宋体"/>
          <w:sz w:val="24"/>
          <w:szCs w:val="24"/>
          <w:lang w:eastAsia="zh-CN"/>
        </w:rPr>
      </w:pPr>
      <w:r>
        <w:rPr>
          <w:rFonts w:ascii="宋体" w:hAnsi="宋体" w:eastAsia="宋体" w:cs="宋体"/>
          <w:spacing w:val="-4"/>
          <w:sz w:val="24"/>
          <w:szCs w:val="24"/>
          <w:lang w:eastAsia="zh-CN"/>
        </w:rPr>
        <w:t>行决策。</w:t>
      </w:r>
    </w:p>
    <w:p w14:paraId="6998E516">
      <w:pPr>
        <w:spacing w:before="184" w:line="219" w:lineRule="auto"/>
        <w:ind w:left="45"/>
        <w:rPr>
          <w:rFonts w:ascii="宋体" w:hAnsi="宋体" w:eastAsia="宋体" w:cs="宋体"/>
          <w:sz w:val="24"/>
          <w:szCs w:val="24"/>
          <w:lang w:eastAsia="zh-CN"/>
        </w:rPr>
      </w:pPr>
      <w:r>
        <w:rPr>
          <w:rFonts w:ascii="宋体" w:hAnsi="宋体" w:eastAsia="宋体" w:cs="宋体"/>
          <w:spacing w:val="17"/>
          <w:sz w:val="24"/>
          <w:szCs w:val="24"/>
          <w:lang w:eastAsia="zh-CN"/>
        </w:rPr>
        <w:t>&gt;建设规模</w:t>
      </w:r>
    </w:p>
    <w:p w14:paraId="2F85B576">
      <w:pPr>
        <w:spacing w:line="219" w:lineRule="auto"/>
        <w:rPr>
          <w:rFonts w:ascii="宋体" w:hAnsi="宋体" w:eastAsia="宋体" w:cs="宋体"/>
          <w:sz w:val="24"/>
          <w:szCs w:val="24"/>
          <w:lang w:eastAsia="zh-CN"/>
        </w:rPr>
        <w:sectPr>
          <w:headerReference r:id="rId6" w:type="default"/>
          <w:footerReference r:id="rId7" w:type="default"/>
          <w:pgSz w:w="11906" w:h="16839"/>
          <w:pgMar w:top="1193" w:right="1785" w:bottom="1422" w:left="1785" w:header="681" w:footer="1232" w:gutter="0"/>
          <w:cols w:space="720" w:num="1"/>
        </w:sectPr>
      </w:pPr>
    </w:p>
    <w:p w14:paraId="4B528B57">
      <w:pPr>
        <w:spacing w:before="78" w:line="360" w:lineRule="auto"/>
        <w:ind w:right="61" w:firstLine="464" w:firstLineChars="200"/>
        <w:jc w:val="both"/>
        <w:rPr>
          <w:rFonts w:ascii="宋体" w:hAnsi="宋体" w:eastAsia="宋体" w:cs="宋体"/>
          <w:sz w:val="24"/>
          <w:szCs w:val="24"/>
          <w:lang w:eastAsia="zh-CN"/>
        </w:rPr>
      </w:pPr>
      <w:r>
        <w:rPr>
          <w:rFonts w:ascii="宋体" w:hAnsi="宋体" w:eastAsia="宋体" w:cs="宋体"/>
          <w:spacing w:val="-4"/>
          <w:sz w:val="24"/>
          <w:szCs w:val="24"/>
          <w:lang w:eastAsia="zh-CN"/>
        </w:rPr>
        <w:t>本工程为高层公共建筑，建筑工程等级为一级，抗震设防烈度</w:t>
      </w:r>
      <w:r>
        <w:rPr>
          <w:rFonts w:ascii="宋体" w:hAnsi="宋体" w:eastAsia="宋体" w:cs="宋体"/>
          <w:spacing w:val="-42"/>
          <w:sz w:val="24"/>
          <w:szCs w:val="24"/>
          <w:lang w:eastAsia="zh-CN"/>
        </w:rPr>
        <w:t xml:space="preserve"> </w:t>
      </w:r>
      <w:r>
        <w:rPr>
          <w:rFonts w:ascii="宋体" w:hAnsi="宋体" w:eastAsia="宋体" w:cs="宋体"/>
          <w:spacing w:val="-4"/>
          <w:sz w:val="24"/>
          <w:szCs w:val="24"/>
          <w:lang w:eastAsia="zh-CN"/>
        </w:rPr>
        <w:t>7</w:t>
      </w:r>
      <w:r>
        <w:rPr>
          <w:rFonts w:ascii="宋体" w:hAnsi="宋体" w:eastAsia="宋体" w:cs="宋体"/>
          <w:spacing w:val="-51"/>
          <w:sz w:val="24"/>
          <w:szCs w:val="24"/>
          <w:lang w:eastAsia="zh-CN"/>
        </w:rPr>
        <w:t xml:space="preserve"> </w:t>
      </w:r>
      <w:r>
        <w:rPr>
          <w:rFonts w:ascii="宋体" w:hAnsi="宋体" w:eastAsia="宋体" w:cs="宋体"/>
          <w:spacing w:val="-4"/>
          <w:sz w:val="24"/>
          <w:szCs w:val="24"/>
          <w:lang w:eastAsia="zh-CN"/>
        </w:rPr>
        <w:t>度，耐火等</w:t>
      </w:r>
      <w:r>
        <w:rPr>
          <w:rFonts w:ascii="宋体" w:hAnsi="宋体" w:eastAsia="宋体" w:cs="宋体"/>
          <w:sz w:val="24"/>
          <w:szCs w:val="24"/>
          <w:lang w:eastAsia="zh-CN"/>
        </w:rPr>
        <w:t xml:space="preserve"> </w:t>
      </w:r>
      <w:r>
        <w:rPr>
          <w:rFonts w:ascii="宋体" w:hAnsi="宋体" w:eastAsia="宋体" w:cs="宋体"/>
          <w:spacing w:val="-4"/>
          <w:sz w:val="24"/>
          <w:szCs w:val="24"/>
          <w:lang w:eastAsia="zh-CN"/>
        </w:rPr>
        <w:t>级为一级。总用地面积为</w:t>
      </w:r>
      <w:r>
        <w:rPr>
          <w:rFonts w:ascii="宋体" w:hAnsi="宋体" w:eastAsia="宋体" w:cs="宋体"/>
          <w:spacing w:val="-46"/>
          <w:sz w:val="24"/>
          <w:szCs w:val="24"/>
          <w:lang w:eastAsia="zh-CN"/>
        </w:rPr>
        <w:t xml:space="preserve"> </w:t>
      </w:r>
      <w:r>
        <w:rPr>
          <w:rFonts w:ascii="宋体" w:hAnsi="宋体" w:eastAsia="宋体" w:cs="宋体"/>
          <w:spacing w:val="-4"/>
          <w:sz w:val="24"/>
          <w:szCs w:val="24"/>
          <w:lang w:eastAsia="zh-CN"/>
        </w:rPr>
        <w:t>55956</w:t>
      </w:r>
      <w:r>
        <w:rPr>
          <w:rFonts w:ascii="宋体" w:hAnsi="宋体" w:eastAsia="宋体" w:cs="宋体"/>
          <w:spacing w:val="-40"/>
          <w:sz w:val="24"/>
          <w:szCs w:val="24"/>
          <w:lang w:eastAsia="zh-CN"/>
        </w:rPr>
        <w:t xml:space="preserve"> </w:t>
      </w:r>
      <w:r>
        <w:rPr>
          <w:rFonts w:ascii="宋体" w:hAnsi="宋体" w:eastAsia="宋体" w:cs="宋体"/>
          <w:spacing w:val="-4"/>
          <w:sz w:val="24"/>
          <w:szCs w:val="24"/>
          <w:lang w:eastAsia="zh-CN"/>
        </w:rPr>
        <w:t>㎡</w:t>
      </w:r>
      <w:r>
        <w:rPr>
          <w:rFonts w:ascii="宋体" w:hAnsi="宋体" w:eastAsia="宋体" w:cs="宋体"/>
          <w:spacing w:val="-72"/>
          <w:sz w:val="24"/>
          <w:szCs w:val="24"/>
          <w:lang w:eastAsia="zh-CN"/>
        </w:rPr>
        <w:t xml:space="preserve"> </w:t>
      </w:r>
      <w:r>
        <w:rPr>
          <w:rFonts w:ascii="宋体" w:hAnsi="宋体" w:eastAsia="宋体" w:cs="宋体"/>
          <w:spacing w:val="-4"/>
          <w:sz w:val="24"/>
          <w:szCs w:val="24"/>
          <w:lang w:eastAsia="zh-CN"/>
        </w:rPr>
        <w:t>，总建筑面积为</w:t>
      </w:r>
      <w:r>
        <w:rPr>
          <w:rFonts w:ascii="宋体" w:hAnsi="宋体" w:eastAsia="宋体" w:cs="宋体"/>
          <w:spacing w:val="-51"/>
          <w:sz w:val="24"/>
          <w:szCs w:val="24"/>
          <w:lang w:eastAsia="zh-CN"/>
        </w:rPr>
        <w:t xml:space="preserve"> </w:t>
      </w:r>
      <w:r>
        <w:rPr>
          <w:rFonts w:ascii="宋体" w:hAnsi="宋体" w:eastAsia="宋体" w:cs="宋体"/>
          <w:spacing w:val="-4"/>
          <w:sz w:val="24"/>
          <w:szCs w:val="24"/>
          <w:lang w:eastAsia="zh-CN"/>
        </w:rPr>
        <w:t>41</w:t>
      </w:r>
      <w:r>
        <w:rPr>
          <w:rFonts w:ascii="宋体" w:hAnsi="宋体" w:eastAsia="宋体" w:cs="宋体"/>
          <w:spacing w:val="-5"/>
          <w:sz w:val="24"/>
          <w:szCs w:val="24"/>
          <w:lang w:eastAsia="zh-CN"/>
        </w:rPr>
        <w:t>067.17</w:t>
      </w:r>
      <w:r>
        <w:rPr>
          <w:rFonts w:ascii="宋体" w:hAnsi="宋体" w:eastAsia="宋体" w:cs="宋体"/>
          <w:spacing w:val="-40"/>
          <w:sz w:val="24"/>
          <w:szCs w:val="24"/>
          <w:lang w:eastAsia="zh-CN"/>
        </w:rPr>
        <w:t xml:space="preserve"> </w:t>
      </w:r>
      <w:r>
        <w:rPr>
          <w:rFonts w:ascii="宋体" w:hAnsi="宋体" w:eastAsia="宋体" w:cs="宋体"/>
          <w:spacing w:val="-5"/>
          <w:sz w:val="24"/>
          <w:szCs w:val="24"/>
          <w:lang w:eastAsia="zh-CN"/>
        </w:rPr>
        <w:t>㎡</w:t>
      </w:r>
      <w:r>
        <w:rPr>
          <w:rFonts w:ascii="宋体" w:hAnsi="宋体" w:eastAsia="宋体" w:cs="宋体"/>
          <w:spacing w:val="-72"/>
          <w:sz w:val="24"/>
          <w:szCs w:val="24"/>
          <w:lang w:eastAsia="zh-CN"/>
        </w:rPr>
        <w:t xml:space="preserve"> </w:t>
      </w:r>
      <w:r>
        <w:rPr>
          <w:rFonts w:ascii="宋体" w:hAnsi="宋体" w:eastAsia="宋体" w:cs="宋体"/>
          <w:spacing w:val="-5"/>
          <w:sz w:val="24"/>
          <w:szCs w:val="24"/>
          <w:lang w:eastAsia="zh-CN"/>
        </w:rPr>
        <w:t>，设计使用年限</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50</w:t>
      </w:r>
      <w:r>
        <w:rPr>
          <w:rFonts w:ascii="宋体" w:hAnsi="宋体" w:eastAsia="宋体" w:cs="宋体"/>
          <w:spacing w:val="-48"/>
          <w:sz w:val="24"/>
          <w:szCs w:val="24"/>
          <w:lang w:eastAsia="zh-CN"/>
        </w:rPr>
        <w:t xml:space="preserve"> </w:t>
      </w:r>
      <w:r>
        <w:rPr>
          <w:rFonts w:ascii="宋体" w:hAnsi="宋体" w:eastAsia="宋体" w:cs="宋体"/>
          <w:spacing w:val="-1"/>
          <w:sz w:val="24"/>
          <w:szCs w:val="24"/>
          <w:lang w:eastAsia="zh-CN"/>
        </w:rPr>
        <w:t>年。本项目分为：2</w:t>
      </w:r>
      <w:r>
        <w:rPr>
          <w:rFonts w:ascii="宋体" w:hAnsi="宋体" w:eastAsia="宋体" w:cs="宋体"/>
          <w:spacing w:val="-48"/>
          <w:sz w:val="24"/>
          <w:szCs w:val="24"/>
          <w:lang w:eastAsia="zh-CN"/>
        </w:rPr>
        <w:t xml:space="preserve"> </w:t>
      </w:r>
      <w:r>
        <w:rPr>
          <w:rFonts w:ascii="宋体" w:hAnsi="宋体" w:eastAsia="宋体" w:cs="宋体"/>
          <w:spacing w:val="-1"/>
          <w:sz w:val="24"/>
          <w:szCs w:val="24"/>
          <w:lang w:eastAsia="zh-CN"/>
        </w:rPr>
        <w:t>层地下大型车库、7</w:t>
      </w:r>
      <w:r>
        <w:rPr>
          <w:rFonts w:ascii="宋体" w:hAnsi="宋体" w:eastAsia="宋体" w:cs="宋体"/>
          <w:spacing w:val="-48"/>
          <w:sz w:val="24"/>
          <w:szCs w:val="24"/>
          <w:lang w:eastAsia="zh-CN"/>
        </w:rPr>
        <w:t xml:space="preserve"> </w:t>
      </w:r>
      <w:r>
        <w:rPr>
          <w:rFonts w:ascii="宋体" w:hAnsi="宋体" w:eastAsia="宋体" w:cs="宋体"/>
          <w:spacing w:val="-1"/>
          <w:sz w:val="24"/>
          <w:szCs w:val="24"/>
          <w:lang w:eastAsia="zh-CN"/>
        </w:rPr>
        <w:t>层感染楼、9</w:t>
      </w:r>
      <w:r>
        <w:rPr>
          <w:rFonts w:ascii="宋体" w:hAnsi="宋体" w:eastAsia="宋体" w:cs="宋体"/>
          <w:spacing w:val="-48"/>
          <w:sz w:val="24"/>
          <w:szCs w:val="24"/>
          <w:lang w:eastAsia="zh-CN"/>
        </w:rPr>
        <w:t xml:space="preserve"> </w:t>
      </w:r>
      <w:r>
        <w:rPr>
          <w:rFonts w:ascii="宋体" w:hAnsi="宋体" w:eastAsia="宋体" w:cs="宋体"/>
          <w:spacing w:val="-1"/>
          <w:sz w:val="24"/>
          <w:szCs w:val="24"/>
          <w:lang w:eastAsia="zh-CN"/>
        </w:rPr>
        <w:t>层综合楼。地上建筑面</w:t>
      </w:r>
    </w:p>
    <w:p w14:paraId="62D14CEF">
      <w:pPr>
        <w:spacing w:line="219" w:lineRule="auto"/>
        <w:ind w:left="23"/>
        <w:rPr>
          <w:rFonts w:ascii="宋体" w:hAnsi="宋体" w:eastAsia="宋体" w:cs="宋体"/>
          <w:sz w:val="24"/>
          <w:szCs w:val="24"/>
          <w:lang w:eastAsia="zh-CN"/>
        </w:rPr>
      </w:pPr>
      <w:r>
        <w:rPr>
          <w:rFonts w:ascii="宋体" w:hAnsi="宋体" w:eastAsia="宋体" w:cs="宋体"/>
          <w:spacing w:val="-6"/>
          <w:sz w:val="24"/>
          <w:szCs w:val="24"/>
          <w:lang w:eastAsia="zh-CN"/>
        </w:rPr>
        <w:t>积</w:t>
      </w:r>
      <w:r>
        <w:rPr>
          <w:rFonts w:ascii="宋体" w:hAnsi="宋体" w:eastAsia="宋体" w:cs="宋体"/>
          <w:spacing w:val="-43"/>
          <w:sz w:val="24"/>
          <w:szCs w:val="24"/>
          <w:lang w:eastAsia="zh-CN"/>
        </w:rPr>
        <w:t xml:space="preserve"> </w:t>
      </w:r>
      <w:r>
        <w:rPr>
          <w:rFonts w:ascii="宋体" w:hAnsi="宋体" w:eastAsia="宋体" w:cs="宋体"/>
          <w:spacing w:val="-6"/>
          <w:sz w:val="24"/>
          <w:szCs w:val="24"/>
          <w:lang w:eastAsia="zh-CN"/>
        </w:rPr>
        <w:t>28165.72</w:t>
      </w:r>
      <w:r>
        <w:rPr>
          <w:rFonts w:ascii="宋体" w:hAnsi="宋体" w:eastAsia="宋体" w:cs="宋体"/>
          <w:spacing w:val="-40"/>
          <w:sz w:val="24"/>
          <w:szCs w:val="24"/>
          <w:lang w:eastAsia="zh-CN"/>
        </w:rPr>
        <w:t xml:space="preserve"> </w:t>
      </w:r>
      <w:r>
        <w:rPr>
          <w:rFonts w:ascii="宋体" w:hAnsi="宋体" w:eastAsia="宋体" w:cs="宋体"/>
          <w:spacing w:val="-6"/>
          <w:sz w:val="24"/>
          <w:szCs w:val="24"/>
          <w:lang w:eastAsia="zh-CN"/>
        </w:rPr>
        <w:t>㎡</w:t>
      </w:r>
      <w:r>
        <w:rPr>
          <w:rFonts w:ascii="宋体" w:hAnsi="宋体" w:eastAsia="宋体" w:cs="宋体"/>
          <w:spacing w:val="-72"/>
          <w:sz w:val="24"/>
          <w:szCs w:val="24"/>
          <w:lang w:eastAsia="zh-CN"/>
        </w:rPr>
        <w:t xml:space="preserve"> </w:t>
      </w:r>
      <w:r>
        <w:rPr>
          <w:rFonts w:ascii="宋体" w:hAnsi="宋体" w:eastAsia="宋体" w:cs="宋体"/>
          <w:spacing w:val="-6"/>
          <w:sz w:val="24"/>
          <w:szCs w:val="24"/>
          <w:lang w:eastAsia="zh-CN"/>
        </w:rPr>
        <w:t>，地下建筑</w:t>
      </w:r>
      <w:r>
        <w:rPr>
          <w:rFonts w:ascii="宋体" w:hAnsi="宋体" w:eastAsia="宋体" w:cs="宋体"/>
          <w:spacing w:val="-33"/>
          <w:sz w:val="24"/>
          <w:szCs w:val="24"/>
          <w:lang w:eastAsia="zh-CN"/>
        </w:rPr>
        <w:t xml:space="preserve"> </w:t>
      </w:r>
      <w:r>
        <w:rPr>
          <w:rFonts w:ascii="宋体" w:hAnsi="宋体" w:eastAsia="宋体" w:cs="宋体"/>
          <w:spacing w:val="-6"/>
          <w:sz w:val="24"/>
          <w:szCs w:val="24"/>
          <w:lang w:eastAsia="zh-CN"/>
        </w:rPr>
        <w:t>12901.45</w:t>
      </w:r>
      <w:r>
        <w:rPr>
          <w:rFonts w:ascii="宋体" w:hAnsi="宋体" w:eastAsia="宋体" w:cs="宋体"/>
          <w:spacing w:val="-40"/>
          <w:sz w:val="24"/>
          <w:szCs w:val="24"/>
          <w:lang w:eastAsia="zh-CN"/>
        </w:rPr>
        <w:t xml:space="preserve"> </w:t>
      </w:r>
      <w:r>
        <w:rPr>
          <w:rFonts w:ascii="宋体" w:hAnsi="宋体" w:eastAsia="宋体" w:cs="宋体"/>
          <w:spacing w:val="-6"/>
          <w:sz w:val="24"/>
          <w:szCs w:val="24"/>
          <w:lang w:eastAsia="zh-CN"/>
        </w:rPr>
        <w:t>㎡</w:t>
      </w:r>
      <w:r>
        <w:rPr>
          <w:rFonts w:ascii="宋体" w:hAnsi="宋体" w:eastAsia="宋体" w:cs="宋体"/>
          <w:spacing w:val="-71"/>
          <w:sz w:val="24"/>
          <w:szCs w:val="24"/>
          <w:lang w:eastAsia="zh-CN"/>
        </w:rPr>
        <w:t xml:space="preserve"> </w:t>
      </w:r>
      <w:r>
        <w:rPr>
          <w:rFonts w:ascii="宋体" w:hAnsi="宋体" w:eastAsia="宋体" w:cs="宋体"/>
          <w:spacing w:val="-6"/>
          <w:sz w:val="24"/>
          <w:szCs w:val="24"/>
          <w:lang w:eastAsia="zh-CN"/>
        </w:rPr>
        <w:t>，总容积率</w:t>
      </w:r>
      <w:r>
        <w:rPr>
          <w:rFonts w:ascii="宋体" w:hAnsi="宋体" w:eastAsia="宋体" w:cs="宋体"/>
          <w:spacing w:val="-48"/>
          <w:sz w:val="24"/>
          <w:szCs w:val="24"/>
          <w:lang w:eastAsia="zh-CN"/>
        </w:rPr>
        <w:t xml:space="preserve"> </w:t>
      </w:r>
      <w:r>
        <w:rPr>
          <w:rFonts w:ascii="宋体" w:hAnsi="宋体" w:eastAsia="宋体" w:cs="宋体"/>
          <w:spacing w:val="-6"/>
          <w:sz w:val="24"/>
          <w:szCs w:val="24"/>
          <w:lang w:eastAsia="zh-CN"/>
        </w:rPr>
        <w:t>2.16。</w:t>
      </w:r>
    </w:p>
    <w:p w14:paraId="448FE96B">
      <w:pPr>
        <w:spacing w:before="79" w:line="360" w:lineRule="auto"/>
        <w:jc w:val="both"/>
        <w:rPr>
          <w:rFonts w:ascii="宋体" w:hAnsi="宋体" w:eastAsia="宋体" w:cs="宋体"/>
          <w:spacing w:val="-3"/>
          <w:sz w:val="24"/>
          <w:szCs w:val="24"/>
          <w:lang w:eastAsia="zh-CN"/>
        </w:rPr>
      </w:pPr>
      <w:r>
        <w:rPr>
          <w:rFonts w:ascii="宋体" w:hAnsi="宋体" w:eastAsia="宋体" w:cs="宋体"/>
          <w:spacing w:val="-3"/>
          <w:sz w:val="24"/>
          <w:szCs w:val="24"/>
          <w:lang w:eastAsia="zh-CN"/>
        </w:rPr>
        <w:t>&gt;项目建设星级与项目实施评价</w:t>
      </w:r>
    </w:p>
    <w:p w14:paraId="6E671E39">
      <w:pPr>
        <w:spacing w:before="79" w:line="360" w:lineRule="auto"/>
        <w:ind w:left="23" w:firstLine="480"/>
        <w:jc w:val="both"/>
        <w:rPr>
          <w:lang w:eastAsia="zh-CN"/>
        </w:rPr>
      </w:pPr>
      <w:r>
        <w:rPr>
          <w:rFonts w:ascii="宋体" w:hAnsi="宋体" w:eastAsia="宋体" w:cs="宋体"/>
          <w:spacing w:val="-3"/>
          <w:sz w:val="24"/>
          <w:szCs w:val="24"/>
          <w:lang w:eastAsia="zh-CN"/>
        </w:rPr>
        <w:t>本项目建设星级为“三星智慧工地 ”，建设工作主要分为基础设施、人员管 理、设备管理、环境监测、安全管理、质量管理、建造过程数宇化 7 大板块，每个建设板块分为基础建设内容和加分建设内容两部分。其中基础建设内容全部建设，加分建设内容建设得分总分值 100 分， “三星智慧工地 ”评定标准为建设得分须达到 80 分及以上且完成全部基础建设 内容（控制项）建设。根据本次建设实用、集约、经济、成熟、智能、标准六大 原则，结合施工现场实际情况和《重庆市智慧工地建设与评价标准》 文件要求，</w:t>
      </w:r>
      <w:r>
        <w:rPr>
          <w:rFonts w:ascii="宋体" w:hAnsi="宋体" w:eastAsia="宋体" w:cs="宋体"/>
          <w:spacing w:val="-1"/>
          <w:sz w:val="24"/>
          <w:szCs w:val="24"/>
          <w:lang w:eastAsia="zh-CN"/>
        </w:rPr>
        <w:t>本次拟定建设内容达标分值 85.1</w:t>
      </w:r>
      <w:r>
        <w:rPr>
          <w:rFonts w:ascii="宋体" w:hAnsi="宋体" w:eastAsia="宋体" w:cs="宋体"/>
          <w:spacing w:val="-42"/>
          <w:sz w:val="24"/>
          <w:szCs w:val="24"/>
          <w:lang w:eastAsia="zh-CN"/>
        </w:rPr>
        <w:t xml:space="preserve"> </w:t>
      </w:r>
      <w:r>
        <w:rPr>
          <w:rFonts w:ascii="宋体" w:hAnsi="宋体" w:eastAsia="宋体" w:cs="宋体"/>
          <w:spacing w:val="-1"/>
          <w:sz w:val="24"/>
          <w:szCs w:val="24"/>
          <w:lang w:eastAsia="zh-CN"/>
        </w:rPr>
        <w:t>分</w:t>
      </w:r>
      <w:r>
        <w:rPr>
          <w:rFonts w:hint="eastAsia" w:ascii="宋体" w:hAnsi="宋体" w:eastAsia="宋体" w:cs="宋体"/>
          <w:spacing w:val="-1"/>
          <w:sz w:val="24"/>
          <w:szCs w:val="24"/>
          <w:lang w:eastAsia="zh-CN"/>
        </w:rPr>
        <w:t>。</w:t>
      </w:r>
    </w:p>
    <w:p w14:paraId="56A49D08">
      <w:pPr>
        <w:spacing w:before="78" w:line="219" w:lineRule="auto"/>
        <w:ind w:left="23"/>
        <w:outlineLvl w:val="0"/>
        <w:rPr>
          <w:lang w:eastAsia="zh-CN"/>
        </w:rPr>
      </w:pPr>
      <w:bookmarkStart w:id="2" w:name="bookmark3"/>
      <w:bookmarkEnd w:id="2"/>
      <w:r>
        <w:rPr>
          <w:rFonts w:ascii="宋体" w:hAnsi="宋体" w:eastAsia="宋体" w:cs="宋体"/>
          <w:spacing w:val="-2"/>
          <w:sz w:val="24"/>
          <w:szCs w:val="24"/>
          <w:lang w:eastAsia="zh-CN"/>
          <w14:textOutline w14:w="4356" w14:cap="sq" w14:cmpd="sng" w14:algn="ctr">
            <w14:solidFill>
              <w14:srgbClr w14:val="000000"/>
            </w14:solidFill>
            <w14:prstDash w14:val="solid"/>
            <w14:bevel/>
          </w14:textOutline>
        </w:rPr>
        <w:t>三、建设内容</w:t>
      </w:r>
    </w:p>
    <w:p w14:paraId="2D2FEB79">
      <w:pPr>
        <w:spacing w:before="79" w:line="360" w:lineRule="auto"/>
        <w:ind w:left="23" w:firstLine="480"/>
        <w:jc w:val="both"/>
        <w:rPr>
          <w:rFonts w:ascii="宋体" w:hAnsi="宋体" w:eastAsia="宋体" w:cs="宋体"/>
          <w:sz w:val="24"/>
          <w:szCs w:val="24"/>
          <w:lang w:eastAsia="zh-CN"/>
        </w:rPr>
      </w:pPr>
      <w:r>
        <w:rPr>
          <w:rFonts w:ascii="宋体" w:hAnsi="宋体" w:eastAsia="宋体" w:cs="宋体"/>
          <w:spacing w:val="-3"/>
          <w:sz w:val="24"/>
          <w:szCs w:val="24"/>
          <w:lang w:eastAsia="zh-CN"/>
        </w:rPr>
        <w:t>根据</w:t>
      </w:r>
      <w:r>
        <w:rPr>
          <w:rFonts w:ascii="宋体" w:hAnsi="宋体" w:eastAsia="宋体" w:cs="宋体"/>
          <w:spacing w:val="-48"/>
          <w:sz w:val="24"/>
          <w:szCs w:val="24"/>
          <w:lang w:eastAsia="zh-CN"/>
        </w:rPr>
        <w:t xml:space="preserve"> </w:t>
      </w:r>
      <w:r>
        <w:rPr>
          <w:rFonts w:ascii="宋体" w:hAnsi="宋体" w:eastAsia="宋体" w:cs="宋体"/>
          <w:spacing w:val="-3"/>
          <w:sz w:val="24"/>
          <w:szCs w:val="24"/>
          <w:lang w:eastAsia="zh-CN"/>
        </w:rPr>
        <w:t>2020</w:t>
      </w:r>
      <w:r>
        <w:rPr>
          <w:rFonts w:ascii="宋体" w:hAnsi="宋体" w:eastAsia="宋体" w:cs="宋体"/>
          <w:spacing w:val="-47"/>
          <w:sz w:val="24"/>
          <w:szCs w:val="24"/>
          <w:lang w:eastAsia="zh-CN"/>
        </w:rPr>
        <w:t xml:space="preserve"> </w:t>
      </w:r>
      <w:r>
        <w:rPr>
          <w:rFonts w:ascii="宋体" w:hAnsi="宋体" w:eastAsia="宋体" w:cs="宋体"/>
          <w:spacing w:val="-3"/>
          <w:sz w:val="24"/>
          <w:szCs w:val="24"/>
          <w:lang w:eastAsia="zh-CN"/>
        </w:rPr>
        <w:t>年</w:t>
      </w:r>
      <w:r>
        <w:rPr>
          <w:rFonts w:ascii="宋体" w:hAnsi="宋体" w:eastAsia="宋体" w:cs="宋体"/>
          <w:spacing w:val="-49"/>
          <w:sz w:val="24"/>
          <w:szCs w:val="24"/>
          <w:lang w:eastAsia="zh-CN"/>
        </w:rPr>
        <w:t xml:space="preserve"> </w:t>
      </w:r>
      <w:r>
        <w:rPr>
          <w:rFonts w:ascii="宋体" w:hAnsi="宋体" w:eastAsia="宋体" w:cs="宋体"/>
          <w:spacing w:val="-3"/>
          <w:sz w:val="24"/>
          <w:szCs w:val="24"/>
          <w:lang w:eastAsia="zh-CN"/>
        </w:rPr>
        <w:t>04</w:t>
      </w:r>
      <w:r>
        <w:rPr>
          <w:rFonts w:ascii="宋体" w:hAnsi="宋体" w:eastAsia="宋体" w:cs="宋体"/>
          <w:spacing w:val="-42"/>
          <w:sz w:val="24"/>
          <w:szCs w:val="24"/>
          <w:lang w:eastAsia="zh-CN"/>
        </w:rPr>
        <w:t xml:space="preserve"> </w:t>
      </w:r>
      <w:r>
        <w:rPr>
          <w:rFonts w:ascii="宋体" w:hAnsi="宋体" w:eastAsia="宋体" w:cs="宋体"/>
          <w:spacing w:val="-3"/>
          <w:sz w:val="24"/>
          <w:szCs w:val="24"/>
          <w:lang w:eastAsia="zh-CN"/>
        </w:rPr>
        <w:t>月</w:t>
      </w:r>
      <w:r>
        <w:rPr>
          <w:rFonts w:ascii="宋体" w:hAnsi="宋体" w:eastAsia="宋体" w:cs="宋体"/>
          <w:spacing w:val="-49"/>
          <w:sz w:val="24"/>
          <w:szCs w:val="24"/>
          <w:lang w:eastAsia="zh-CN"/>
        </w:rPr>
        <w:t xml:space="preserve"> </w:t>
      </w:r>
      <w:r>
        <w:rPr>
          <w:rFonts w:ascii="宋体" w:hAnsi="宋体" w:eastAsia="宋体" w:cs="宋体"/>
          <w:spacing w:val="-3"/>
          <w:sz w:val="24"/>
          <w:szCs w:val="24"/>
          <w:lang w:eastAsia="zh-CN"/>
        </w:rPr>
        <w:t>03 日发布的重庆市住房和城乡建设委员会关于</w:t>
      </w:r>
      <w:r>
        <w:rPr>
          <w:rFonts w:ascii="宋体" w:hAnsi="宋体" w:eastAsia="宋体" w:cs="宋体"/>
          <w:spacing w:val="-4"/>
          <w:sz w:val="24"/>
          <w:szCs w:val="24"/>
          <w:lang w:eastAsia="zh-CN"/>
        </w:rPr>
        <w:t>《智慧工</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地建设与评价标准》的通知，现批准《智慧工地建设与评价标准》为我市工程建</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设推荐性标准，编号为：DBJ50/T-35</w:t>
      </w:r>
      <w:r>
        <w:rPr>
          <w:rFonts w:ascii="宋体" w:hAnsi="宋体" w:eastAsia="宋体" w:cs="宋体"/>
          <w:spacing w:val="-4"/>
          <w:sz w:val="24"/>
          <w:szCs w:val="24"/>
          <w:lang w:eastAsia="zh-CN"/>
        </w:rPr>
        <w:t>6-2020，</w:t>
      </w:r>
      <w:r>
        <w:rPr>
          <w:rFonts w:ascii="宋体" w:hAnsi="宋体" w:eastAsia="宋体" w:cs="宋体"/>
          <w:spacing w:val="-71"/>
          <w:sz w:val="24"/>
          <w:szCs w:val="24"/>
          <w:lang w:eastAsia="zh-CN"/>
        </w:rPr>
        <w:t xml:space="preserve"> </w:t>
      </w:r>
      <w:r>
        <w:rPr>
          <w:rFonts w:ascii="宋体" w:hAnsi="宋体" w:eastAsia="宋体" w:cs="宋体"/>
          <w:spacing w:val="-4"/>
          <w:sz w:val="24"/>
          <w:szCs w:val="24"/>
          <w:lang w:eastAsia="zh-CN"/>
        </w:rPr>
        <w:t>自</w:t>
      </w:r>
      <w:r>
        <w:rPr>
          <w:rFonts w:ascii="宋体" w:hAnsi="宋体" w:eastAsia="宋体" w:cs="宋体"/>
          <w:spacing w:val="-46"/>
          <w:sz w:val="24"/>
          <w:szCs w:val="24"/>
          <w:lang w:eastAsia="zh-CN"/>
        </w:rPr>
        <w:t xml:space="preserve"> </w:t>
      </w:r>
      <w:r>
        <w:rPr>
          <w:rFonts w:ascii="宋体" w:hAnsi="宋体" w:eastAsia="宋体" w:cs="宋体"/>
          <w:spacing w:val="-4"/>
          <w:sz w:val="24"/>
          <w:szCs w:val="24"/>
          <w:lang w:eastAsia="zh-CN"/>
        </w:rPr>
        <w:t>2020</w:t>
      </w:r>
      <w:r>
        <w:rPr>
          <w:rFonts w:ascii="宋体" w:hAnsi="宋体" w:eastAsia="宋体" w:cs="宋体"/>
          <w:spacing w:val="-47"/>
          <w:sz w:val="24"/>
          <w:szCs w:val="24"/>
          <w:lang w:eastAsia="zh-CN"/>
        </w:rPr>
        <w:t xml:space="preserve"> </w:t>
      </w:r>
      <w:r>
        <w:rPr>
          <w:rFonts w:ascii="宋体" w:hAnsi="宋体" w:eastAsia="宋体" w:cs="宋体"/>
          <w:spacing w:val="-4"/>
          <w:sz w:val="24"/>
          <w:szCs w:val="24"/>
          <w:lang w:eastAsia="zh-CN"/>
        </w:rPr>
        <w:t>年</w:t>
      </w:r>
      <w:r>
        <w:rPr>
          <w:rFonts w:ascii="宋体" w:hAnsi="宋体" w:eastAsia="宋体" w:cs="宋体"/>
          <w:spacing w:val="-49"/>
          <w:sz w:val="24"/>
          <w:szCs w:val="24"/>
          <w:lang w:eastAsia="zh-CN"/>
        </w:rPr>
        <w:t xml:space="preserve"> </w:t>
      </w:r>
      <w:r>
        <w:rPr>
          <w:rFonts w:ascii="宋体" w:hAnsi="宋体" w:eastAsia="宋体" w:cs="宋体"/>
          <w:spacing w:val="-4"/>
          <w:sz w:val="24"/>
          <w:szCs w:val="24"/>
          <w:lang w:eastAsia="zh-CN"/>
        </w:rPr>
        <w:t>06</w:t>
      </w:r>
      <w:r>
        <w:rPr>
          <w:rFonts w:ascii="宋体" w:hAnsi="宋体" w:eastAsia="宋体" w:cs="宋体"/>
          <w:spacing w:val="-45"/>
          <w:sz w:val="24"/>
          <w:szCs w:val="24"/>
          <w:lang w:eastAsia="zh-CN"/>
        </w:rPr>
        <w:t xml:space="preserve"> </w:t>
      </w:r>
      <w:r>
        <w:rPr>
          <w:rFonts w:ascii="宋体" w:hAnsi="宋体" w:eastAsia="宋体" w:cs="宋体"/>
          <w:spacing w:val="-4"/>
          <w:sz w:val="24"/>
          <w:szCs w:val="24"/>
          <w:lang w:eastAsia="zh-CN"/>
        </w:rPr>
        <w:t>月</w:t>
      </w:r>
      <w:r>
        <w:rPr>
          <w:rFonts w:ascii="宋体" w:hAnsi="宋体" w:eastAsia="宋体" w:cs="宋体"/>
          <w:spacing w:val="-46"/>
          <w:sz w:val="24"/>
          <w:szCs w:val="24"/>
          <w:lang w:eastAsia="zh-CN"/>
        </w:rPr>
        <w:t xml:space="preserve"> </w:t>
      </w:r>
      <w:r>
        <w:rPr>
          <w:rFonts w:ascii="宋体" w:hAnsi="宋体" w:eastAsia="宋体" w:cs="宋体"/>
          <w:spacing w:val="-4"/>
          <w:sz w:val="24"/>
          <w:szCs w:val="24"/>
          <w:lang w:eastAsia="zh-CN"/>
        </w:rPr>
        <w:t>01 日起施行。标</w:t>
      </w:r>
      <w:r>
        <w:rPr>
          <w:rFonts w:ascii="宋体" w:hAnsi="宋体" w:eastAsia="宋体" w:cs="宋体"/>
          <w:sz w:val="24"/>
          <w:szCs w:val="24"/>
          <w:lang w:eastAsia="zh-CN"/>
        </w:rPr>
        <w:t xml:space="preserve"> </w:t>
      </w:r>
      <w:r>
        <w:rPr>
          <w:rFonts w:ascii="宋体" w:hAnsi="宋体" w:eastAsia="宋体" w:cs="宋体"/>
          <w:spacing w:val="-4"/>
          <w:sz w:val="24"/>
          <w:szCs w:val="24"/>
          <w:lang w:eastAsia="zh-CN"/>
        </w:rPr>
        <w:t>准共计</w:t>
      </w:r>
      <w:r>
        <w:rPr>
          <w:rFonts w:ascii="宋体" w:hAnsi="宋体" w:eastAsia="宋体" w:cs="宋体"/>
          <w:spacing w:val="-38"/>
          <w:sz w:val="24"/>
          <w:szCs w:val="24"/>
          <w:lang w:eastAsia="zh-CN"/>
        </w:rPr>
        <w:t xml:space="preserve"> </w:t>
      </w:r>
      <w:r>
        <w:rPr>
          <w:rFonts w:ascii="宋体" w:hAnsi="宋体" w:eastAsia="宋体" w:cs="宋体"/>
          <w:spacing w:val="-4"/>
          <w:sz w:val="24"/>
          <w:szCs w:val="24"/>
          <w:lang w:eastAsia="zh-CN"/>
        </w:rPr>
        <w:t>7</w:t>
      </w:r>
      <w:r>
        <w:rPr>
          <w:rFonts w:ascii="宋体" w:hAnsi="宋体" w:eastAsia="宋体" w:cs="宋体"/>
          <w:spacing w:val="-46"/>
          <w:sz w:val="24"/>
          <w:szCs w:val="24"/>
          <w:lang w:eastAsia="zh-CN"/>
        </w:rPr>
        <w:t xml:space="preserve"> </w:t>
      </w:r>
      <w:r>
        <w:rPr>
          <w:rFonts w:ascii="宋体" w:hAnsi="宋体" w:eastAsia="宋体" w:cs="宋体"/>
          <w:spacing w:val="-4"/>
          <w:sz w:val="24"/>
          <w:szCs w:val="24"/>
          <w:lang w:eastAsia="zh-CN"/>
        </w:rPr>
        <w:t>项（基础设施项、人员管理项、设备管理项、环境监测、安全管理、质</w:t>
      </w:r>
      <w:r>
        <w:rPr>
          <w:rFonts w:ascii="宋体" w:hAnsi="宋体" w:eastAsia="宋体" w:cs="宋体"/>
          <w:sz w:val="24"/>
          <w:szCs w:val="24"/>
          <w:lang w:eastAsia="zh-CN"/>
        </w:rPr>
        <w:t xml:space="preserve"> 量管理、建造过程数字化应用）评分标准共</w:t>
      </w:r>
      <w:r>
        <w:rPr>
          <w:rFonts w:ascii="宋体" w:hAnsi="宋体" w:eastAsia="宋体" w:cs="宋体"/>
          <w:spacing w:val="-1"/>
          <w:sz w:val="24"/>
          <w:szCs w:val="24"/>
          <w:lang w:eastAsia="zh-CN"/>
        </w:rPr>
        <w:t>计</w:t>
      </w:r>
      <w:r>
        <w:rPr>
          <w:rFonts w:ascii="宋体" w:hAnsi="宋体" w:eastAsia="宋体" w:cs="宋体"/>
          <w:spacing w:val="-30"/>
          <w:sz w:val="24"/>
          <w:szCs w:val="24"/>
          <w:lang w:eastAsia="zh-CN"/>
        </w:rPr>
        <w:t xml:space="preserve"> </w:t>
      </w:r>
      <w:r>
        <w:rPr>
          <w:rFonts w:ascii="宋体" w:hAnsi="宋体" w:eastAsia="宋体" w:cs="宋体"/>
          <w:spacing w:val="-1"/>
          <w:sz w:val="24"/>
          <w:szCs w:val="24"/>
          <w:lang w:eastAsia="zh-CN"/>
        </w:rPr>
        <w:t>100</w:t>
      </w:r>
      <w:r>
        <w:rPr>
          <w:rFonts w:ascii="宋体" w:hAnsi="宋体" w:eastAsia="宋体" w:cs="宋体"/>
          <w:spacing w:val="-45"/>
          <w:sz w:val="24"/>
          <w:szCs w:val="24"/>
          <w:lang w:eastAsia="zh-CN"/>
        </w:rPr>
        <w:t xml:space="preserve"> </w:t>
      </w:r>
      <w:r>
        <w:rPr>
          <w:rFonts w:ascii="宋体" w:hAnsi="宋体" w:eastAsia="宋体" w:cs="宋体"/>
          <w:spacing w:val="-1"/>
          <w:sz w:val="24"/>
          <w:szCs w:val="24"/>
          <w:lang w:eastAsia="zh-CN"/>
        </w:rPr>
        <w:t>分分为</w:t>
      </w:r>
      <w:r>
        <w:rPr>
          <w:rFonts w:ascii="宋体" w:hAnsi="宋体" w:eastAsia="宋体" w:cs="宋体"/>
          <w:spacing w:val="-41"/>
          <w:sz w:val="24"/>
          <w:szCs w:val="24"/>
          <w:lang w:eastAsia="zh-CN"/>
        </w:rPr>
        <w:t xml:space="preserve"> </w:t>
      </w:r>
      <w:r>
        <w:rPr>
          <w:rFonts w:ascii="宋体" w:hAnsi="宋体" w:eastAsia="宋体" w:cs="宋体"/>
          <w:spacing w:val="-1"/>
          <w:sz w:val="24"/>
          <w:szCs w:val="24"/>
          <w:lang w:eastAsia="zh-CN"/>
        </w:rPr>
        <w:t>3</w:t>
      </w:r>
      <w:r>
        <w:rPr>
          <w:rFonts w:ascii="宋体" w:hAnsi="宋体" w:eastAsia="宋体" w:cs="宋体"/>
          <w:spacing w:val="-49"/>
          <w:sz w:val="24"/>
          <w:szCs w:val="24"/>
          <w:lang w:eastAsia="zh-CN"/>
        </w:rPr>
        <w:t xml:space="preserve"> </w:t>
      </w:r>
      <w:r>
        <w:rPr>
          <w:rFonts w:ascii="宋体" w:hAnsi="宋体" w:eastAsia="宋体" w:cs="宋体"/>
          <w:spacing w:val="-1"/>
          <w:sz w:val="24"/>
          <w:szCs w:val="24"/>
          <w:lang w:eastAsia="zh-CN"/>
        </w:rPr>
        <w:t>个等级，60</w:t>
      </w:r>
      <w:r>
        <w:rPr>
          <w:rFonts w:ascii="宋体" w:hAnsi="宋体" w:eastAsia="宋体" w:cs="宋体"/>
          <w:spacing w:val="-45"/>
          <w:sz w:val="24"/>
          <w:szCs w:val="24"/>
          <w:lang w:eastAsia="zh-CN"/>
        </w:rPr>
        <w:t xml:space="preserve"> </w:t>
      </w:r>
      <w:r>
        <w:rPr>
          <w:rFonts w:ascii="宋体" w:hAnsi="宋体" w:eastAsia="宋体" w:cs="宋体"/>
          <w:spacing w:val="-1"/>
          <w:sz w:val="24"/>
          <w:szCs w:val="24"/>
          <w:lang w:eastAsia="zh-CN"/>
        </w:rPr>
        <w:t>分以下</w:t>
      </w:r>
      <w:r>
        <w:rPr>
          <w:rFonts w:ascii="宋体" w:hAnsi="宋体" w:eastAsia="宋体" w:cs="宋体"/>
          <w:sz w:val="24"/>
          <w:szCs w:val="24"/>
          <w:lang w:eastAsia="zh-CN"/>
        </w:rPr>
        <w:t xml:space="preserve"> </w:t>
      </w:r>
      <w:r>
        <w:rPr>
          <w:rFonts w:ascii="宋体" w:hAnsi="宋体" w:eastAsia="宋体" w:cs="宋体"/>
          <w:spacing w:val="-6"/>
          <w:sz w:val="24"/>
          <w:szCs w:val="24"/>
          <w:lang w:eastAsia="zh-CN"/>
        </w:rPr>
        <w:t>为一星级，大于等于</w:t>
      </w:r>
      <w:r>
        <w:rPr>
          <w:rFonts w:ascii="宋体" w:hAnsi="宋体" w:eastAsia="宋体" w:cs="宋体"/>
          <w:spacing w:val="-48"/>
          <w:sz w:val="24"/>
          <w:szCs w:val="24"/>
          <w:lang w:eastAsia="zh-CN"/>
        </w:rPr>
        <w:t xml:space="preserve"> </w:t>
      </w:r>
      <w:r>
        <w:rPr>
          <w:rFonts w:ascii="宋体" w:hAnsi="宋体" w:eastAsia="宋体" w:cs="宋体"/>
          <w:spacing w:val="-6"/>
          <w:sz w:val="24"/>
          <w:szCs w:val="24"/>
          <w:lang w:eastAsia="zh-CN"/>
        </w:rPr>
        <w:t>60</w:t>
      </w:r>
      <w:r>
        <w:rPr>
          <w:rFonts w:ascii="宋体" w:hAnsi="宋体" w:eastAsia="宋体" w:cs="宋体"/>
          <w:spacing w:val="-48"/>
          <w:sz w:val="24"/>
          <w:szCs w:val="24"/>
          <w:lang w:eastAsia="zh-CN"/>
        </w:rPr>
        <w:t xml:space="preserve"> </w:t>
      </w:r>
      <w:r>
        <w:rPr>
          <w:rFonts w:ascii="宋体" w:hAnsi="宋体" w:eastAsia="宋体" w:cs="宋体"/>
          <w:spacing w:val="-6"/>
          <w:sz w:val="24"/>
          <w:szCs w:val="24"/>
          <w:lang w:eastAsia="zh-CN"/>
        </w:rPr>
        <w:t>分至</w:t>
      </w:r>
      <w:r>
        <w:rPr>
          <w:rFonts w:ascii="宋体" w:hAnsi="宋体" w:eastAsia="宋体" w:cs="宋体"/>
          <w:spacing w:val="-50"/>
          <w:sz w:val="24"/>
          <w:szCs w:val="24"/>
          <w:lang w:eastAsia="zh-CN"/>
        </w:rPr>
        <w:t xml:space="preserve"> </w:t>
      </w:r>
      <w:r>
        <w:rPr>
          <w:rFonts w:ascii="宋体" w:hAnsi="宋体" w:eastAsia="宋体" w:cs="宋体"/>
          <w:spacing w:val="-6"/>
          <w:sz w:val="24"/>
          <w:szCs w:val="24"/>
          <w:lang w:eastAsia="zh-CN"/>
        </w:rPr>
        <w:t>80</w:t>
      </w:r>
      <w:r>
        <w:rPr>
          <w:rFonts w:ascii="宋体" w:hAnsi="宋体" w:eastAsia="宋体" w:cs="宋体"/>
          <w:spacing w:val="-48"/>
          <w:sz w:val="24"/>
          <w:szCs w:val="24"/>
          <w:lang w:eastAsia="zh-CN"/>
        </w:rPr>
        <w:t xml:space="preserve"> </w:t>
      </w:r>
      <w:r>
        <w:rPr>
          <w:rFonts w:ascii="宋体" w:hAnsi="宋体" w:eastAsia="宋体" w:cs="宋体"/>
          <w:spacing w:val="-6"/>
          <w:sz w:val="24"/>
          <w:szCs w:val="24"/>
          <w:lang w:eastAsia="zh-CN"/>
        </w:rPr>
        <w:t>分以下为二星级，大于等于</w:t>
      </w:r>
      <w:r>
        <w:rPr>
          <w:rFonts w:ascii="宋体" w:hAnsi="宋体" w:eastAsia="宋体" w:cs="宋体"/>
          <w:spacing w:val="-49"/>
          <w:sz w:val="24"/>
          <w:szCs w:val="24"/>
          <w:lang w:eastAsia="zh-CN"/>
        </w:rPr>
        <w:t xml:space="preserve"> </w:t>
      </w:r>
      <w:r>
        <w:rPr>
          <w:rFonts w:ascii="宋体" w:hAnsi="宋体" w:eastAsia="宋体" w:cs="宋体"/>
          <w:spacing w:val="-7"/>
          <w:sz w:val="24"/>
          <w:szCs w:val="24"/>
          <w:lang w:eastAsia="zh-CN"/>
        </w:rPr>
        <w:t>80</w:t>
      </w:r>
      <w:r>
        <w:rPr>
          <w:rFonts w:ascii="宋体" w:hAnsi="宋体" w:eastAsia="宋体" w:cs="宋体"/>
          <w:spacing w:val="-48"/>
          <w:sz w:val="24"/>
          <w:szCs w:val="24"/>
          <w:lang w:eastAsia="zh-CN"/>
        </w:rPr>
        <w:t xml:space="preserve"> </w:t>
      </w:r>
      <w:r>
        <w:rPr>
          <w:rFonts w:ascii="宋体" w:hAnsi="宋体" w:eastAsia="宋体" w:cs="宋体"/>
          <w:spacing w:val="-7"/>
          <w:sz w:val="24"/>
          <w:szCs w:val="24"/>
          <w:lang w:eastAsia="zh-CN"/>
        </w:rPr>
        <w:t>分以上为三星级，</w:t>
      </w:r>
    </w:p>
    <w:p w14:paraId="034F6E1F">
      <w:pPr>
        <w:spacing w:line="219" w:lineRule="auto"/>
        <w:ind w:left="28"/>
        <w:rPr>
          <w:rFonts w:ascii="宋体" w:hAnsi="宋体" w:eastAsia="宋体" w:cs="宋体"/>
          <w:sz w:val="24"/>
          <w:szCs w:val="24"/>
          <w:lang w:eastAsia="zh-CN"/>
        </w:rPr>
      </w:pPr>
      <w:r>
        <w:rPr>
          <w:rFonts w:ascii="宋体" w:hAnsi="宋体" w:eastAsia="宋体" w:cs="宋体"/>
          <w:spacing w:val="-2"/>
          <w:sz w:val="24"/>
          <w:szCs w:val="24"/>
          <w:lang w:eastAsia="zh-CN"/>
        </w:rPr>
        <w:t>具体建设内容和分值如下表：</w:t>
      </w:r>
    </w:p>
    <w:p w14:paraId="094574DB">
      <w:pPr>
        <w:spacing w:before="184" w:line="219" w:lineRule="auto"/>
        <w:ind w:left="506"/>
        <w:rPr>
          <w:rFonts w:ascii="宋体" w:hAnsi="宋体" w:eastAsia="宋体" w:cs="宋体"/>
          <w:sz w:val="24"/>
          <w:szCs w:val="24"/>
        </w:rPr>
      </w:pPr>
      <w:r>
        <w:rPr>
          <w:rFonts w:ascii="宋体" w:hAnsi="宋体" w:eastAsia="宋体" w:cs="宋体"/>
          <w:spacing w:val="-2"/>
          <w:sz w:val="24"/>
          <w:szCs w:val="24"/>
        </w:rPr>
        <w:t>建设内容得分表</w:t>
      </w:r>
    </w:p>
    <w:p w14:paraId="70CC813A">
      <w:pPr>
        <w:spacing w:line="219" w:lineRule="auto"/>
        <w:rPr>
          <w:rFonts w:ascii="宋体" w:hAnsi="宋体" w:eastAsia="宋体" w:cs="宋体"/>
          <w:sz w:val="24"/>
          <w:szCs w:val="24"/>
        </w:rPr>
        <w:sectPr>
          <w:headerReference r:id="rId8" w:type="default"/>
          <w:footerReference r:id="rId9" w:type="default"/>
          <w:pgSz w:w="11906" w:h="16839"/>
          <w:pgMar w:top="1193" w:right="1738" w:bottom="1422" w:left="1785" w:header="681" w:footer="1232" w:gutter="0"/>
          <w:cols w:space="720" w:num="1"/>
        </w:sectPr>
      </w:pPr>
    </w:p>
    <w:p w14:paraId="36D3A38D">
      <w:pPr>
        <w:spacing w:before="62"/>
      </w:pPr>
    </w:p>
    <w:p w14:paraId="137652ED">
      <w:pPr>
        <w:spacing w:before="61"/>
      </w:pPr>
    </w:p>
    <w:tbl>
      <w:tblPr>
        <w:tblStyle w:val="9"/>
        <w:tblW w:w="141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9146"/>
        <w:gridCol w:w="1309"/>
        <w:gridCol w:w="1565"/>
        <w:gridCol w:w="1222"/>
      </w:tblGrid>
      <w:tr w14:paraId="687C0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10071" w:type="dxa"/>
            <w:gridSpan w:val="2"/>
          </w:tcPr>
          <w:p w14:paraId="245835BE">
            <w:pPr>
              <w:pStyle w:val="10"/>
              <w:spacing w:before="279" w:line="218" w:lineRule="auto"/>
              <w:ind w:left="4563"/>
            </w:pPr>
            <w:r>
              <w:rPr>
                <w:spacing w:val="-3"/>
              </w:rPr>
              <w:t>评价内容</w:t>
            </w:r>
          </w:p>
        </w:tc>
        <w:tc>
          <w:tcPr>
            <w:tcW w:w="2874" w:type="dxa"/>
            <w:gridSpan w:val="2"/>
          </w:tcPr>
          <w:p w14:paraId="6F58BF10">
            <w:pPr>
              <w:pStyle w:val="10"/>
              <w:spacing w:before="279" w:line="219" w:lineRule="auto"/>
              <w:ind w:left="966"/>
            </w:pPr>
            <w:r>
              <w:rPr>
                <w:spacing w:val="-3"/>
              </w:rPr>
              <w:t>计划得分</w:t>
            </w:r>
          </w:p>
        </w:tc>
        <w:tc>
          <w:tcPr>
            <w:tcW w:w="1222" w:type="dxa"/>
          </w:tcPr>
          <w:p w14:paraId="245E80E9">
            <w:pPr>
              <w:pStyle w:val="10"/>
              <w:spacing w:before="279" w:line="221" w:lineRule="auto"/>
              <w:ind w:left="379"/>
            </w:pPr>
            <w:r>
              <w:rPr>
                <w:spacing w:val="-7"/>
              </w:rPr>
              <w:t>备注</w:t>
            </w:r>
          </w:p>
        </w:tc>
      </w:tr>
      <w:tr w14:paraId="347B5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925" w:type="dxa"/>
            <w:vMerge w:val="restart"/>
            <w:tcBorders>
              <w:bottom w:val="nil"/>
            </w:tcBorders>
          </w:tcPr>
          <w:p w14:paraId="02752369">
            <w:pPr>
              <w:spacing w:line="242" w:lineRule="auto"/>
            </w:pPr>
          </w:p>
          <w:p w14:paraId="60BFBD9A">
            <w:pPr>
              <w:spacing w:line="242" w:lineRule="auto"/>
            </w:pPr>
          </w:p>
          <w:p w14:paraId="507A26C2">
            <w:pPr>
              <w:spacing w:line="242" w:lineRule="auto"/>
            </w:pPr>
          </w:p>
          <w:p w14:paraId="33416065">
            <w:pPr>
              <w:spacing w:line="242" w:lineRule="auto"/>
            </w:pPr>
          </w:p>
          <w:p w14:paraId="082F6DB3">
            <w:pPr>
              <w:spacing w:line="242" w:lineRule="auto"/>
            </w:pPr>
          </w:p>
          <w:p w14:paraId="47A021A5">
            <w:pPr>
              <w:spacing w:line="243" w:lineRule="auto"/>
            </w:pPr>
          </w:p>
          <w:p w14:paraId="52774B32">
            <w:pPr>
              <w:pStyle w:val="10"/>
              <w:spacing w:before="78" w:line="360" w:lineRule="auto"/>
              <w:ind w:left="116" w:right="106"/>
              <w:jc w:val="both"/>
            </w:pPr>
            <w:r>
              <w:rPr>
                <w:spacing w:val="-5"/>
              </w:rPr>
              <w:t>4.1 基</w:t>
            </w:r>
            <w:r>
              <w:rPr>
                <w:spacing w:val="1"/>
              </w:rPr>
              <w:t xml:space="preserve"> </w:t>
            </w:r>
            <w:r>
              <w:rPr>
                <w:spacing w:val="-11"/>
              </w:rPr>
              <w:t>础</w:t>
            </w:r>
            <w:r>
              <w:rPr>
                <w:spacing w:val="118"/>
              </w:rPr>
              <w:t xml:space="preserve"> </w:t>
            </w:r>
            <w:r>
              <w:rPr>
                <w:spacing w:val="-11"/>
              </w:rPr>
              <w:t>设</w:t>
            </w:r>
          </w:p>
          <w:p w14:paraId="78A0A367">
            <w:pPr>
              <w:pStyle w:val="10"/>
              <w:spacing w:line="222" w:lineRule="auto"/>
              <w:ind w:left="116"/>
            </w:pPr>
            <w:r>
              <w:t>施</w:t>
            </w:r>
          </w:p>
        </w:tc>
        <w:tc>
          <w:tcPr>
            <w:tcW w:w="9146" w:type="dxa"/>
          </w:tcPr>
          <w:p w14:paraId="5195B9F4">
            <w:pPr>
              <w:pStyle w:val="10"/>
              <w:spacing w:before="116" w:line="360" w:lineRule="auto"/>
              <w:ind w:left="112" w:right="103"/>
              <w:jc w:val="both"/>
              <w:rPr>
                <w:lang w:eastAsia="zh-CN"/>
              </w:rPr>
            </w:pPr>
            <w:r>
              <w:fldChar w:fldCharType="begin"/>
            </w:r>
            <w:r>
              <w:instrText xml:space="preserve"> HYPERLINK "4.1.7.1" </w:instrText>
            </w:r>
            <w:r>
              <w:fldChar w:fldCharType="separate"/>
            </w:r>
            <w:r>
              <w:rPr>
                <w:lang w:eastAsia="zh-CN"/>
              </w:rPr>
              <w:t>4.1.7.1</w:t>
            </w:r>
            <w:r>
              <w:rPr>
                <w:lang w:eastAsia="zh-CN"/>
              </w:rPr>
              <w:fldChar w:fldCharType="end"/>
            </w:r>
            <w:r>
              <w:rPr>
                <w:lang w:eastAsia="zh-CN"/>
              </w:rPr>
              <w:t xml:space="preserve"> 工地现场网关设备采用</w:t>
            </w:r>
            <w:r>
              <w:rPr>
                <w:spacing w:val="-52"/>
                <w:lang w:eastAsia="zh-CN"/>
              </w:rPr>
              <w:t xml:space="preserve"> </w:t>
            </w:r>
            <w:r>
              <w:rPr>
                <w:lang w:eastAsia="zh-CN"/>
              </w:rPr>
              <w:t>RS485、RS</w:t>
            </w:r>
            <w:r>
              <w:rPr>
                <w:spacing w:val="-1"/>
                <w:lang w:eastAsia="zh-CN"/>
              </w:rPr>
              <w:t>232、WiFi、ZigBee、蓝牙等有线或无线接</w:t>
            </w:r>
            <w:r>
              <w:rPr>
                <w:lang w:eastAsia="zh-CN"/>
              </w:rPr>
              <w:t xml:space="preserve"> 入技术；无线设备支持</w:t>
            </w:r>
            <w:r>
              <w:rPr>
                <w:spacing w:val="-49"/>
                <w:lang w:eastAsia="zh-CN"/>
              </w:rPr>
              <w:t xml:space="preserve"> </w:t>
            </w:r>
            <w:r>
              <w:rPr>
                <w:lang w:eastAsia="zh-CN"/>
              </w:rPr>
              <w:t>4G、5G</w:t>
            </w:r>
            <w:r>
              <w:rPr>
                <w:spacing w:val="-46"/>
                <w:lang w:eastAsia="zh-CN"/>
              </w:rPr>
              <w:t xml:space="preserve"> </w:t>
            </w:r>
            <w:r>
              <w:rPr>
                <w:lang w:eastAsia="zh-CN"/>
              </w:rPr>
              <w:t>等移动通信技术，以及</w:t>
            </w:r>
            <w:r>
              <w:rPr>
                <w:spacing w:val="-56"/>
                <w:lang w:eastAsia="zh-CN"/>
              </w:rPr>
              <w:t xml:space="preserve"> </w:t>
            </w:r>
            <w:r>
              <w:rPr>
                <w:lang w:eastAsia="zh-CN"/>
              </w:rPr>
              <w:t>NB-IoT, LoRa</w:t>
            </w:r>
            <w:r>
              <w:rPr>
                <w:spacing w:val="-49"/>
                <w:lang w:eastAsia="zh-CN"/>
              </w:rPr>
              <w:t xml:space="preserve"> </w:t>
            </w:r>
            <w:r>
              <w:rPr>
                <w:lang w:eastAsia="zh-CN"/>
              </w:rPr>
              <w:t>等低功耗广域无</w:t>
            </w:r>
          </w:p>
          <w:p w14:paraId="39161F65">
            <w:pPr>
              <w:pStyle w:val="10"/>
              <w:spacing w:line="218" w:lineRule="auto"/>
              <w:ind w:left="116"/>
              <w:rPr>
                <w:lang w:eastAsia="zh-CN"/>
              </w:rPr>
            </w:pPr>
            <w:r>
              <w:rPr>
                <w:spacing w:val="-1"/>
                <w:lang w:eastAsia="zh-CN"/>
              </w:rPr>
              <w:t>线网络技术。实现</w:t>
            </w:r>
            <w:r>
              <w:rPr>
                <w:spacing w:val="-48"/>
                <w:lang w:eastAsia="zh-CN"/>
              </w:rPr>
              <w:t xml:space="preserve"> </w:t>
            </w:r>
            <w:r>
              <w:rPr>
                <w:spacing w:val="-1"/>
                <w:lang w:eastAsia="zh-CN"/>
              </w:rPr>
              <w:t>2</w:t>
            </w:r>
            <w:r>
              <w:rPr>
                <w:spacing w:val="-51"/>
                <w:lang w:eastAsia="zh-CN"/>
              </w:rPr>
              <w:t xml:space="preserve"> </w:t>
            </w:r>
            <w:r>
              <w:rPr>
                <w:spacing w:val="-1"/>
                <w:lang w:eastAsia="zh-CN"/>
              </w:rPr>
              <w:t>种及以上网络接入和数据远</w:t>
            </w:r>
            <w:r>
              <w:rPr>
                <w:spacing w:val="-2"/>
                <w:lang w:eastAsia="zh-CN"/>
              </w:rPr>
              <w:t>传的技术功能。</w:t>
            </w:r>
          </w:p>
        </w:tc>
        <w:tc>
          <w:tcPr>
            <w:tcW w:w="1309" w:type="dxa"/>
          </w:tcPr>
          <w:p w14:paraId="072215AA">
            <w:pPr>
              <w:spacing w:line="252" w:lineRule="auto"/>
              <w:rPr>
                <w:lang w:eastAsia="zh-CN"/>
              </w:rPr>
            </w:pPr>
          </w:p>
          <w:p w14:paraId="7EAC082A">
            <w:pPr>
              <w:spacing w:line="252" w:lineRule="auto"/>
              <w:rPr>
                <w:lang w:eastAsia="zh-CN"/>
              </w:rPr>
            </w:pPr>
          </w:p>
          <w:p w14:paraId="13076329">
            <w:pPr>
              <w:pStyle w:val="10"/>
              <w:spacing w:before="78" w:line="219" w:lineRule="auto"/>
              <w:ind w:left="335"/>
            </w:pPr>
            <w:r>
              <w:rPr>
                <w:spacing w:val="-5"/>
              </w:rPr>
              <w:t>分值</w:t>
            </w:r>
            <w:r>
              <w:rPr>
                <w:spacing w:val="-46"/>
              </w:rPr>
              <w:t xml:space="preserve"> </w:t>
            </w:r>
            <w:r>
              <w:rPr>
                <w:spacing w:val="-5"/>
              </w:rPr>
              <w:t>2</w:t>
            </w:r>
          </w:p>
        </w:tc>
        <w:tc>
          <w:tcPr>
            <w:tcW w:w="1565" w:type="dxa"/>
          </w:tcPr>
          <w:p w14:paraId="7AC1D347">
            <w:pPr>
              <w:spacing w:line="252" w:lineRule="auto"/>
            </w:pPr>
          </w:p>
          <w:p w14:paraId="2EFD9C9F">
            <w:pPr>
              <w:spacing w:line="252" w:lineRule="auto"/>
            </w:pPr>
          </w:p>
          <w:p w14:paraId="19EC2516">
            <w:pPr>
              <w:pStyle w:val="10"/>
              <w:spacing w:before="78" w:line="219" w:lineRule="auto"/>
              <w:ind w:left="290"/>
            </w:pPr>
            <w:r>
              <w:rPr>
                <w:spacing w:val="-26"/>
              </w:rPr>
              <w:t>计划得分：</w:t>
            </w:r>
          </w:p>
        </w:tc>
        <w:tc>
          <w:tcPr>
            <w:tcW w:w="1222" w:type="dxa"/>
          </w:tcPr>
          <w:p w14:paraId="4E3471EA">
            <w:pPr>
              <w:spacing w:line="270" w:lineRule="auto"/>
            </w:pPr>
          </w:p>
          <w:p w14:paraId="53E5DF44">
            <w:pPr>
              <w:spacing w:line="271" w:lineRule="auto"/>
            </w:pPr>
          </w:p>
          <w:p w14:paraId="5D7EAD0A">
            <w:pPr>
              <w:pStyle w:val="10"/>
              <w:spacing w:before="78" w:line="183" w:lineRule="auto"/>
              <w:ind w:left="559"/>
            </w:pPr>
            <w:r>
              <w:t>2</w:t>
            </w:r>
          </w:p>
        </w:tc>
      </w:tr>
      <w:tr w14:paraId="031C9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925" w:type="dxa"/>
            <w:vMerge w:val="continue"/>
            <w:tcBorders>
              <w:top w:val="nil"/>
              <w:bottom w:val="nil"/>
            </w:tcBorders>
          </w:tcPr>
          <w:p w14:paraId="6A9F8BFF"/>
        </w:tc>
        <w:tc>
          <w:tcPr>
            <w:tcW w:w="9146" w:type="dxa"/>
          </w:tcPr>
          <w:p w14:paraId="5E4E88FD">
            <w:pPr>
              <w:pStyle w:val="10"/>
              <w:spacing w:before="116" w:line="219" w:lineRule="auto"/>
              <w:ind w:left="112"/>
              <w:rPr>
                <w:lang w:eastAsia="zh-CN"/>
              </w:rPr>
            </w:pPr>
            <w:r>
              <w:fldChar w:fldCharType="begin"/>
            </w:r>
            <w:r>
              <w:instrText xml:space="preserve"> HYPERLINK "4.1.7.2" </w:instrText>
            </w:r>
            <w:r>
              <w:fldChar w:fldCharType="separate"/>
            </w:r>
            <w:r>
              <w:rPr>
                <w:lang w:eastAsia="zh-CN"/>
              </w:rPr>
              <w:t>4.1.7.2</w:t>
            </w:r>
            <w:r>
              <w:rPr>
                <w:lang w:eastAsia="zh-CN"/>
              </w:rPr>
              <w:fldChar w:fldCharType="end"/>
            </w:r>
            <w:r>
              <w:rPr>
                <w:lang w:eastAsia="zh-CN"/>
              </w:rPr>
              <w:t xml:space="preserve"> 工地现场布设语音公共广播设备，</w:t>
            </w:r>
            <w:r>
              <w:rPr>
                <w:spacing w:val="-1"/>
                <w:lang w:eastAsia="zh-CN"/>
              </w:rPr>
              <w:t>并实现声光预警功能。</w:t>
            </w:r>
          </w:p>
        </w:tc>
        <w:tc>
          <w:tcPr>
            <w:tcW w:w="1309" w:type="dxa"/>
          </w:tcPr>
          <w:p w14:paraId="55EE2E92">
            <w:pPr>
              <w:pStyle w:val="10"/>
              <w:spacing w:before="117" w:line="219" w:lineRule="auto"/>
              <w:ind w:left="335"/>
            </w:pPr>
            <w:r>
              <w:rPr>
                <w:spacing w:val="-5"/>
              </w:rPr>
              <w:t>分值</w:t>
            </w:r>
            <w:r>
              <w:rPr>
                <w:spacing w:val="-32"/>
              </w:rPr>
              <w:t xml:space="preserve"> </w:t>
            </w:r>
            <w:r>
              <w:rPr>
                <w:spacing w:val="-5"/>
              </w:rPr>
              <w:t>1</w:t>
            </w:r>
          </w:p>
        </w:tc>
        <w:tc>
          <w:tcPr>
            <w:tcW w:w="1565" w:type="dxa"/>
          </w:tcPr>
          <w:p w14:paraId="49B648C8">
            <w:pPr>
              <w:pStyle w:val="10"/>
              <w:spacing w:before="117" w:line="219" w:lineRule="auto"/>
              <w:ind w:left="290"/>
            </w:pPr>
            <w:r>
              <w:rPr>
                <w:spacing w:val="-26"/>
              </w:rPr>
              <w:t>计划得分：</w:t>
            </w:r>
          </w:p>
        </w:tc>
        <w:tc>
          <w:tcPr>
            <w:tcW w:w="1222" w:type="dxa"/>
          </w:tcPr>
          <w:p w14:paraId="140C592B">
            <w:pPr>
              <w:pStyle w:val="10"/>
              <w:spacing w:before="154" w:line="184" w:lineRule="auto"/>
              <w:ind w:left="574"/>
            </w:pPr>
            <w:r>
              <w:t>1</w:t>
            </w:r>
          </w:p>
        </w:tc>
      </w:tr>
      <w:tr w14:paraId="43D0A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925" w:type="dxa"/>
            <w:vMerge w:val="continue"/>
            <w:tcBorders>
              <w:top w:val="nil"/>
              <w:bottom w:val="nil"/>
            </w:tcBorders>
          </w:tcPr>
          <w:p w14:paraId="3585A6A9"/>
        </w:tc>
        <w:tc>
          <w:tcPr>
            <w:tcW w:w="9146" w:type="dxa"/>
          </w:tcPr>
          <w:p w14:paraId="6EF14240">
            <w:pPr>
              <w:pStyle w:val="10"/>
              <w:spacing w:before="117" w:line="214" w:lineRule="auto"/>
              <w:ind w:left="112"/>
              <w:rPr>
                <w:lang w:eastAsia="zh-CN"/>
              </w:rPr>
            </w:pPr>
            <w:r>
              <w:fldChar w:fldCharType="begin"/>
            </w:r>
            <w:r>
              <w:instrText xml:space="preserve"> HYPERLINK "4.1.7.3" </w:instrText>
            </w:r>
            <w:r>
              <w:fldChar w:fldCharType="separate"/>
            </w:r>
            <w:r>
              <w:rPr>
                <w:spacing w:val="-1"/>
                <w:lang w:eastAsia="zh-CN"/>
              </w:rPr>
              <w:t>4.1.7.3</w:t>
            </w:r>
            <w:r>
              <w:rPr>
                <w:spacing w:val="-1"/>
                <w:lang w:eastAsia="zh-CN"/>
              </w:rPr>
              <w:fldChar w:fldCharType="end"/>
            </w:r>
            <w:r>
              <w:rPr>
                <w:spacing w:val="-1"/>
                <w:lang w:eastAsia="zh-CN"/>
              </w:rPr>
              <w:t xml:space="preserve"> 工地现场网络接入带宽</w:t>
            </w:r>
            <w:r>
              <w:rPr>
                <w:spacing w:val="-45"/>
                <w:lang w:eastAsia="zh-CN"/>
              </w:rPr>
              <w:t xml:space="preserve"> </w:t>
            </w:r>
            <w:r>
              <w:rPr>
                <w:spacing w:val="-1"/>
                <w:lang w:eastAsia="zh-CN"/>
              </w:rPr>
              <w:t>500Mbps</w:t>
            </w:r>
            <w:r>
              <w:rPr>
                <w:spacing w:val="-52"/>
                <w:lang w:eastAsia="zh-CN"/>
              </w:rPr>
              <w:t xml:space="preserve"> </w:t>
            </w:r>
            <w:r>
              <w:rPr>
                <w:spacing w:val="-1"/>
                <w:lang w:eastAsia="zh-CN"/>
              </w:rPr>
              <w:t>及以上，且</w:t>
            </w:r>
            <w:r>
              <w:rPr>
                <w:spacing w:val="-2"/>
                <w:lang w:eastAsia="zh-CN"/>
              </w:rPr>
              <w:t>上行带宽不小于</w:t>
            </w:r>
            <w:r>
              <w:rPr>
                <w:spacing w:val="-33"/>
                <w:lang w:eastAsia="zh-CN"/>
              </w:rPr>
              <w:t xml:space="preserve"> </w:t>
            </w:r>
            <w:r>
              <w:rPr>
                <w:spacing w:val="-2"/>
                <w:lang w:eastAsia="zh-CN"/>
              </w:rPr>
              <w:t>100Mbps。</w:t>
            </w:r>
          </w:p>
        </w:tc>
        <w:tc>
          <w:tcPr>
            <w:tcW w:w="1309" w:type="dxa"/>
          </w:tcPr>
          <w:p w14:paraId="05FFF751">
            <w:pPr>
              <w:pStyle w:val="10"/>
              <w:spacing w:before="117" w:line="219" w:lineRule="auto"/>
              <w:ind w:left="335"/>
            </w:pPr>
            <w:r>
              <w:rPr>
                <w:spacing w:val="-5"/>
              </w:rPr>
              <w:t>分值</w:t>
            </w:r>
            <w:r>
              <w:rPr>
                <w:spacing w:val="-32"/>
              </w:rPr>
              <w:t xml:space="preserve"> </w:t>
            </w:r>
            <w:r>
              <w:rPr>
                <w:spacing w:val="-5"/>
              </w:rPr>
              <w:t>1</w:t>
            </w:r>
          </w:p>
        </w:tc>
        <w:tc>
          <w:tcPr>
            <w:tcW w:w="1565" w:type="dxa"/>
          </w:tcPr>
          <w:p w14:paraId="7548D339">
            <w:pPr>
              <w:pStyle w:val="10"/>
              <w:spacing w:before="117" w:line="219" w:lineRule="auto"/>
              <w:ind w:left="290"/>
            </w:pPr>
            <w:r>
              <w:rPr>
                <w:spacing w:val="-26"/>
              </w:rPr>
              <w:t>计划得分：</w:t>
            </w:r>
          </w:p>
        </w:tc>
        <w:tc>
          <w:tcPr>
            <w:tcW w:w="1222" w:type="dxa"/>
          </w:tcPr>
          <w:p w14:paraId="0ED59F0F">
            <w:pPr>
              <w:pStyle w:val="10"/>
              <w:spacing w:before="153" w:line="184" w:lineRule="auto"/>
              <w:ind w:left="574"/>
            </w:pPr>
            <w:r>
              <w:t>1</w:t>
            </w:r>
          </w:p>
        </w:tc>
      </w:tr>
      <w:tr w14:paraId="39882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Merge w:val="continue"/>
            <w:tcBorders>
              <w:top w:val="nil"/>
              <w:bottom w:val="nil"/>
            </w:tcBorders>
          </w:tcPr>
          <w:p w14:paraId="6EC092AB"/>
        </w:tc>
        <w:tc>
          <w:tcPr>
            <w:tcW w:w="9146" w:type="dxa"/>
          </w:tcPr>
          <w:p w14:paraId="28BF5948">
            <w:pPr>
              <w:pStyle w:val="10"/>
              <w:spacing w:before="116" w:line="468" w:lineRule="exact"/>
              <w:ind w:left="112"/>
              <w:rPr>
                <w:lang w:eastAsia="zh-CN"/>
              </w:rPr>
            </w:pPr>
            <w:r>
              <w:fldChar w:fldCharType="begin"/>
            </w:r>
            <w:r>
              <w:instrText xml:space="preserve"> HYPERLINK "4.1.7.4" </w:instrText>
            </w:r>
            <w:r>
              <w:fldChar w:fldCharType="separate"/>
            </w:r>
            <w:r>
              <w:rPr>
                <w:spacing w:val="1"/>
                <w:position w:val="17"/>
                <w:lang w:eastAsia="zh-CN"/>
              </w:rPr>
              <w:t>4.1.7.4</w:t>
            </w:r>
            <w:r>
              <w:rPr>
                <w:spacing w:val="1"/>
                <w:position w:val="17"/>
                <w:lang w:eastAsia="zh-CN"/>
              </w:rPr>
              <w:fldChar w:fldCharType="end"/>
            </w:r>
            <w:r>
              <w:rPr>
                <w:spacing w:val="1"/>
                <w:position w:val="17"/>
                <w:lang w:eastAsia="zh-CN"/>
              </w:rPr>
              <w:t xml:space="preserve"> 工地现场实现对建设工程项目基本情况、现场施工作业人员基本信息、主要</w:t>
            </w:r>
          </w:p>
          <w:p w14:paraId="4869D05B">
            <w:pPr>
              <w:pStyle w:val="10"/>
              <w:spacing w:line="219" w:lineRule="auto"/>
              <w:ind w:left="131"/>
              <w:rPr>
                <w:lang w:eastAsia="zh-CN"/>
              </w:rPr>
            </w:pPr>
            <w:r>
              <w:rPr>
                <w:spacing w:val="-2"/>
                <w:lang w:eastAsia="zh-CN"/>
              </w:rPr>
              <w:t>区域实时监控视频的集中显示功能。</w:t>
            </w:r>
          </w:p>
        </w:tc>
        <w:tc>
          <w:tcPr>
            <w:tcW w:w="1309" w:type="dxa"/>
          </w:tcPr>
          <w:p w14:paraId="6719E4C3">
            <w:pPr>
              <w:spacing w:line="272" w:lineRule="auto"/>
              <w:rPr>
                <w:lang w:eastAsia="zh-CN"/>
              </w:rPr>
            </w:pPr>
          </w:p>
          <w:p w14:paraId="2CA86CFA">
            <w:pPr>
              <w:pStyle w:val="10"/>
              <w:spacing w:before="78" w:line="219" w:lineRule="auto"/>
              <w:ind w:left="335"/>
            </w:pPr>
            <w:r>
              <w:rPr>
                <w:spacing w:val="-5"/>
              </w:rPr>
              <w:t>分值</w:t>
            </w:r>
            <w:r>
              <w:rPr>
                <w:spacing w:val="-32"/>
              </w:rPr>
              <w:t xml:space="preserve"> </w:t>
            </w:r>
            <w:r>
              <w:rPr>
                <w:spacing w:val="-5"/>
              </w:rPr>
              <w:t>1</w:t>
            </w:r>
          </w:p>
        </w:tc>
        <w:tc>
          <w:tcPr>
            <w:tcW w:w="1565" w:type="dxa"/>
          </w:tcPr>
          <w:p w14:paraId="6DFB8B59">
            <w:pPr>
              <w:spacing w:line="272" w:lineRule="auto"/>
            </w:pPr>
          </w:p>
          <w:p w14:paraId="48A04556">
            <w:pPr>
              <w:pStyle w:val="10"/>
              <w:spacing w:before="78" w:line="219" w:lineRule="auto"/>
              <w:ind w:left="290"/>
            </w:pPr>
            <w:r>
              <w:rPr>
                <w:spacing w:val="-26"/>
              </w:rPr>
              <w:t>计划得分：</w:t>
            </w:r>
          </w:p>
        </w:tc>
        <w:tc>
          <w:tcPr>
            <w:tcW w:w="1222" w:type="dxa"/>
          </w:tcPr>
          <w:p w14:paraId="4B2E17AB">
            <w:pPr>
              <w:spacing w:line="308" w:lineRule="auto"/>
            </w:pPr>
          </w:p>
          <w:p w14:paraId="7E3637B9">
            <w:pPr>
              <w:pStyle w:val="10"/>
              <w:spacing w:before="78" w:line="184" w:lineRule="auto"/>
              <w:ind w:left="574"/>
            </w:pPr>
            <w:r>
              <w:t>1</w:t>
            </w:r>
          </w:p>
        </w:tc>
      </w:tr>
      <w:tr w14:paraId="1B2AD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Merge w:val="continue"/>
            <w:tcBorders>
              <w:top w:val="nil"/>
            </w:tcBorders>
          </w:tcPr>
          <w:p w14:paraId="414C961C"/>
        </w:tc>
        <w:tc>
          <w:tcPr>
            <w:tcW w:w="9146" w:type="dxa"/>
          </w:tcPr>
          <w:p w14:paraId="493ACF02">
            <w:pPr>
              <w:pStyle w:val="10"/>
              <w:spacing w:before="117" w:line="468" w:lineRule="exact"/>
              <w:ind w:left="112"/>
              <w:rPr>
                <w:lang w:eastAsia="zh-CN"/>
              </w:rPr>
            </w:pPr>
            <w:r>
              <w:fldChar w:fldCharType="begin"/>
            </w:r>
            <w:r>
              <w:instrText xml:space="preserve"> HYPERLINK "4.1.7.5" </w:instrText>
            </w:r>
            <w:r>
              <w:fldChar w:fldCharType="separate"/>
            </w:r>
            <w:r>
              <w:rPr>
                <w:spacing w:val="-2"/>
                <w:position w:val="17"/>
                <w:lang w:eastAsia="zh-CN"/>
              </w:rPr>
              <w:t>4.1.7.5</w:t>
            </w:r>
            <w:r>
              <w:rPr>
                <w:spacing w:val="-2"/>
                <w:position w:val="17"/>
                <w:lang w:eastAsia="zh-CN"/>
              </w:rPr>
              <w:fldChar w:fldCharType="end"/>
            </w:r>
            <w:r>
              <w:rPr>
                <w:spacing w:val="-2"/>
                <w:position w:val="17"/>
                <w:lang w:eastAsia="zh-CN"/>
              </w:rPr>
              <w:t xml:space="preserve"> 工地现场采用</w:t>
            </w:r>
            <w:r>
              <w:rPr>
                <w:spacing w:val="-28"/>
                <w:position w:val="17"/>
                <w:lang w:eastAsia="zh-CN"/>
              </w:rPr>
              <w:t xml:space="preserve"> </w:t>
            </w:r>
            <w:r>
              <w:rPr>
                <w:spacing w:val="-2"/>
                <w:position w:val="17"/>
                <w:lang w:eastAsia="zh-CN"/>
              </w:rPr>
              <w:t>360°及以上的全景视频监控，具备不低于</w:t>
            </w:r>
            <w:r>
              <w:rPr>
                <w:spacing w:val="-32"/>
                <w:position w:val="17"/>
                <w:lang w:eastAsia="zh-CN"/>
              </w:rPr>
              <w:t xml:space="preserve"> </w:t>
            </w:r>
            <w:r>
              <w:rPr>
                <w:spacing w:val="-2"/>
                <w:position w:val="17"/>
                <w:lang w:eastAsia="zh-CN"/>
              </w:rPr>
              <w:t>10</w:t>
            </w:r>
            <w:r>
              <w:rPr>
                <w:spacing w:val="-51"/>
                <w:position w:val="17"/>
                <w:lang w:eastAsia="zh-CN"/>
              </w:rPr>
              <w:t xml:space="preserve"> </w:t>
            </w:r>
            <w:r>
              <w:rPr>
                <w:spacing w:val="-2"/>
                <w:position w:val="17"/>
                <w:lang w:eastAsia="zh-CN"/>
              </w:rPr>
              <w:t>倍光学变焦和视</w:t>
            </w:r>
          </w:p>
          <w:p w14:paraId="0634F8DB">
            <w:pPr>
              <w:pStyle w:val="10"/>
              <w:spacing w:line="220" w:lineRule="auto"/>
              <w:ind w:left="114"/>
            </w:pPr>
            <w:r>
              <w:rPr>
                <w:spacing w:val="-2"/>
              </w:rPr>
              <w:t>频动态捕捉功能。</w:t>
            </w:r>
          </w:p>
        </w:tc>
        <w:tc>
          <w:tcPr>
            <w:tcW w:w="1309" w:type="dxa"/>
          </w:tcPr>
          <w:p w14:paraId="09F2238A">
            <w:pPr>
              <w:spacing w:line="273" w:lineRule="auto"/>
            </w:pPr>
          </w:p>
          <w:p w14:paraId="1EB2B5D9">
            <w:pPr>
              <w:pStyle w:val="10"/>
              <w:spacing w:before="78" w:line="219" w:lineRule="auto"/>
              <w:ind w:left="335"/>
            </w:pPr>
            <w:r>
              <w:rPr>
                <w:spacing w:val="-5"/>
              </w:rPr>
              <w:t>分值</w:t>
            </w:r>
            <w:r>
              <w:rPr>
                <w:spacing w:val="-32"/>
              </w:rPr>
              <w:t xml:space="preserve"> </w:t>
            </w:r>
            <w:r>
              <w:rPr>
                <w:spacing w:val="-5"/>
              </w:rPr>
              <w:t>1</w:t>
            </w:r>
          </w:p>
        </w:tc>
        <w:tc>
          <w:tcPr>
            <w:tcW w:w="1565" w:type="dxa"/>
          </w:tcPr>
          <w:p w14:paraId="5AE6DC8B">
            <w:pPr>
              <w:spacing w:line="273" w:lineRule="auto"/>
            </w:pPr>
          </w:p>
          <w:p w14:paraId="645D7421">
            <w:pPr>
              <w:pStyle w:val="10"/>
              <w:spacing w:before="78" w:line="219" w:lineRule="auto"/>
              <w:ind w:left="290"/>
            </w:pPr>
            <w:r>
              <w:rPr>
                <w:spacing w:val="-26"/>
              </w:rPr>
              <w:t>计划得分：</w:t>
            </w:r>
          </w:p>
        </w:tc>
        <w:tc>
          <w:tcPr>
            <w:tcW w:w="1222" w:type="dxa"/>
          </w:tcPr>
          <w:p w14:paraId="64326E94">
            <w:pPr>
              <w:spacing w:line="309" w:lineRule="auto"/>
            </w:pPr>
          </w:p>
          <w:p w14:paraId="4A2C718F">
            <w:pPr>
              <w:pStyle w:val="10"/>
              <w:spacing w:before="78" w:line="184" w:lineRule="auto"/>
              <w:ind w:left="574"/>
            </w:pPr>
            <w:r>
              <w:t>1</w:t>
            </w:r>
          </w:p>
        </w:tc>
      </w:tr>
      <w:tr w14:paraId="20DC5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Merge w:val="restart"/>
            <w:tcBorders>
              <w:bottom w:val="nil"/>
            </w:tcBorders>
          </w:tcPr>
          <w:p w14:paraId="3AF577E3"/>
        </w:tc>
        <w:tc>
          <w:tcPr>
            <w:tcW w:w="9146" w:type="dxa"/>
          </w:tcPr>
          <w:p w14:paraId="72159AA3">
            <w:pPr>
              <w:pStyle w:val="10"/>
              <w:spacing w:before="117" w:line="468" w:lineRule="exact"/>
              <w:ind w:left="112"/>
              <w:rPr>
                <w:lang w:eastAsia="zh-CN"/>
              </w:rPr>
            </w:pPr>
            <w:r>
              <w:fldChar w:fldCharType="begin"/>
            </w:r>
            <w:r>
              <w:instrText xml:space="preserve"> HYPERLINK "4.2.6.1" </w:instrText>
            </w:r>
            <w:r>
              <w:fldChar w:fldCharType="separate"/>
            </w:r>
            <w:r>
              <w:rPr>
                <w:spacing w:val="-1"/>
                <w:position w:val="17"/>
                <w:lang w:eastAsia="zh-CN"/>
              </w:rPr>
              <w:t>4.2.6.1</w:t>
            </w:r>
            <w:r>
              <w:rPr>
                <w:spacing w:val="-1"/>
                <w:position w:val="17"/>
                <w:lang w:eastAsia="zh-CN"/>
              </w:rPr>
              <w:fldChar w:fldCharType="end"/>
            </w:r>
            <w:r>
              <w:rPr>
                <w:spacing w:val="-1"/>
                <w:position w:val="17"/>
                <w:lang w:eastAsia="zh-CN"/>
              </w:rPr>
              <w:t xml:space="preserve"> 实现对进入工地现场作业人员体温测量，精度达到</w:t>
            </w:r>
            <w:r>
              <w:rPr>
                <w:spacing w:val="-34"/>
                <w:position w:val="17"/>
                <w:lang w:eastAsia="zh-CN"/>
              </w:rPr>
              <w:t xml:space="preserve"> </w:t>
            </w:r>
            <w:r>
              <w:rPr>
                <w:spacing w:val="-1"/>
                <w:position w:val="17"/>
                <w:lang w:eastAsia="zh-CN"/>
              </w:rPr>
              <w:t>0.1℃,对体温异常进行提</w:t>
            </w:r>
          </w:p>
          <w:p w14:paraId="599F038A">
            <w:pPr>
              <w:pStyle w:val="10"/>
              <w:spacing w:line="220" w:lineRule="auto"/>
              <w:ind w:left="114"/>
            </w:pPr>
            <w:r>
              <w:rPr>
                <w:spacing w:val="-3"/>
              </w:rPr>
              <w:t>示、预警。</w:t>
            </w:r>
          </w:p>
        </w:tc>
        <w:tc>
          <w:tcPr>
            <w:tcW w:w="1309" w:type="dxa"/>
          </w:tcPr>
          <w:p w14:paraId="3A42F242">
            <w:pPr>
              <w:spacing w:line="273" w:lineRule="auto"/>
            </w:pPr>
          </w:p>
          <w:p w14:paraId="4F693054">
            <w:pPr>
              <w:pStyle w:val="10"/>
              <w:spacing w:before="78" w:line="219" w:lineRule="auto"/>
              <w:ind w:left="335"/>
            </w:pPr>
            <w:r>
              <w:rPr>
                <w:spacing w:val="-5"/>
              </w:rPr>
              <w:t>分值</w:t>
            </w:r>
            <w:r>
              <w:rPr>
                <w:spacing w:val="-32"/>
              </w:rPr>
              <w:t xml:space="preserve"> </w:t>
            </w:r>
            <w:r>
              <w:rPr>
                <w:spacing w:val="-5"/>
              </w:rPr>
              <w:t>1</w:t>
            </w:r>
          </w:p>
        </w:tc>
        <w:tc>
          <w:tcPr>
            <w:tcW w:w="1565" w:type="dxa"/>
          </w:tcPr>
          <w:p w14:paraId="54324588">
            <w:pPr>
              <w:spacing w:line="273" w:lineRule="auto"/>
            </w:pPr>
          </w:p>
          <w:p w14:paraId="178DDAC3">
            <w:pPr>
              <w:pStyle w:val="10"/>
              <w:spacing w:before="78" w:line="219" w:lineRule="auto"/>
              <w:ind w:left="290"/>
            </w:pPr>
            <w:r>
              <w:rPr>
                <w:spacing w:val="-26"/>
              </w:rPr>
              <w:t>计划得分：</w:t>
            </w:r>
          </w:p>
        </w:tc>
        <w:tc>
          <w:tcPr>
            <w:tcW w:w="1222" w:type="dxa"/>
          </w:tcPr>
          <w:p w14:paraId="54CD8272">
            <w:pPr>
              <w:spacing w:line="309" w:lineRule="auto"/>
            </w:pPr>
          </w:p>
          <w:p w14:paraId="50B9384A">
            <w:pPr>
              <w:pStyle w:val="10"/>
              <w:spacing w:before="78" w:line="184" w:lineRule="auto"/>
              <w:ind w:left="574"/>
            </w:pPr>
            <w:r>
              <w:t>1</w:t>
            </w:r>
          </w:p>
        </w:tc>
      </w:tr>
      <w:tr w14:paraId="70D6A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9" w:hRule="atLeast"/>
        </w:trPr>
        <w:tc>
          <w:tcPr>
            <w:tcW w:w="925" w:type="dxa"/>
            <w:vMerge w:val="continue"/>
            <w:tcBorders>
              <w:top w:val="nil"/>
            </w:tcBorders>
          </w:tcPr>
          <w:p w14:paraId="0A4B61E1"/>
        </w:tc>
        <w:tc>
          <w:tcPr>
            <w:tcW w:w="9146" w:type="dxa"/>
          </w:tcPr>
          <w:p w14:paraId="73C7B632">
            <w:pPr>
              <w:pStyle w:val="10"/>
              <w:spacing w:before="120" w:line="360" w:lineRule="auto"/>
              <w:ind w:left="112" w:right="103"/>
              <w:jc w:val="both"/>
              <w:rPr>
                <w:lang w:eastAsia="zh-CN"/>
              </w:rPr>
            </w:pPr>
            <w:r>
              <w:fldChar w:fldCharType="begin"/>
            </w:r>
            <w:r>
              <w:instrText xml:space="preserve"> HYPERLINK "4.2.6.2" </w:instrText>
            </w:r>
            <w:r>
              <w:fldChar w:fldCharType="separate"/>
            </w:r>
            <w:r>
              <w:rPr>
                <w:spacing w:val="1"/>
                <w:lang w:eastAsia="zh-CN"/>
              </w:rPr>
              <w:t>4.2.6.2</w:t>
            </w:r>
            <w:r>
              <w:rPr>
                <w:spacing w:val="1"/>
                <w:lang w:eastAsia="zh-CN"/>
              </w:rPr>
              <w:fldChar w:fldCharType="end"/>
            </w:r>
            <w:r>
              <w:rPr>
                <w:spacing w:val="1"/>
                <w:lang w:eastAsia="zh-CN"/>
              </w:rPr>
              <w:t xml:space="preserve"> 实现对进入工地现场作业人员体内酒精含量测量，检测仪器精度应满足《车</w:t>
            </w:r>
            <w:r>
              <w:rPr>
                <w:lang w:eastAsia="zh-CN"/>
              </w:rPr>
              <w:t xml:space="preserve"> </w:t>
            </w:r>
            <w:r>
              <w:rPr>
                <w:spacing w:val="2"/>
                <w:lang w:eastAsia="zh-CN"/>
              </w:rPr>
              <w:t>辆驾驶人员血液、呼气酒精含量阈值与检验》</w:t>
            </w:r>
            <w:r>
              <w:rPr>
                <w:lang w:eastAsia="zh-CN"/>
              </w:rPr>
              <w:t>GB</w:t>
            </w:r>
            <w:r>
              <w:rPr>
                <w:spacing w:val="2"/>
                <w:lang w:eastAsia="zh-CN"/>
              </w:rPr>
              <w:t>/T19522</w:t>
            </w:r>
            <w:r>
              <w:rPr>
                <w:spacing w:val="-26"/>
                <w:lang w:eastAsia="zh-CN"/>
              </w:rPr>
              <w:t xml:space="preserve"> </w:t>
            </w:r>
            <w:r>
              <w:rPr>
                <w:spacing w:val="2"/>
                <w:lang w:eastAsia="zh-CN"/>
              </w:rPr>
              <w:t>的规定</w:t>
            </w:r>
            <w:r>
              <w:rPr>
                <w:spacing w:val="1"/>
                <w:lang w:eastAsia="zh-CN"/>
              </w:rPr>
              <w:t>，对酒精含量阈値≥</w:t>
            </w:r>
            <w:r>
              <w:rPr>
                <w:lang w:eastAsia="zh-CN"/>
              </w:rPr>
              <w:t xml:space="preserve"> </w:t>
            </w:r>
            <w:r>
              <w:rPr>
                <w:spacing w:val="1"/>
                <w:lang w:eastAsia="zh-CN"/>
              </w:rPr>
              <w:t>20(</w:t>
            </w:r>
            <w:r>
              <w:rPr>
                <w:lang w:eastAsia="zh-CN"/>
              </w:rPr>
              <w:t>mg</w:t>
            </w:r>
            <w:r>
              <w:rPr>
                <w:spacing w:val="1"/>
                <w:lang w:eastAsia="zh-CN"/>
              </w:rPr>
              <w:t>/100</w:t>
            </w:r>
            <w:r>
              <w:rPr>
                <w:lang w:eastAsia="zh-CN"/>
              </w:rPr>
              <w:t>mL</w:t>
            </w:r>
            <w:r>
              <w:rPr>
                <w:spacing w:val="1"/>
                <w:lang w:eastAsia="zh-CN"/>
              </w:rPr>
              <w:t>)进行提示预警；酒精含量阈値≥80(</w:t>
            </w:r>
            <w:r>
              <w:rPr>
                <w:lang w:eastAsia="zh-CN"/>
              </w:rPr>
              <w:t>mg</w:t>
            </w:r>
            <w:r>
              <w:rPr>
                <w:spacing w:val="1"/>
                <w:lang w:eastAsia="zh-CN"/>
              </w:rPr>
              <w:t>/100</w:t>
            </w:r>
            <w:r>
              <w:rPr>
                <w:lang w:eastAsia="zh-CN"/>
              </w:rPr>
              <w:t>mL</w:t>
            </w:r>
            <w:r>
              <w:rPr>
                <w:spacing w:val="1"/>
                <w:lang w:eastAsia="zh-CN"/>
              </w:rPr>
              <w:t>)进行报警，并禁止进入工</w:t>
            </w:r>
          </w:p>
          <w:p w14:paraId="18EB19CE">
            <w:pPr>
              <w:pStyle w:val="10"/>
              <w:spacing w:line="220" w:lineRule="auto"/>
              <w:ind w:left="113"/>
            </w:pPr>
            <w:r>
              <w:rPr>
                <w:spacing w:val="-2"/>
              </w:rPr>
              <w:t>地现场的智能功能。</w:t>
            </w:r>
          </w:p>
        </w:tc>
        <w:tc>
          <w:tcPr>
            <w:tcW w:w="1309" w:type="dxa"/>
          </w:tcPr>
          <w:p w14:paraId="0B2D20E0">
            <w:pPr>
              <w:spacing w:line="246" w:lineRule="auto"/>
            </w:pPr>
          </w:p>
          <w:p w14:paraId="43C0D606">
            <w:pPr>
              <w:spacing w:line="246" w:lineRule="auto"/>
            </w:pPr>
          </w:p>
          <w:p w14:paraId="38D04A70">
            <w:pPr>
              <w:spacing w:line="247" w:lineRule="auto"/>
            </w:pPr>
          </w:p>
          <w:p w14:paraId="05E9A33A">
            <w:pPr>
              <w:pStyle w:val="10"/>
              <w:spacing w:before="78" w:line="219" w:lineRule="auto"/>
              <w:ind w:left="335"/>
            </w:pPr>
            <w:r>
              <w:rPr>
                <w:spacing w:val="-5"/>
              </w:rPr>
              <w:t>分值</w:t>
            </w:r>
            <w:r>
              <w:rPr>
                <w:spacing w:val="-46"/>
              </w:rPr>
              <w:t xml:space="preserve"> </w:t>
            </w:r>
            <w:r>
              <w:rPr>
                <w:spacing w:val="-5"/>
              </w:rPr>
              <w:t>2</w:t>
            </w:r>
          </w:p>
        </w:tc>
        <w:tc>
          <w:tcPr>
            <w:tcW w:w="1565" w:type="dxa"/>
          </w:tcPr>
          <w:p w14:paraId="17348FED">
            <w:pPr>
              <w:spacing w:line="246" w:lineRule="auto"/>
            </w:pPr>
          </w:p>
          <w:p w14:paraId="4DDE40A1">
            <w:pPr>
              <w:spacing w:line="246" w:lineRule="auto"/>
            </w:pPr>
          </w:p>
          <w:p w14:paraId="57AAFDEF">
            <w:pPr>
              <w:spacing w:line="247" w:lineRule="auto"/>
            </w:pPr>
          </w:p>
          <w:p w14:paraId="11403A9E">
            <w:pPr>
              <w:pStyle w:val="10"/>
              <w:spacing w:before="78" w:line="219" w:lineRule="auto"/>
              <w:ind w:left="290"/>
            </w:pPr>
            <w:r>
              <w:rPr>
                <w:spacing w:val="-26"/>
              </w:rPr>
              <w:t>计划得分：</w:t>
            </w:r>
          </w:p>
        </w:tc>
        <w:tc>
          <w:tcPr>
            <w:tcW w:w="1222" w:type="dxa"/>
          </w:tcPr>
          <w:p w14:paraId="6BEFBAD7">
            <w:pPr>
              <w:spacing w:line="258" w:lineRule="auto"/>
            </w:pPr>
          </w:p>
          <w:p w14:paraId="0E38DC4B">
            <w:pPr>
              <w:spacing w:line="259" w:lineRule="auto"/>
            </w:pPr>
          </w:p>
          <w:p w14:paraId="62E542BC">
            <w:pPr>
              <w:spacing w:line="259" w:lineRule="auto"/>
            </w:pPr>
          </w:p>
          <w:p w14:paraId="14329FD2">
            <w:pPr>
              <w:pStyle w:val="10"/>
              <w:spacing w:before="78" w:line="183" w:lineRule="auto"/>
              <w:ind w:left="559"/>
            </w:pPr>
            <w:r>
              <w:t>2</w:t>
            </w:r>
          </w:p>
        </w:tc>
      </w:tr>
    </w:tbl>
    <w:p w14:paraId="08C9C5C7">
      <w:pPr>
        <w:pStyle w:val="2"/>
      </w:pPr>
    </w:p>
    <w:p w14:paraId="2C73B278">
      <w:pPr>
        <w:sectPr>
          <w:headerReference r:id="rId10" w:type="default"/>
          <w:footerReference r:id="rId11" w:type="default"/>
          <w:pgSz w:w="16839" w:h="11906" w:orient="landscape"/>
          <w:pgMar w:top="1420" w:right="1327" w:bottom="1193" w:left="1338" w:header="681" w:footer="1232" w:gutter="0"/>
          <w:cols w:space="720" w:num="1"/>
          <w:docGrid w:linePitch="286" w:charSpace="0"/>
        </w:sectPr>
      </w:pPr>
    </w:p>
    <w:p w14:paraId="3954C158">
      <w:pPr>
        <w:spacing w:before="62"/>
      </w:pPr>
    </w:p>
    <w:p w14:paraId="66568F1A">
      <w:pPr>
        <w:spacing w:before="61"/>
      </w:pPr>
    </w:p>
    <w:tbl>
      <w:tblPr>
        <w:tblStyle w:val="9"/>
        <w:tblW w:w="141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9146"/>
        <w:gridCol w:w="1309"/>
        <w:gridCol w:w="1565"/>
        <w:gridCol w:w="1222"/>
      </w:tblGrid>
      <w:tr w14:paraId="47497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925" w:type="dxa"/>
            <w:vMerge w:val="restart"/>
            <w:tcBorders>
              <w:bottom w:val="nil"/>
            </w:tcBorders>
          </w:tcPr>
          <w:p w14:paraId="2733E33F">
            <w:pPr>
              <w:spacing w:line="253" w:lineRule="auto"/>
            </w:pPr>
          </w:p>
          <w:p w14:paraId="5890A0F6">
            <w:pPr>
              <w:spacing w:line="253" w:lineRule="auto"/>
            </w:pPr>
          </w:p>
          <w:p w14:paraId="1E025B1A">
            <w:pPr>
              <w:spacing w:line="253" w:lineRule="auto"/>
            </w:pPr>
          </w:p>
          <w:p w14:paraId="2427F17A">
            <w:pPr>
              <w:spacing w:line="253" w:lineRule="auto"/>
            </w:pPr>
          </w:p>
          <w:p w14:paraId="55E0F1BC">
            <w:pPr>
              <w:spacing w:line="253" w:lineRule="auto"/>
            </w:pPr>
          </w:p>
          <w:p w14:paraId="58EB6E51">
            <w:pPr>
              <w:spacing w:line="253" w:lineRule="auto"/>
            </w:pPr>
          </w:p>
          <w:p w14:paraId="034481D1">
            <w:pPr>
              <w:spacing w:line="254" w:lineRule="auto"/>
            </w:pPr>
          </w:p>
          <w:p w14:paraId="43796879">
            <w:pPr>
              <w:spacing w:line="254" w:lineRule="auto"/>
            </w:pPr>
          </w:p>
          <w:p w14:paraId="08B5FE58">
            <w:pPr>
              <w:spacing w:line="254" w:lineRule="auto"/>
            </w:pPr>
          </w:p>
          <w:p w14:paraId="54DBA4D1">
            <w:pPr>
              <w:spacing w:line="254" w:lineRule="auto"/>
            </w:pPr>
          </w:p>
          <w:p w14:paraId="2506DDB6">
            <w:pPr>
              <w:spacing w:line="254" w:lineRule="auto"/>
            </w:pPr>
          </w:p>
          <w:p w14:paraId="4F40F644">
            <w:pPr>
              <w:spacing w:line="254" w:lineRule="auto"/>
            </w:pPr>
          </w:p>
          <w:p w14:paraId="7F4BAA86">
            <w:pPr>
              <w:spacing w:line="254" w:lineRule="auto"/>
            </w:pPr>
          </w:p>
          <w:p w14:paraId="4B912A2A">
            <w:pPr>
              <w:pStyle w:val="10"/>
              <w:spacing w:before="78" w:line="222" w:lineRule="auto"/>
              <w:ind w:left="137"/>
            </w:pPr>
            <w:r>
              <w:rPr>
                <w:spacing w:val="-3"/>
              </w:rPr>
              <w:t>4.2</w:t>
            </w:r>
            <w:r>
              <w:rPr>
                <w:spacing w:val="-47"/>
              </w:rPr>
              <w:t xml:space="preserve"> </w:t>
            </w:r>
            <w:r>
              <w:rPr>
                <w:spacing w:val="-3"/>
              </w:rPr>
              <w:t>人</w:t>
            </w:r>
          </w:p>
          <w:p w14:paraId="297A21A0">
            <w:pPr>
              <w:pStyle w:val="10"/>
              <w:spacing w:before="179" w:line="219" w:lineRule="auto"/>
              <w:ind w:left="239"/>
            </w:pPr>
            <w:r>
              <w:rPr>
                <w:spacing w:val="-10"/>
              </w:rPr>
              <w:t>员管</w:t>
            </w:r>
          </w:p>
          <w:p w14:paraId="02029E5F">
            <w:pPr>
              <w:pStyle w:val="10"/>
              <w:spacing w:before="183" w:line="229" w:lineRule="auto"/>
              <w:ind w:left="352"/>
            </w:pPr>
            <w:r>
              <w:t>理</w:t>
            </w:r>
          </w:p>
        </w:tc>
        <w:tc>
          <w:tcPr>
            <w:tcW w:w="9146" w:type="dxa"/>
          </w:tcPr>
          <w:p w14:paraId="7FD04037">
            <w:pPr>
              <w:pStyle w:val="10"/>
              <w:spacing w:before="118" w:line="468" w:lineRule="exact"/>
              <w:ind w:left="119"/>
              <w:rPr>
                <w:lang w:eastAsia="zh-CN"/>
              </w:rPr>
            </w:pPr>
            <w:r>
              <w:rPr>
                <w:spacing w:val="7"/>
                <w:position w:val="17"/>
                <w:lang w:eastAsia="zh-CN"/>
              </w:rPr>
              <w:t>实现对进入工地现场作业人员血压测量，检测仪器精度应满足《血压计和血压表》</w:t>
            </w:r>
          </w:p>
          <w:p w14:paraId="43D4E9C7">
            <w:pPr>
              <w:pStyle w:val="10"/>
              <w:spacing w:line="219" w:lineRule="auto"/>
              <w:ind w:left="110"/>
              <w:rPr>
                <w:lang w:eastAsia="zh-CN"/>
              </w:rPr>
            </w:pPr>
            <w:r>
              <w:rPr>
                <w:spacing w:val="-2"/>
                <w:lang w:eastAsia="zh-CN"/>
              </w:rPr>
              <w:t>GB3053</w:t>
            </w:r>
            <w:r>
              <w:rPr>
                <w:spacing w:val="-22"/>
                <w:lang w:eastAsia="zh-CN"/>
              </w:rPr>
              <w:t xml:space="preserve"> </w:t>
            </w:r>
            <w:r>
              <w:rPr>
                <w:spacing w:val="-2"/>
                <w:lang w:eastAsia="zh-CN"/>
              </w:rPr>
              <w:t>的规定，对血压异常进行提示、预警。</w:t>
            </w:r>
          </w:p>
        </w:tc>
        <w:tc>
          <w:tcPr>
            <w:tcW w:w="1309" w:type="dxa"/>
          </w:tcPr>
          <w:p w14:paraId="6117B37E">
            <w:pPr>
              <w:rPr>
                <w:lang w:eastAsia="zh-CN"/>
              </w:rPr>
            </w:pPr>
          </w:p>
        </w:tc>
        <w:tc>
          <w:tcPr>
            <w:tcW w:w="1565" w:type="dxa"/>
          </w:tcPr>
          <w:p w14:paraId="695B6555">
            <w:pPr>
              <w:rPr>
                <w:lang w:eastAsia="zh-CN"/>
              </w:rPr>
            </w:pPr>
          </w:p>
        </w:tc>
        <w:tc>
          <w:tcPr>
            <w:tcW w:w="1222" w:type="dxa"/>
          </w:tcPr>
          <w:p w14:paraId="5F40C9E0">
            <w:pPr>
              <w:rPr>
                <w:lang w:eastAsia="zh-CN"/>
              </w:rPr>
            </w:pPr>
          </w:p>
        </w:tc>
      </w:tr>
      <w:tr w14:paraId="1C156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Merge w:val="continue"/>
            <w:tcBorders>
              <w:top w:val="nil"/>
              <w:bottom w:val="nil"/>
            </w:tcBorders>
          </w:tcPr>
          <w:p w14:paraId="156C2B3A">
            <w:pPr>
              <w:rPr>
                <w:lang w:eastAsia="zh-CN"/>
              </w:rPr>
            </w:pPr>
          </w:p>
        </w:tc>
        <w:tc>
          <w:tcPr>
            <w:tcW w:w="9146" w:type="dxa"/>
          </w:tcPr>
          <w:p w14:paraId="36503596">
            <w:pPr>
              <w:pStyle w:val="10"/>
              <w:spacing w:before="116" w:line="468" w:lineRule="exact"/>
              <w:ind w:left="112"/>
              <w:rPr>
                <w:lang w:eastAsia="zh-CN"/>
              </w:rPr>
            </w:pPr>
            <w:r>
              <w:fldChar w:fldCharType="begin"/>
            </w:r>
            <w:r>
              <w:instrText xml:space="preserve"> HYPERLINK "4.2.6.3" </w:instrText>
            </w:r>
            <w:r>
              <w:fldChar w:fldCharType="separate"/>
            </w:r>
            <w:r>
              <w:rPr>
                <w:spacing w:val="1"/>
                <w:position w:val="17"/>
                <w:lang w:eastAsia="zh-CN"/>
              </w:rPr>
              <w:t>4.2.6.3</w:t>
            </w:r>
            <w:r>
              <w:rPr>
                <w:spacing w:val="1"/>
                <w:position w:val="17"/>
                <w:lang w:eastAsia="zh-CN"/>
              </w:rPr>
              <w:fldChar w:fldCharType="end"/>
            </w:r>
            <w:r>
              <w:rPr>
                <w:spacing w:val="1"/>
                <w:position w:val="17"/>
                <w:lang w:eastAsia="zh-CN"/>
              </w:rPr>
              <w:t xml:space="preserve"> ①具备从业人员相关资质资料的电子存储、查询等管理功能。②实现人员考</w:t>
            </w:r>
          </w:p>
          <w:p w14:paraId="6364455D">
            <w:pPr>
              <w:pStyle w:val="10"/>
              <w:spacing w:line="219" w:lineRule="auto"/>
              <w:ind w:left="116"/>
              <w:rPr>
                <w:lang w:eastAsia="zh-CN"/>
              </w:rPr>
            </w:pPr>
            <w:r>
              <w:rPr>
                <w:spacing w:val="-1"/>
                <w:lang w:eastAsia="zh-CN"/>
              </w:rPr>
              <w:t>核、诚信或不良行为的记录、查询、公示等信息化管理应用功能。</w:t>
            </w:r>
          </w:p>
        </w:tc>
        <w:tc>
          <w:tcPr>
            <w:tcW w:w="1309" w:type="dxa"/>
          </w:tcPr>
          <w:p w14:paraId="0BF1FDC5">
            <w:pPr>
              <w:spacing w:line="270" w:lineRule="auto"/>
              <w:rPr>
                <w:lang w:eastAsia="zh-CN"/>
              </w:rPr>
            </w:pPr>
          </w:p>
          <w:p w14:paraId="31DA1F15">
            <w:pPr>
              <w:pStyle w:val="10"/>
              <w:spacing w:before="78" w:line="219" w:lineRule="auto"/>
              <w:ind w:left="335"/>
            </w:pPr>
            <w:r>
              <w:rPr>
                <w:spacing w:val="-5"/>
              </w:rPr>
              <w:t>分值</w:t>
            </w:r>
            <w:r>
              <w:rPr>
                <w:spacing w:val="-32"/>
              </w:rPr>
              <w:t xml:space="preserve"> </w:t>
            </w:r>
            <w:r>
              <w:rPr>
                <w:spacing w:val="-5"/>
              </w:rPr>
              <w:t>1</w:t>
            </w:r>
          </w:p>
        </w:tc>
        <w:tc>
          <w:tcPr>
            <w:tcW w:w="1565" w:type="dxa"/>
          </w:tcPr>
          <w:p w14:paraId="0F09F28B">
            <w:pPr>
              <w:spacing w:line="270" w:lineRule="auto"/>
            </w:pPr>
          </w:p>
          <w:p w14:paraId="5D539807">
            <w:pPr>
              <w:pStyle w:val="10"/>
              <w:spacing w:before="78" w:line="219" w:lineRule="auto"/>
              <w:ind w:left="290"/>
            </w:pPr>
            <w:r>
              <w:rPr>
                <w:spacing w:val="-26"/>
              </w:rPr>
              <w:t>计划得分：</w:t>
            </w:r>
          </w:p>
        </w:tc>
        <w:tc>
          <w:tcPr>
            <w:tcW w:w="1222" w:type="dxa"/>
          </w:tcPr>
          <w:p w14:paraId="023AE44B">
            <w:pPr>
              <w:spacing w:line="306" w:lineRule="auto"/>
            </w:pPr>
          </w:p>
          <w:p w14:paraId="001FE10A">
            <w:pPr>
              <w:pStyle w:val="10"/>
              <w:spacing w:before="78" w:line="184" w:lineRule="auto"/>
              <w:ind w:left="574"/>
            </w:pPr>
            <w:r>
              <w:t>1</w:t>
            </w:r>
          </w:p>
        </w:tc>
      </w:tr>
      <w:tr w14:paraId="68ADC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Merge w:val="continue"/>
            <w:tcBorders>
              <w:top w:val="nil"/>
              <w:bottom w:val="nil"/>
            </w:tcBorders>
          </w:tcPr>
          <w:p w14:paraId="351EE148"/>
        </w:tc>
        <w:tc>
          <w:tcPr>
            <w:tcW w:w="9146" w:type="dxa"/>
          </w:tcPr>
          <w:p w14:paraId="77D3E53B">
            <w:pPr>
              <w:pStyle w:val="10"/>
              <w:spacing w:before="117" w:line="468" w:lineRule="exact"/>
              <w:jc w:val="right"/>
              <w:rPr>
                <w:lang w:eastAsia="zh-CN"/>
              </w:rPr>
            </w:pPr>
            <w:r>
              <w:fldChar w:fldCharType="begin"/>
            </w:r>
            <w:r>
              <w:instrText xml:space="preserve"> HYPERLINK "4.2.6.4" </w:instrText>
            </w:r>
            <w:r>
              <w:fldChar w:fldCharType="separate"/>
            </w:r>
            <w:r>
              <w:rPr>
                <w:spacing w:val="-3"/>
                <w:position w:val="17"/>
                <w:lang w:eastAsia="zh-CN"/>
              </w:rPr>
              <w:t>4.2.6.4</w:t>
            </w:r>
            <w:r>
              <w:rPr>
                <w:spacing w:val="-3"/>
                <w:position w:val="17"/>
                <w:lang w:eastAsia="zh-CN"/>
              </w:rPr>
              <w:fldChar w:fldCharType="end"/>
            </w:r>
            <w:r>
              <w:rPr>
                <w:spacing w:val="-3"/>
                <w:position w:val="17"/>
                <w:lang w:eastAsia="zh-CN"/>
              </w:rPr>
              <w:t xml:space="preserve"> 对进入现场作业人员进行定位跟踪，采用智能定位技术对工地现场人员分布、</w:t>
            </w:r>
          </w:p>
          <w:p w14:paraId="09A6979D">
            <w:pPr>
              <w:pStyle w:val="10"/>
              <w:spacing w:line="219" w:lineRule="auto"/>
              <w:ind w:left="115"/>
              <w:rPr>
                <w:lang w:eastAsia="zh-CN"/>
              </w:rPr>
            </w:pPr>
            <w:r>
              <w:rPr>
                <w:spacing w:val="-1"/>
                <w:lang w:eastAsia="zh-CN"/>
              </w:rPr>
              <w:t>人员密度、人员行为等进行显示和分析功能。</w:t>
            </w:r>
          </w:p>
        </w:tc>
        <w:tc>
          <w:tcPr>
            <w:tcW w:w="1309" w:type="dxa"/>
          </w:tcPr>
          <w:p w14:paraId="7073BCDC">
            <w:pPr>
              <w:spacing w:line="270" w:lineRule="auto"/>
              <w:rPr>
                <w:lang w:eastAsia="zh-CN"/>
              </w:rPr>
            </w:pPr>
          </w:p>
          <w:p w14:paraId="01E239A1">
            <w:pPr>
              <w:pStyle w:val="10"/>
              <w:spacing w:before="78" w:line="219" w:lineRule="auto"/>
              <w:ind w:left="335"/>
            </w:pPr>
            <w:r>
              <w:rPr>
                <w:spacing w:val="-5"/>
              </w:rPr>
              <w:t>分值</w:t>
            </w:r>
            <w:r>
              <w:rPr>
                <w:spacing w:val="-46"/>
              </w:rPr>
              <w:t xml:space="preserve"> </w:t>
            </w:r>
            <w:r>
              <w:rPr>
                <w:spacing w:val="-5"/>
              </w:rPr>
              <w:t>2</w:t>
            </w:r>
          </w:p>
        </w:tc>
        <w:tc>
          <w:tcPr>
            <w:tcW w:w="1565" w:type="dxa"/>
          </w:tcPr>
          <w:p w14:paraId="6A5D60B6">
            <w:pPr>
              <w:spacing w:line="270" w:lineRule="auto"/>
            </w:pPr>
          </w:p>
          <w:p w14:paraId="02E8EF9A">
            <w:pPr>
              <w:pStyle w:val="10"/>
              <w:spacing w:before="78" w:line="219" w:lineRule="auto"/>
              <w:ind w:left="290"/>
            </w:pPr>
            <w:r>
              <w:rPr>
                <w:spacing w:val="-26"/>
              </w:rPr>
              <w:t>计划得分：</w:t>
            </w:r>
          </w:p>
        </w:tc>
        <w:tc>
          <w:tcPr>
            <w:tcW w:w="1222" w:type="dxa"/>
          </w:tcPr>
          <w:p w14:paraId="3F13D7AC">
            <w:pPr>
              <w:spacing w:line="308" w:lineRule="auto"/>
            </w:pPr>
          </w:p>
          <w:p w14:paraId="15B0E2BF">
            <w:pPr>
              <w:pStyle w:val="10"/>
              <w:spacing w:before="78" w:line="183" w:lineRule="auto"/>
              <w:ind w:left="558"/>
            </w:pPr>
            <w:r>
              <w:t>0</w:t>
            </w:r>
          </w:p>
        </w:tc>
      </w:tr>
      <w:tr w14:paraId="3D5E8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925" w:type="dxa"/>
            <w:vMerge w:val="continue"/>
            <w:tcBorders>
              <w:top w:val="nil"/>
              <w:bottom w:val="nil"/>
            </w:tcBorders>
          </w:tcPr>
          <w:p w14:paraId="24713D23"/>
        </w:tc>
        <w:tc>
          <w:tcPr>
            <w:tcW w:w="9146" w:type="dxa"/>
          </w:tcPr>
          <w:p w14:paraId="45E9A6EA">
            <w:pPr>
              <w:pStyle w:val="10"/>
              <w:spacing w:before="118" w:line="219" w:lineRule="auto"/>
              <w:ind w:left="112"/>
              <w:rPr>
                <w:lang w:eastAsia="zh-CN"/>
              </w:rPr>
            </w:pPr>
            <w:r>
              <w:fldChar w:fldCharType="begin"/>
            </w:r>
            <w:r>
              <w:instrText xml:space="preserve"> HYPERLINK "4.2.6.5" </w:instrText>
            </w:r>
            <w:r>
              <w:fldChar w:fldCharType="separate"/>
            </w:r>
            <w:r>
              <w:rPr>
                <w:lang w:eastAsia="zh-CN"/>
              </w:rPr>
              <w:t>4.2.6.5</w:t>
            </w:r>
            <w:r>
              <w:rPr>
                <w:lang w:eastAsia="zh-CN"/>
              </w:rPr>
              <w:fldChar w:fldCharType="end"/>
            </w:r>
            <w:r>
              <w:rPr>
                <w:lang w:eastAsia="zh-CN"/>
              </w:rPr>
              <w:t xml:space="preserve"> 对进入危险区域作业人员或特殊作业人员，配备穿戴</w:t>
            </w:r>
            <w:r>
              <w:rPr>
                <w:spacing w:val="-1"/>
                <w:lang w:eastAsia="zh-CN"/>
              </w:rPr>
              <w:t>式安全智能终端设备。</w:t>
            </w:r>
          </w:p>
        </w:tc>
        <w:tc>
          <w:tcPr>
            <w:tcW w:w="1309" w:type="dxa"/>
          </w:tcPr>
          <w:p w14:paraId="05E13E48">
            <w:pPr>
              <w:pStyle w:val="10"/>
              <w:spacing w:before="118" w:line="219" w:lineRule="auto"/>
              <w:ind w:left="335"/>
            </w:pPr>
            <w:r>
              <w:rPr>
                <w:spacing w:val="-5"/>
              </w:rPr>
              <w:t>分值</w:t>
            </w:r>
            <w:r>
              <w:rPr>
                <w:spacing w:val="-46"/>
              </w:rPr>
              <w:t xml:space="preserve"> </w:t>
            </w:r>
            <w:r>
              <w:rPr>
                <w:spacing w:val="-5"/>
              </w:rPr>
              <w:t>2</w:t>
            </w:r>
          </w:p>
        </w:tc>
        <w:tc>
          <w:tcPr>
            <w:tcW w:w="1565" w:type="dxa"/>
          </w:tcPr>
          <w:p w14:paraId="517A640A">
            <w:pPr>
              <w:pStyle w:val="10"/>
              <w:spacing w:before="118" w:line="219" w:lineRule="auto"/>
              <w:ind w:left="290"/>
            </w:pPr>
            <w:r>
              <w:rPr>
                <w:spacing w:val="-26"/>
              </w:rPr>
              <w:t>计划得分：</w:t>
            </w:r>
          </w:p>
        </w:tc>
        <w:tc>
          <w:tcPr>
            <w:tcW w:w="1222" w:type="dxa"/>
          </w:tcPr>
          <w:p w14:paraId="2A2EF237">
            <w:pPr>
              <w:pStyle w:val="10"/>
              <w:spacing w:before="155" w:line="183" w:lineRule="auto"/>
              <w:ind w:left="558"/>
            </w:pPr>
            <w:r>
              <w:t>0</w:t>
            </w:r>
          </w:p>
        </w:tc>
      </w:tr>
      <w:tr w14:paraId="1697A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925" w:type="dxa"/>
            <w:vMerge w:val="continue"/>
            <w:tcBorders>
              <w:top w:val="nil"/>
            </w:tcBorders>
          </w:tcPr>
          <w:p w14:paraId="7EB0C7B6"/>
        </w:tc>
        <w:tc>
          <w:tcPr>
            <w:tcW w:w="9146" w:type="dxa"/>
          </w:tcPr>
          <w:p w14:paraId="5092E710">
            <w:pPr>
              <w:pStyle w:val="10"/>
              <w:spacing w:before="117" w:line="219" w:lineRule="auto"/>
              <w:ind w:left="112"/>
              <w:rPr>
                <w:lang w:eastAsia="zh-CN"/>
              </w:rPr>
            </w:pPr>
            <w:r>
              <w:fldChar w:fldCharType="begin"/>
            </w:r>
            <w:r>
              <w:instrText xml:space="preserve"> HYPERLINK "4.2.6.6" </w:instrText>
            </w:r>
            <w:r>
              <w:fldChar w:fldCharType="separate"/>
            </w:r>
            <w:r>
              <w:rPr>
                <w:spacing w:val="1"/>
                <w:lang w:eastAsia="zh-CN"/>
              </w:rPr>
              <w:t>4.2.6.6</w:t>
            </w:r>
            <w:r>
              <w:rPr>
                <w:spacing w:val="1"/>
                <w:lang w:eastAsia="zh-CN"/>
              </w:rPr>
              <w:fldChar w:fldCharType="end"/>
            </w:r>
            <w:r>
              <w:rPr>
                <w:spacing w:val="-46"/>
                <w:lang w:eastAsia="zh-CN"/>
              </w:rPr>
              <w:t xml:space="preserve"> </w:t>
            </w:r>
            <w:r>
              <w:rPr>
                <w:spacing w:val="1"/>
                <w:lang w:eastAsia="zh-CN"/>
              </w:rPr>
              <w:t>具备对从业人员相关教育学习的</w:t>
            </w:r>
            <w:r>
              <w:rPr>
                <w:lang w:eastAsia="zh-CN"/>
              </w:rPr>
              <w:t>信息化应用功能，并满足以下要求:</w:t>
            </w:r>
          </w:p>
          <w:p w14:paraId="317D9663">
            <w:pPr>
              <w:pStyle w:val="10"/>
              <w:spacing w:before="183" w:line="217" w:lineRule="auto"/>
              <w:ind w:left="112"/>
              <w:rPr>
                <w:lang w:eastAsia="zh-CN"/>
              </w:rPr>
            </w:pPr>
            <w:r>
              <w:rPr>
                <w:lang w:eastAsia="zh-CN"/>
              </w:rPr>
              <w:t>①具备对接行业监管部门人员管理系统、在线</w:t>
            </w:r>
            <w:r>
              <w:rPr>
                <w:spacing w:val="-1"/>
                <w:lang w:eastAsia="zh-CN"/>
              </w:rPr>
              <w:t>教育学习平台的功能；</w:t>
            </w:r>
          </w:p>
          <w:p w14:paraId="5AFB0B52">
            <w:pPr>
              <w:pStyle w:val="10"/>
              <w:spacing w:before="185" w:line="217" w:lineRule="auto"/>
              <w:ind w:left="111"/>
              <w:rPr>
                <w:lang w:eastAsia="zh-CN"/>
              </w:rPr>
            </w:pPr>
            <w:r>
              <w:rPr>
                <w:lang w:eastAsia="zh-CN"/>
              </w:rPr>
              <w:t>②具备对教育学习计划、执行情况以及考核情况的全过程记录、</w:t>
            </w:r>
            <w:r>
              <w:rPr>
                <w:spacing w:val="-1"/>
                <w:lang w:eastAsia="zh-CN"/>
              </w:rPr>
              <w:t>查询等信息化功能。</w:t>
            </w:r>
          </w:p>
        </w:tc>
        <w:tc>
          <w:tcPr>
            <w:tcW w:w="1309" w:type="dxa"/>
          </w:tcPr>
          <w:p w14:paraId="68811EE8">
            <w:pPr>
              <w:spacing w:line="252" w:lineRule="auto"/>
              <w:rPr>
                <w:lang w:eastAsia="zh-CN"/>
              </w:rPr>
            </w:pPr>
          </w:p>
          <w:p w14:paraId="1A8389D1">
            <w:pPr>
              <w:spacing w:line="252" w:lineRule="auto"/>
              <w:rPr>
                <w:lang w:eastAsia="zh-CN"/>
              </w:rPr>
            </w:pPr>
          </w:p>
          <w:p w14:paraId="233D58F1">
            <w:pPr>
              <w:pStyle w:val="10"/>
              <w:spacing w:before="78" w:line="219" w:lineRule="auto"/>
              <w:ind w:left="335"/>
            </w:pPr>
            <w:r>
              <w:rPr>
                <w:spacing w:val="-5"/>
              </w:rPr>
              <w:t>分值</w:t>
            </w:r>
            <w:r>
              <w:rPr>
                <w:spacing w:val="-32"/>
              </w:rPr>
              <w:t xml:space="preserve"> </w:t>
            </w:r>
            <w:r>
              <w:rPr>
                <w:spacing w:val="-5"/>
              </w:rPr>
              <w:t>1</w:t>
            </w:r>
          </w:p>
        </w:tc>
        <w:tc>
          <w:tcPr>
            <w:tcW w:w="1565" w:type="dxa"/>
          </w:tcPr>
          <w:p w14:paraId="179B76A3">
            <w:pPr>
              <w:spacing w:line="252" w:lineRule="auto"/>
            </w:pPr>
          </w:p>
          <w:p w14:paraId="431D680C">
            <w:pPr>
              <w:spacing w:line="252" w:lineRule="auto"/>
            </w:pPr>
          </w:p>
          <w:p w14:paraId="5461882A">
            <w:pPr>
              <w:pStyle w:val="10"/>
              <w:spacing w:before="78" w:line="219" w:lineRule="auto"/>
              <w:ind w:left="290"/>
            </w:pPr>
            <w:r>
              <w:rPr>
                <w:spacing w:val="-26"/>
              </w:rPr>
              <w:t>计划得分：</w:t>
            </w:r>
          </w:p>
        </w:tc>
        <w:tc>
          <w:tcPr>
            <w:tcW w:w="1222" w:type="dxa"/>
          </w:tcPr>
          <w:p w14:paraId="3F203D91">
            <w:pPr>
              <w:spacing w:line="271" w:lineRule="auto"/>
            </w:pPr>
          </w:p>
          <w:p w14:paraId="63CDD31E">
            <w:pPr>
              <w:spacing w:line="271" w:lineRule="auto"/>
            </w:pPr>
          </w:p>
          <w:p w14:paraId="495FC617">
            <w:pPr>
              <w:pStyle w:val="10"/>
              <w:spacing w:before="78" w:line="183" w:lineRule="auto"/>
              <w:ind w:left="558"/>
            </w:pPr>
            <w:r>
              <w:t>0</w:t>
            </w:r>
          </w:p>
        </w:tc>
      </w:tr>
      <w:tr w14:paraId="75824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925" w:type="dxa"/>
            <w:vMerge w:val="restart"/>
            <w:tcBorders>
              <w:bottom w:val="nil"/>
            </w:tcBorders>
          </w:tcPr>
          <w:p w14:paraId="4F2EA4D4"/>
        </w:tc>
        <w:tc>
          <w:tcPr>
            <w:tcW w:w="9146" w:type="dxa"/>
          </w:tcPr>
          <w:p w14:paraId="7BF6EFA5">
            <w:pPr>
              <w:pStyle w:val="10"/>
              <w:spacing w:before="117" w:line="219" w:lineRule="auto"/>
              <w:ind w:left="112"/>
              <w:rPr>
                <w:lang w:eastAsia="zh-CN"/>
              </w:rPr>
            </w:pPr>
            <w:r>
              <w:fldChar w:fldCharType="begin"/>
            </w:r>
            <w:r>
              <w:instrText xml:space="preserve"> HYPERLINK "4.3.5.1" </w:instrText>
            </w:r>
            <w:r>
              <w:fldChar w:fldCharType="separate"/>
            </w:r>
            <w:r>
              <w:rPr>
                <w:lang w:eastAsia="zh-CN"/>
              </w:rPr>
              <w:t>4.3.5.1</w:t>
            </w:r>
            <w:r>
              <w:rPr>
                <w:lang w:eastAsia="zh-CN"/>
              </w:rPr>
              <w:fldChar w:fldCharType="end"/>
            </w:r>
            <w:r>
              <w:rPr>
                <w:lang w:eastAsia="zh-CN"/>
              </w:rPr>
              <w:t xml:space="preserve"> 现场塔式起重机具备吊钩防</w:t>
            </w:r>
            <w:r>
              <w:rPr>
                <w:spacing w:val="-1"/>
                <w:lang w:eastAsia="zh-CN"/>
              </w:rPr>
              <w:t>碰撞的智能预警功能。</w:t>
            </w:r>
          </w:p>
        </w:tc>
        <w:tc>
          <w:tcPr>
            <w:tcW w:w="1309" w:type="dxa"/>
          </w:tcPr>
          <w:p w14:paraId="7F4951CF">
            <w:pPr>
              <w:pStyle w:val="10"/>
              <w:spacing w:before="118" w:line="219" w:lineRule="auto"/>
              <w:ind w:left="335"/>
            </w:pPr>
            <w:r>
              <w:rPr>
                <w:spacing w:val="-5"/>
              </w:rPr>
              <w:t>分值</w:t>
            </w:r>
            <w:r>
              <w:rPr>
                <w:spacing w:val="-32"/>
              </w:rPr>
              <w:t xml:space="preserve"> </w:t>
            </w:r>
            <w:r>
              <w:rPr>
                <w:spacing w:val="-5"/>
              </w:rPr>
              <w:t>1</w:t>
            </w:r>
          </w:p>
        </w:tc>
        <w:tc>
          <w:tcPr>
            <w:tcW w:w="1565" w:type="dxa"/>
          </w:tcPr>
          <w:p w14:paraId="4085D7E1">
            <w:pPr>
              <w:pStyle w:val="10"/>
              <w:spacing w:before="118" w:line="219" w:lineRule="auto"/>
              <w:ind w:left="290"/>
            </w:pPr>
            <w:r>
              <w:rPr>
                <w:spacing w:val="-26"/>
              </w:rPr>
              <w:t>计划得分：</w:t>
            </w:r>
          </w:p>
        </w:tc>
        <w:tc>
          <w:tcPr>
            <w:tcW w:w="1222" w:type="dxa"/>
          </w:tcPr>
          <w:p w14:paraId="40FD2D04">
            <w:pPr>
              <w:pStyle w:val="10"/>
              <w:spacing w:before="154" w:line="184" w:lineRule="auto"/>
              <w:ind w:left="574"/>
            </w:pPr>
            <w:r>
              <w:t>1</w:t>
            </w:r>
          </w:p>
        </w:tc>
      </w:tr>
      <w:tr w14:paraId="01FEA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4" w:hRule="atLeast"/>
        </w:trPr>
        <w:tc>
          <w:tcPr>
            <w:tcW w:w="925" w:type="dxa"/>
            <w:vMerge w:val="continue"/>
            <w:tcBorders>
              <w:top w:val="nil"/>
              <w:bottom w:val="nil"/>
            </w:tcBorders>
          </w:tcPr>
          <w:p w14:paraId="48C3772E"/>
        </w:tc>
        <w:tc>
          <w:tcPr>
            <w:tcW w:w="9146" w:type="dxa"/>
          </w:tcPr>
          <w:p w14:paraId="0663CCBB">
            <w:pPr>
              <w:pStyle w:val="10"/>
              <w:spacing w:before="117" w:line="219" w:lineRule="auto"/>
              <w:ind w:left="112"/>
              <w:rPr>
                <w:lang w:eastAsia="zh-CN"/>
              </w:rPr>
            </w:pPr>
            <w:r>
              <w:fldChar w:fldCharType="begin"/>
            </w:r>
            <w:r>
              <w:instrText xml:space="preserve"> HYPERLINK "4.3.5.2" </w:instrText>
            </w:r>
            <w:r>
              <w:fldChar w:fldCharType="separate"/>
            </w:r>
            <w:r>
              <w:rPr>
                <w:lang w:eastAsia="zh-CN"/>
              </w:rPr>
              <w:t>4.3.5.2</w:t>
            </w:r>
            <w:r>
              <w:rPr>
                <w:lang w:eastAsia="zh-CN"/>
              </w:rPr>
              <w:fldChar w:fldCharType="end"/>
            </w:r>
            <w:r>
              <w:rPr>
                <w:lang w:eastAsia="zh-CN"/>
              </w:rPr>
              <w:t xml:space="preserve"> 现场塔式起重机具备智能监测功</w:t>
            </w:r>
            <w:r>
              <w:rPr>
                <w:spacing w:val="-1"/>
                <w:lang w:eastAsia="zh-CN"/>
              </w:rPr>
              <w:t>能，并满足以下要求：</w:t>
            </w:r>
          </w:p>
          <w:p w14:paraId="698C0AE2">
            <w:pPr>
              <w:pStyle w:val="10"/>
              <w:spacing w:before="183" w:line="289" w:lineRule="auto"/>
              <w:ind w:left="112" w:right="106"/>
              <w:rPr>
                <w:lang w:eastAsia="zh-CN"/>
              </w:rPr>
            </w:pPr>
            <w:r>
              <w:rPr>
                <w:spacing w:val="1"/>
                <w:lang w:eastAsia="zh-CN"/>
              </w:rPr>
              <w:t>①采用图形、图表及文字等信息化方式，针对塔式起重机起重量、起重力矩、起升高</w:t>
            </w:r>
            <w:r>
              <w:rPr>
                <w:spacing w:val="3"/>
                <w:lang w:eastAsia="zh-CN"/>
              </w:rPr>
              <w:t xml:space="preserve"> </w:t>
            </w:r>
            <w:r>
              <w:rPr>
                <w:lang w:eastAsia="zh-CN"/>
              </w:rPr>
              <w:t>度、幅度、回转角度、运行行程、倍率等运行</w:t>
            </w:r>
            <w:r>
              <w:rPr>
                <w:spacing w:val="-1"/>
                <w:lang w:eastAsia="zh-CN"/>
              </w:rPr>
              <w:t>状态的实时智能监测；</w:t>
            </w:r>
          </w:p>
          <w:p w14:paraId="295A795C">
            <w:pPr>
              <w:pStyle w:val="10"/>
              <w:spacing w:before="184" w:line="217" w:lineRule="auto"/>
              <w:ind w:left="111"/>
              <w:rPr>
                <w:lang w:eastAsia="zh-CN"/>
              </w:rPr>
            </w:pPr>
            <w:r>
              <w:rPr>
                <w:spacing w:val="-1"/>
                <w:lang w:eastAsia="zh-CN"/>
              </w:rPr>
              <w:t>②当任一状态出现异常或超标时进行声光报警和提示的功能；</w:t>
            </w:r>
          </w:p>
          <w:p w14:paraId="6D3918EB">
            <w:pPr>
              <w:pStyle w:val="10"/>
              <w:spacing w:before="185" w:line="217" w:lineRule="auto"/>
              <w:ind w:left="111"/>
              <w:rPr>
                <w:lang w:eastAsia="zh-CN"/>
              </w:rPr>
            </w:pPr>
            <w:r>
              <w:rPr>
                <w:spacing w:val="-1"/>
                <w:lang w:eastAsia="zh-CN"/>
              </w:rPr>
              <w:t>③本地存储或云存储不少于</w:t>
            </w:r>
            <w:r>
              <w:rPr>
                <w:spacing w:val="-33"/>
                <w:lang w:eastAsia="zh-CN"/>
              </w:rPr>
              <w:t xml:space="preserve"> </w:t>
            </w:r>
            <w:r>
              <w:rPr>
                <w:spacing w:val="-1"/>
                <w:lang w:eastAsia="zh-CN"/>
              </w:rPr>
              <w:t>1.6x10</w:t>
            </w:r>
            <w:r>
              <w:rPr>
                <w:spacing w:val="-1"/>
                <w:position w:val="11"/>
                <w:sz w:val="12"/>
                <w:szCs w:val="12"/>
                <w:lang w:eastAsia="zh-CN"/>
              </w:rPr>
              <w:t>4</w:t>
            </w:r>
            <w:r>
              <w:rPr>
                <w:spacing w:val="-22"/>
                <w:position w:val="11"/>
                <w:sz w:val="12"/>
                <w:szCs w:val="12"/>
                <w:lang w:eastAsia="zh-CN"/>
              </w:rPr>
              <w:t xml:space="preserve"> </w:t>
            </w:r>
            <w:r>
              <w:rPr>
                <w:spacing w:val="-1"/>
                <w:lang w:eastAsia="zh-CN"/>
              </w:rPr>
              <w:t>个工作循环及对应</w:t>
            </w:r>
            <w:r>
              <w:rPr>
                <w:spacing w:val="-2"/>
                <w:lang w:eastAsia="zh-CN"/>
              </w:rPr>
              <w:t>起止工作时刻信息。</w:t>
            </w:r>
          </w:p>
        </w:tc>
        <w:tc>
          <w:tcPr>
            <w:tcW w:w="1309" w:type="dxa"/>
          </w:tcPr>
          <w:p w14:paraId="1C10E093">
            <w:pPr>
              <w:spacing w:line="242" w:lineRule="auto"/>
              <w:rPr>
                <w:lang w:eastAsia="zh-CN"/>
              </w:rPr>
            </w:pPr>
          </w:p>
          <w:p w14:paraId="4D6DABC7">
            <w:pPr>
              <w:spacing w:line="242" w:lineRule="auto"/>
              <w:rPr>
                <w:lang w:eastAsia="zh-CN"/>
              </w:rPr>
            </w:pPr>
          </w:p>
          <w:p w14:paraId="75AA01BC">
            <w:pPr>
              <w:spacing w:line="243" w:lineRule="auto"/>
              <w:rPr>
                <w:lang w:eastAsia="zh-CN"/>
              </w:rPr>
            </w:pPr>
          </w:p>
          <w:p w14:paraId="4E972D2B">
            <w:pPr>
              <w:spacing w:line="243" w:lineRule="auto"/>
              <w:rPr>
                <w:lang w:eastAsia="zh-CN"/>
              </w:rPr>
            </w:pPr>
          </w:p>
          <w:p w14:paraId="0C99F249">
            <w:pPr>
              <w:pStyle w:val="10"/>
              <w:spacing w:before="78" w:line="219" w:lineRule="auto"/>
              <w:ind w:left="335"/>
            </w:pPr>
            <w:r>
              <w:rPr>
                <w:spacing w:val="-5"/>
              </w:rPr>
              <w:t>分值</w:t>
            </w:r>
            <w:r>
              <w:rPr>
                <w:spacing w:val="-46"/>
              </w:rPr>
              <w:t xml:space="preserve"> </w:t>
            </w:r>
            <w:r>
              <w:rPr>
                <w:spacing w:val="-5"/>
              </w:rPr>
              <w:t>2</w:t>
            </w:r>
          </w:p>
        </w:tc>
        <w:tc>
          <w:tcPr>
            <w:tcW w:w="1565" w:type="dxa"/>
          </w:tcPr>
          <w:p w14:paraId="7D1055AE">
            <w:pPr>
              <w:spacing w:line="242" w:lineRule="auto"/>
            </w:pPr>
          </w:p>
          <w:p w14:paraId="4CFF13FE">
            <w:pPr>
              <w:spacing w:line="242" w:lineRule="auto"/>
            </w:pPr>
          </w:p>
          <w:p w14:paraId="3C193CC1">
            <w:pPr>
              <w:spacing w:line="243" w:lineRule="auto"/>
            </w:pPr>
          </w:p>
          <w:p w14:paraId="22E67A52">
            <w:pPr>
              <w:spacing w:line="243" w:lineRule="auto"/>
            </w:pPr>
          </w:p>
          <w:p w14:paraId="4339733B">
            <w:pPr>
              <w:pStyle w:val="10"/>
              <w:spacing w:before="78" w:line="219" w:lineRule="auto"/>
              <w:ind w:left="290"/>
            </w:pPr>
            <w:r>
              <w:rPr>
                <w:spacing w:val="-26"/>
              </w:rPr>
              <w:t>计划得分：</w:t>
            </w:r>
          </w:p>
        </w:tc>
        <w:tc>
          <w:tcPr>
            <w:tcW w:w="1222" w:type="dxa"/>
          </w:tcPr>
          <w:p w14:paraId="77A45942">
            <w:pPr>
              <w:spacing w:line="251" w:lineRule="auto"/>
            </w:pPr>
          </w:p>
          <w:p w14:paraId="7805B1E7">
            <w:pPr>
              <w:spacing w:line="252" w:lineRule="auto"/>
            </w:pPr>
          </w:p>
          <w:p w14:paraId="10463704">
            <w:pPr>
              <w:spacing w:line="252" w:lineRule="auto"/>
            </w:pPr>
          </w:p>
          <w:p w14:paraId="0039D042">
            <w:pPr>
              <w:spacing w:line="252" w:lineRule="auto"/>
            </w:pPr>
          </w:p>
          <w:p w14:paraId="469E5939">
            <w:pPr>
              <w:pStyle w:val="10"/>
              <w:spacing w:before="78" w:line="183" w:lineRule="auto"/>
              <w:ind w:left="559"/>
            </w:pPr>
            <w:r>
              <w:t>2</w:t>
            </w:r>
          </w:p>
        </w:tc>
      </w:tr>
      <w:tr w14:paraId="7CDBA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925" w:type="dxa"/>
            <w:vMerge w:val="continue"/>
            <w:tcBorders>
              <w:top w:val="nil"/>
            </w:tcBorders>
          </w:tcPr>
          <w:p w14:paraId="029E7CA4"/>
        </w:tc>
        <w:tc>
          <w:tcPr>
            <w:tcW w:w="9146" w:type="dxa"/>
          </w:tcPr>
          <w:p w14:paraId="71561C84">
            <w:pPr>
              <w:pStyle w:val="10"/>
              <w:spacing w:before="120" w:line="219" w:lineRule="auto"/>
              <w:ind w:left="112"/>
              <w:rPr>
                <w:lang w:eastAsia="zh-CN"/>
              </w:rPr>
            </w:pPr>
            <w:r>
              <w:fldChar w:fldCharType="begin"/>
            </w:r>
            <w:r>
              <w:instrText xml:space="preserve"> HYPERLINK "4.3.5.3" </w:instrText>
            </w:r>
            <w:r>
              <w:fldChar w:fldCharType="separate"/>
            </w:r>
            <w:r>
              <w:rPr>
                <w:lang w:eastAsia="zh-CN"/>
              </w:rPr>
              <w:t>4.3.5.3</w:t>
            </w:r>
            <w:r>
              <w:rPr>
                <w:lang w:eastAsia="zh-CN"/>
              </w:rPr>
              <w:fldChar w:fldCharType="end"/>
            </w:r>
            <w:r>
              <w:rPr>
                <w:lang w:eastAsia="zh-CN"/>
              </w:rPr>
              <w:t xml:space="preserve"> 现场施工升降机具备超载预警、监测、视频拍照</w:t>
            </w:r>
            <w:r>
              <w:rPr>
                <w:spacing w:val="-1"/>
                <w:lang w:eastAsia="zh-CN"/>
              </w:rPr>
              <w:t>等智能保护控制功能。</w:t>
            </w:r>
          </w:p>
        </w:tc>
        <w:tc>
          <w:tcPr>
            <w:tcW w:w="1309" w:type="dxa"/>
          </w:tcPr>
          <w:p w14:paraId="4C6172A0">
            <w:pPr>
              <w:pStyle w:val="10"/>
              <w:spacing w:before="121" w:line="219" w:lineRule="auto"/>
              <w:ind w:left="335"/>
            </w:pPr>
            <w:r>
              <w:rPr>
                <w:spacing w:val="-5"/>
              </w:rPr>
              <w:t>分值</w:t>
            </w:r>
            <w:r>
              <w:rPr>
                <w:spacing w:val="-32"/>
              </w:rPr>
              <w:t xml:space="preserve"> </w:t>
            </w:r>
            <w:r>
              <w:rPr>
                <w:spacing w:val="-5"/>
              </w:rPr>
              <w:t>1</w:t>
            </w:r>
          </w:p>
        </w:tc>
        <w:tc>
          <w:tcPr>
            <w:tcW w:w="1565" w:type="dxa"/>
          </w:tcPr>
          <w:p w14:paraId="751C9452">
            <w:pPr>
              <w:pStyle w:val="10"/>
              <w:spacing w:before="121" w:line="219" w:lineRule="auto"/>
              <w:ind w:left="290"/>
            </w:pPr>
            <w:r>
              <w:rPr>
                <w:spacing w:val="-26"/>
              </w:rPr>
              <w:t>计划得分：</w:t>
            </w:r>
          </w:p>
        </w:tc>
        <w:tc>
          <w:tcPr>
            <w:tcW w:w="1222" w:type="dxa"/>
          </w:tcPr>
          <w:p w14:paraId="46AB0196">
            <w:pPr>
              <w:pStyle w:val="10"/>
              <w:spacing w:before="157" w:line="184" w:lineRule="auto"/>
              <w:ind w:left="574"/>
            </w:pPr>
            <w:r>
              <w:t>1</w:t>
            </w:r>
          </w:p>
        </w:tc>
      </w:tr>
    </w:tbl>
    <w:p w14:paraId="171BD7EF">
      <w:pPr>
        <w:pStyle w:val="2"/>
      </w:pPr>
    </w:p>
    <w:p w14:paraId="061F1DDD">
      <w:pPr>
        <w:sectPr>
          <w:footerReference r:id="rId12" w:type="default"/>
          <w:pgSz w:w="16839" w:h="11906" w:orient="landscape"/>
          <w:pgMar w:top="1420" w:right="1327" w:bottom="1193" w:left="1338" w:header="681" w:footer="1232" w:gutter="0"/>
          <w:cols w:space="720" w:num="1"/>
          <w:docGrid w:linePitch="286" w:charSpace="0"/>
        </w:sectPr>
      </w:pPr>
    </w:p>
    <w:p w14:paraId="17071FC3">
      <w:pPr>
        <w:spacing w:before="62"/>
      </w:pPr>
    </w:p>
    <w:p w14:paraId="34FE29DB">
      <w:pPr>
        <w:spacing w:before="61"/>
      </w:pPr>
    </w:p>
    <w:tbl>
      <w:tblPr>
        <w:tblStyle w:val="9"/>
        <w:tblW w:w="141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9146"/>
        <w:gridCol w:w="1309"/>
        <w:gridCol w:w="1565"/>
        <w:gridCol w:w="1222"/>
      </w:tblGrid>
      <w:tr w14:paraId="6D86D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8" w:hRule="atLeast"/>
        </w:trPr>
        <w:tc>
          <w:tcPr>
            <w:tcW w:w="925" w:type="dxa"/>
            <w:vMerge w:val="restart"/>
            <w:tcBorders>
              <w:bottom w:val="nil"/>
            </w:tcBorders>
          </w:tcPr>
          <w:p w14:paraId="05A9942A"/>
        </w:tc>
        <w:tc>
          <w:tcPr>
            <w:tcW w:w="9146" w:type="dxa"/>
          </w:tcPr>
          <w:p w14:paraId="0F5422FE">
            <w:pPr>
              <w:pStyle w:val="10"/>
              <w:spacing w:before="118" w:line="219" w:lineRule="auto"/>
              <w:ind w:left="112"/>
              <w:rPr>
                <w:lang w:eastAsia="zh-CN"/>
              </w:rPr>
            </w:pPr>
            <w:r>
              <w:fldChar w:fldCharType="begin"/>
            </w:r>
            <w:r>
              <w:instrText xml:space="preserve"> HYPERLINK "4.3.5.4" </w:instrText>
            </w:r>
            <w:r>
              <w:fldChar w:fldCharType="separate"/>
            </w:r>
            <w:r>
              <w:rPr>
                <w:lang w:eastAsia="zh-CN"/>
              </w:rPr>
              <w:t>4.3.5.4</w:t>
            </w:r>
            <w:r>
              <w:rPr>
                <w:lang w:eastAsia="zh-CN"/>
              </w:rPr>
              <w:fldChar w:fldCharType="end"/>
            </w:r>
            <w:r>
              <w:rPr>
                <w:lang w:eastAsia="zh-CN"/>
              </w:rPr>
              <w:t xml:space="preserve"> 现场施工升降机具备智能监测功</w:t>
            </w:r>
            <w:r>
              <w:rPr>
                <w:spacing w:val="-1"/>
                <w:lang w:eastAsia="zh-CN"/>
              </w:rPr>
              <w:t>能，并满足以下要求：</w:t>
            </w:r>
          </w:p>
          <w:p w14:paraId="068D8216">
            <w:pPr>
              <w:pStyle w:val="10"/>
              <w:spacing w:before="182" w:line="290" w:lineRule="auto"/>
              <w:ind w:left="112" w:right="106"/>
              <w:rPr>
                <w:lang w:eastAsia="zh-CN"/>
              </w:rPr>
            </w:pPr>
            <w:r>
              <w:rPr>
                <w:spacing w:val="1"/>
                <w:lang w:eastAsia="zh-CN"/>
              </w:rPr>
              <w:t>①采用图形、图表及文字等信息化方式，针对升降机载重量、提升速度、提升高度等</w:t>
            </w:r>
            <w:r>
              <w:rPr>
                <w:spacing w:val="3"/>
                <w:lang w:eastAsia="zh-CN"/>
              </w:rPr>
              <w:t xml:space="preserve"> </w:t>
            </w:r>
            <w:r>
              <w:rPr>
                <w:spacing w:val="-1"/>
                <w:lang w:eastAsia="zh-CN"/>
              </w:rPr>
              <w:t>运行状态实时的智能监测；</w:t>
            </w:r>
          </w:p>
          <w:p w14:paraId="1BB8D8A9">
            <w:pPr>
              <w:pStyle w:val="10"/>
              <w:spacing w:before="183" w:line="217" w:lineRule="auto"/>
              <w:ind w:left="111"/>
              <w:rPr>
                <w:lang w:eastAsia="zh-CN"/>
              </w:rPr>
            </w:pPr>
            <w:r>
              <w:rPr>
                <w:spacing w:val="-1"/>
                <w:lang w:eastAsia="zh-CN"/>
              </w:rPr>
              <w:t>②当任一状态出现异常或超标时进行声光报警和提示的功能；</w:t>
            </w:r>
          </w:p>
          <w:p w14:paraId="038692DB">
            <w:pPr>
              <w:pStyle w:val="10"/>
              <w:spacing w:before="185" w:line="217" w:lineRule="auto"/>
              <w:ind w:left="111"/>
              <w:rPr>
                <w:lang w:eastAsia="zh-CN"/>
              </w:rPr>
            </w:pPr>
            <w:r>
              <w:rPr>
                <w:spacing w:val="-1"/>
                <w:lang w:eastAsia="zh-CN"/>
              </w:rPr>
              <w:t>③本地至少存储不少于</w:t>
            </w:r>
            <w:r>
              <w:rPr>
                <w:spacing w:val="-33"/>
                <w:lang w:eastAsia="zh-CN"/>
              </w:rPr>
              <w:t xml:space="preserve"> </w:t>
            </w:r>
            <w:r>
              <w:rPr>
                <w:spacing w:val="-1"/>
                <w:lang w:eastAsia="zh-CN"/>
              </w:rPr>
              <w:t>1.6x10</w:t>
            </w:r>
            <w:r>
              <w:rPr>
                <w:spacing w:val="-1"/>
                <w:position w:val="11"/>
                <w:sz w:val="12"/>
                <w:szCs w:val="12"/>
                <w:lang w:eastAsia="zh-CN"/>
              </w:rPr>
              <w:t>4</w:t>
            </w:r>
            <w:r>
              <w:rPr>
                <w:spacing w:val="-22"/>
                <w:position w:val="11"/>
                <w:sz w:val="12"/>
                <w:szCs w:val="12"/>
                <w:lang w:eastAsia="zh-CN"/>
              </w:rPr>
              <w:t xml:space="preserve"> </w:t>
            </w:r>
            <w:r>
              <w:rPr>
                <w:spacing w:val="-1"/>
                <w:lang w:eastAsia="zh-CN"/>
              </w:rPr>
              <w:t>个工作循环及</w:t>
            </w:r>
            <w:r>
              <w:rPr>
                <w:spacing w:val="-2"/>
                <w:lang w:eastAsia="zh-CN"/>
              </w:rPr>
              <w:t>对应起止工作时刻信息。</w:t>
            </w:r>
          </w:p>
        </w:tc>
        <w:tc>
          <w:tcPr>
            <w:tcW w:w="1309" w:type="dxa"/>
          </w:tcPr>
          <w:p w14:paraId="7816A926">
            <w:pPr>
              <w:spacing w:line="242" w:lineRule="auto"/>
              <w:rPr>
                <w:lang w:eastAsia="zh-CN"/>
              </w:rPr>
            </w:pPr>
          </w:p>
          <w:p w14:paraId="15AF7DFD">
            <w:pPr>
              <w:spacing w:line="243" w:lineRule="auto"/>
              <w:rPr>
                <w:lang w:eastAsia="zh-CN"/>
              </w:rPr>
            </w:pPr>
          </w:p>
          <w:p w14:paraId="73727245">
            <w:pPr>
              <w:spacing w:line="243" w:lineRule="auto"/>
              <w:rPr>
                <w:lang w:eastAsia="zh-CN"/>
              </w:rPr>
            </w:pPr>
          </w:p>
          <w:p w14:paraId="50F775A1">
            <w:pPr>
              <w:spacing w:line="243" w:lineRule="auto"/>
              <w:rPr>
                <w:lang w:eastAsia="zh-CN"/>
              </w:rPr>
            </w:pPr>
          </w:p>
          <w:p w14:paraId="182CBC8E">
            <w:pPr>
              <w:pStyle w:val="10"/>
              <w:spacing w:before="78" w:line="219" w:lineRule="auto"/>
              <w:ind w:left="335"/>
            </w:pPr>
            <w:r>
              <w:rPr>
                <w:spacing w:val="-5"/>
              </w:rPr>
              <w:t>分值</w:t>
            </w:r>
            <w:r>
              <w:rPr>
                <w:spacing w:val="-46"/>
              </w:rPr>
              <w:t xml:space="preserve"> </w:t>
            </w:r>
            <w:r>
              <w:rPr>
                <w:spacing w:val="-5"/>
              </w:rPr>
              <w:t>2</w:t>
            </w:r>
          </w:p>
        </w:tc>
        <w:tc>
          <w:tcPr>
            <w:tcW w:w="1565" w:type="dxa"/>
          </w:tcPr>
          <w:p w14:paraId="54EC5309">
            <w:pPr>
              <w:spacing w:line="242" w:lineRule="auto"/>
            </w:pPr>
          </w:p>
          <w:p w14:paraId="56DC3A75">
            <w:pPr>
              <w:spacing w:line="243" w:lineRule="auto"/>
            </w:pPr>
          </w:p>
          <w:p w14:paraId="03E79401">
            <w:pPr>
              <w:spacing w:line="243" w:lineRule="auto"/>
            </w:pPr>
          </w:p>
          <w:p w14:paraId="2BFAD818">
            <w:pPr>
              <w:spacing w:line="243" w:lineRule="auto"/>
            </w:pPr>
          </w:p>
          <w:p w14:paraId="43A63B27">
            <w:pPr>
              <w:pStyle w:val="10"/>
              <w:spacing w:before="78" w:line="219" w:lineRule="auto"/>
              <w:ind w:left="290"/>
            </w:pPr>
            <w:r>
              <w:rPr>
                <w:spacing w:val="-26"/>
              </w:rPr>
              <w:t>计划得分：</w:t>
            </w:r>
          </w:p>
        </w:tc>
        <w:tc>
          <w:tcPr>
            <w:tcW w:w="1222" w:type="dxa"/>
          </w:tcPr>
          <w:p w14:paraId="272F6E44">
            <w:pPr>
              <w:spacing w:line="252" w:lineRule="auto"/>
            </w:pPr>
          </w:p>
          <w:p w14:paraId="01A07245">
            <w:pPr>
              <w:spacing w:line="252" w:lineRule="auto"/>
            </w:pPr>
          </w:p>
          <w:p w14:paraId="1392EF9D">
            <w:pPr>
              <w:spacing w:line="252" w:lineRule="auto"/>
            </w:pPr>
          </w:p>
          <w:p w14:paraId="4BB5E44B">
            <w:pPr>
              <w:spacing w:line="252" w:lineRule="auto"/>
            </w:pPr>
          </w:p>
          <w:p w14:paraId="3EDD27DF">
            <w:pPr>
              <w:pStyle w:val="10"/>
              <w:spacing w:before="78" w:line="183" w:lineRule="auto"/>
              <w:ind w:left="559"/>
            </w:pPr>
            <w:r>
              <w:t>2</w:t>
            </w:r>
          </w:p>
        </w:tc>
      </w:tr>
      <w:tr w14:paraId="7307F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4" w:hRule="atLeast"/>
        </w:trPr>
        <w:tc>
          <w:tcPr>
            <w:tcW w:w="925" w:type="dxa"/>
            <w:vMerge w:val="continue"/>
            <w:tcBorders>
              <w:top w:val="nil"/>
              <w:bottom w:val="nil"/>
            </w:tcBorders>
          </w:tcPr>
          <w:p w14:paraId="3C7F20F7"/>
        </w:tc>
        <w:tc>
          <w:tcPr>
            <w:tcW w:w="9146" w:type="dxa"/>
          </w:tcPr>
          <w:p w14:paraId="55B507B4">
            <w:pPr>
              <w:pStyle w:val="10"/>
              <w:spacing w:before="116" w:line="289" w:lineRule="auto"/>
              <w:ind w:left="112" w:right="44"/>
              <w:rPr>
                <w:lang w:eastAsia="zh-CN"/>
              </w:rPr>
            </w:pPr>
            <w:r>
              <w:fldChar w:fldCharType="begin"/>
            </w:r>
            <w:r>
              <w:instrText xml:space="preserve"> HYPERLINK "4.3.5.5" </w:instrText>
            </w:r>
            <w:r>
              <w:fldChar w:fldCharType="separate"/>
            </w:r>
            <w:r>
              <w:rPr>
                <w:spacing w:val="-3"/>
                <w:lang w:eastAsia="zh-CN"/>
              </w:rPr>
              <w:t>4.3.5.5</w:t>
            </w:r>
            <w:r>
              <w:rPr>
                <w:spacing w:val="-3"/>
                <w:lang w:eastAsia="zh-CN"/>
              </w:rPr>
              <w:fldChar w:fldCharType="end"/>
            </w:r>
            <w:r>
              <w:rPr>
                <w:spacing w:val="-3"/>
                <w:lang w:eastAsia="zh-CN"/>
              </w:rPr>
              <w:t xml:space="preserve"> 市政基础设施特种机械设备具备运行状态的智能监控</w:t>
            </w:r>
            <w:r>
              <w:rPr>
                <w:spacing w:val="-4"/>
                <w:lang w:eastAsia="zh-CN"/>
              </w:rPr>
              <w:t>功能，并满足以下要求：</w:t>
            </w:r>
            <w:r>
              <w:rPr>
                <w:lang w:eastAsia="zh-CN"/>
              </w:rPr>
              <w:t xml:space="preserve"> </w:t>
            </w:r>
            <w:r>
              <w:rPr>
                <w:spacing w:val="-1"/>
                <w:lang w:eastAsia="zh-CN"/>
              </w:rPr>
              <w:t>①设备故障报警、违规驾驶行为报警信息化记录；</w:t>
            </w:r>
          </w:p>
          <w:p w14:paraId="6F95F469">
            <w:pPr>
              <w:pStyle w:val="10"/>
              <w:spacing w:before="185" w:line="217" w:lineRule="auto"/>
              <w:ind w:left="111"/>
              <w:rPr>
                <w:lang w:eastAsia="zh-CN"/>
              </w:rPr>
            </w:pPr>
            <w:r>
              <w:rPr>
                <w:spacing w:val="-1"/>
                <w:lang w:eastAsia="zh-CN"/>
              </w:rPr>
              <w:t>②在线显示设备的正常、预警、告警工作状态；</w:t>
            </w:r>
          </w:p>
          <w:p w14:paraId="591BFD51">
            <w:pPr>
              <w:pStyle w:val="10"/>
              <w:spacing w:before="184" w:line="290" w:lineRule="auto"/>
              <w:ind w:left="115" w:right="106" w:hanging="4"/>
              <w:rPr>
                <w:lang w:eastAsia="zh-CN"/>
              </w:rPr>
            </w:pPr>
            <w:r>
              <w:rPr>
                <w:spacing w:val="1"/>
                <w:lang w:eastAsia="zh-CN"/>
              </w:rPr>
              <w:t>③现场声光报警和远程报警等智能控制措施，并具备运行状态和信息存储功能，本地</w:t>
            </w:r>
            <w:r>
              <w:rPr>
                <w:spacing w:val="4"/>
                <w:lang w:eastAsia="zh-CN"/>
              </w:rPr>
              <w:t xml:space="preserve"> </w:t>
            </w:r>
            <w:r>
              <w:rPr>
                <w:spacing w:val="-2"/>
                <w:lang w:eastAsia="zh-CN"/>
              </w:rPr>
              <w:t>或云存储最近</w:t>
            </w:r>
            <w:r>
              <w:rPr>
                <w:spacing w:val="-29"/>
                <w:lang w:eastAsia="zh-CN"/>
              </w:rPr>
              <w:t xml:space="preserve"> </w:t>
            </w:r>
            <w:r>
              <w:rPr>
                <w:spacing w:val="-2"/>
                <w:lang w:eastAsia="zh-CN"/>
              </w:rPr>
              <w:t>1</w:t>
            </w:r>
            <w:r>
              <w:rPr>
                <w:spacing w:val="-51"/>
                <w:lang w:eastAsia="zh-CN"/>
              </w:rPr>
              <w:t xml:space="preserve"> </w:t>
            </w:r>
            <w:r>
              <w:rPr>
                <w:spacing w:val="-2"/>
                <w:lang w:eastAsia="zh-CN"/>
              </w:rPr>
              <w:t>个月内的工作信息及对应起止工作时刻信息。</w:t>
            </w:r>
          </w:p>
        </w:tc>
        <w:tc>
          <w:tcPr>
            <w:tcW w:w="1309" w:type="dxa"/>
          </w:tcPr>
          <w:p w14:paraId="5A9A9BC8">
            <w:pPr>
              <w:spacing w:line="242" w:lineRule="auto"/>
              <w:rPr>
                <w:lang w:eastAsia="zh-CN"/>
              </w:rPr>
            </w:pPr>
          </w:p>
          <w:p w14:paraId="38B32C70">
            <w:pPr>
              <w:spacing w:line="242" w:lineRule="auto"/>
              <w:rPr>
                <w:lang w:eastAsia="zh-CN"/>
              </w:rPr>
            </w:pPr>
          </w:p>
          <w:p w14:paraId="32D0E496">
            <w:pPr>
              <w:spacing w:line="243" w:lineRule="auto"/>
              <w:rPr>
                <w:lang w:eastAsia="zh-CN"/>
              </w:rPr>
            </w:pPr>
          </w:p>
          <w:p w14:paraId="4F8AFC36">
            <w:pPr>
              <w:spacing w:line="243" w:lineRule="auto"/>
              <w:rPr>
                <w:lang w:eastAsia="zh-CN"/>
              </w:rPr>
            </w:pPr>
          </w:p>
          <w:p w14:paraId="6D961DDE">
            <w:pPr>
              <w:pStyle w:val="10"/>
              <w:spacing w:before="78" w:line="219" w:lineRule="auto"/>
              <w:ind w:left="335"/>
            </w:pPr>
            <w:r>
              <w:rPr>
                <w:spacing w:val="-5"/>
              </w:rPr>
              <w:t>分值</w:t>
            </w:r>
            <w:r>
              <w:rPr>
                <w:spacing w:val="-46"/>
              </w:rPr>
              <w:t xml:space="preserve"> </w:t>
            </w:r>
            <w:r>
              <w:rPr>
                <w:spacing w:val="-5"/>
              </w:rPr>
              <w:t>2</w:t>
            </w:r>
          </w:p>
        </w:tc>
        <w:tc>
          <w:tcPr>
            <w:tcW w:w="1565" w:type="dxa"/>
          </w:tcPr>
          <w:p w14:paraId="09422701">
            <w:pPr>
              <w:spacing w:line="242" w:lineRule="auto"/>
            </w:pPr>
          </w:p>
          <w:p w14:paraId="2A30D685">
            <w:pPr>
              <w:spacing w:line="242" w:lineRule="auto"/>
            </w:pPr>
          </w:p>
          <w:p w14:paraId="6FF18AAD">
            <w:pPr>
              <w:spacing w:line="243" w:lineRule="auto"/>
            </w:pPr>
          </w:p>
          <w:p w14:paraId="4ECB4B33">
            <w:pPr>
              <w:spacing w:line="243" w:lineRule="auto"/>
            </w:pPr>
          </w:p>
          <w:p w14:paraId="722C21C0">
            <w:pPr>
              <w:pStyle w:val="10"/>
              <w:spacing w:before="78" w:line="219" w:lineRule="auto"/>
              <w:ind w:left="290"/>
            </w:pPr>
            <w:r>
              <w:rPr>
                <w:spacing w:val="-26"/>
              </w:rPr>
              <w:t>计划得分：</w:t>
            </w:r>
          </w:p>
        </w:tc>
        <w:tc>
          <w:tcPr>
            <w:tcW w:w="1222" w:type="dxa"/>
          </w:tcPr>
          <w:p w14:paraId="073EC3C4">
            <w:pPr>
              <w:spacing w:line="251" w:lineRule="auto"/>
            </w:pPr>
          </w:p>
          <w:p w14:paraId="7FCE150A">
            <w:pPr>
              <w:spacing w:line="252" w:lineRule="auto"/>
            </w:pPr>
          </w:p>
          <w:p w14:paraId="696021DB">
            <w:pPr>
              <w:spacing w:line="252" w:lineRule="auto"/>
            </w:pPr>
          </w:p>
          <w:p w14:paraId="12CA91F9">
            <w:pPr>
              <w:spacing w:line="252" w:lineRule="auto"/>
            </w:pPr>
          </w:p>
          <w:p w14:paraId="4E83B345">
            <w:pPr>
              <w:pStyle w:val="10"/>
              <w:spacing w:before="78" w:line="183" w:lineRule="auto"/>
              <w:ind w:left="558"/>
            </w:pPr>
            <w:r>
              <w:t>0</w:t>
            </w:r>
          </w:p>
        </w:tc>
      </w:tr>
      <w:tr w14:paraId="01B27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Merge w:val="continue"/>
            <w:tcBorders>
              <w:top w:val="nil"/>
              <w:bottom w:val="nil"/>
            </w:tcBorders>
          </w:tcPr>
          <w:p w14:paraId="6D354B24"/>
        </w:tc>
        <w:tc>
          <w:tcPr>
            <w:tcW w:w="9146" w:type="dxa"/>
          </w:tcPr>
          <w:p w14:paraId="6EBA2B76">
            <w:pPr>
              <w:pStyle w:val="10"/>
              <w:spacing w:before="118" w:line="468" w:lineRule="exact"/>
              <w:ind w:left="112"/>
              <w:rPr>
                <w:lang w:eastAsia="zh-CN"/>
              </w:rPr>
            </w:pPr>
            <w:r>
              <w:fldChar w:fldCharType="begin"/>
            </w:r>
            <w:r>
              <w:instrText xml:space="preserve"> HYPERLINK "4.3.5.6" </w:instrText>
            </w:r>
            <w:r>
              <w:fldChar w:fldCharType="separate"/>
            </w:r>
            <w:r>
              <w:rPr>
                <w:spacing w:val="1"/>
                <w:position w:val="17"/>
                <w:lang w:eastAsia="zh-CN"/>
              </w:rPr>
              <w:t>4.3.5.6</w:t>
            </w:r>
            <w:r>
              <w:rPr>
                <w:spacing w:val="1"/>
                <w:position w:val="17"/>
                <w:lang w:eastAsia="zh-CN"/>
              </w:rPr>
              <w:fldChar w:fldCharType="end"/>
            </w:r>
            <w:r>
              <w:rPr>
                <w:spacing w:val="1"/>
                <w:position w:val="17"/>
                <w:lang w:eastAsia="zh-CN"/>
              </w:rPr>
              <w:t xml:space="preserve"> 实现工地现场卸料平台钢丝绳拉力和载重量实时监测、超载时现场和远程预</w:t>
            </w:r>
          </w:p>
          <w:p w14:paraId="7FFEF880">
            <w:pPr>
              <w:pStyle w:val="10"/>
              <w:spacing w:line="219" w:lineRule="auto"/>
              <w:ind w:left="117"/>
              <w:rPr>
                <w:lang w:eastAsia="zh-CN"/>
              </w:rPr>
            </w:pPr>
            <w:r>
              <w:rPr>
                <w:spacing w:val="-1"/>
                <w:lang w:eastAsia="zh-CN"/>
              </w:rPr>
              <w:t>警、运行数据记录、数据统计分析等智能监测功能。</w:t>
            </w:r>
          </w:p>
        </w:tc>
        <w:tc>
          <w:tcPr>
            <w:tcW w:w="1309" w:type="dxa"/>
          </w:tcPr>
          <w:p w14:paraId="294C23C0">
            <w:pPr>
              <w:spacing w:line="271" w:lineRule="auto"/>
              <w:rPr>
                <w:lang w:eastAsia="zh-CN"/>
              </w:rPr>
            </w:pPr>
          </w:p>
          <w:p w14:paraId="445C563A">
            <w:pPr>
              <w:pStyle w:val="10"/>
              <w:spacing w:before="78" w:line="219" w:lineRule="auto"/>
              <w:ind w:left="335"/>
            </w:pPr>
            <w:r>
              <w:rPr>
                <w:spacing w:val="-5"/>
              </w:rPr>
              <w:t>分值</w:t>
            </w:r>
            <w:r>
              <w:rPr>
                <w:spacing w:val="-32"/>
              </w:rPr>
              <w:t xml:space="preserve"> </w:t>
            </w:r>
            <w:r>
              <w:rPr>
                <w:spacing w:val="-5"/>
              </w:rPr>
              <w:t>1</w:t>
            </w:r>
          </w:p>
        </w:tc>
        <w:tc>
          <w:tcPr>
            <w:tcW w:w="1565" w:type="dxa"/>
          </w:tcPr>
          <w:p w14:paraId="4561797D">
            <w:pPr>
              <w:spacing w:line="271" w:lineRule="auto"/>
            </w:pPr>
          </w:p>
          <w:p w14:paraId="732A0EF9">
            <w:pPr>
              <w:pStyle w:val="10"/>
              <w:spacing w:before="78" w:line="219" w:lineRule="auto"/>
              <w:ind w:left="290"/>
            </w:pPr>
            <w:r>
              <w:rPr>
                <w:spacing w:val="-26"/>
              </w:rPr>
              <w:t>计划得分：</w:t>
            </w:r>
          </w:p>
        </w:tc>
        <w:tc>
          <w:tcPr>
            <w:tcW w:w="1222" w:type="dxa"/>
          </w:tcPr>
          <w:p w14:paraId="38258ACD">
            <w:pPr>
              <w:spacing w:line="309" w:lineRule="auto"/>
            </w:pPr>
          </w:p>
          <w:p w14:paraId="24004975">
            <w:pPr>
              <w:pStyle w:val="10"/>
              <w:spacing w:before="78" w:line="183" w:lineRule="auto"/>
              <w:ind w:left="558"/>
            </w:pPr>
            <w:r>
              <w:t>0</w:t>
            </w:r>
          </w:p>
        </w:tc>
      </w:tr>
      <w:tr w14:paraId="1E5FA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6" w:hRule="atLeast"/>
        </w:trPr>
        <w:tc>
          <w:tcPr>
            <w:tcW w:w="925" w:type="dxa"/>
            <w:vMerge w:val="continue"/>
            <w:tcBorders>
              <w:top w:val="nil"/>
            </w:tcBorders>
          </w:tcPr>
          <w:p w14:paraId="24B8C9A5"/>
        </w:tc>
        <w:tc>
          <w:tcPr>
            <w:tcW w:w="9146" w:type="dxa"/>
          </w:tcPr>
          <w:p w14:paraId="11038AA6">
            <w:pPr>
              <w:pStyle w:val="10"/>
              <w:spacing w:before="118" w:line="219" w:lineRule="auto"/>
              <w:ind w:left="112"/>
              <w:rPr>
                <w:lang w:eastAsia="zh-CN"/>
              </w:rPr>
            </w:pPr>
            <w:r>
              <w:fldChar w:fldCharType="begin"/>
            </w:r>
            <w:r>
              <w:instrText xml:space="preserve"> HYPERLINK "4.3.5.7" </w:instrText>
            </w:r>
            <w:r>
              <w:fldChar w:fldCharType="separate"/>
            </w:r>
            <w:r>
              <w:rPr>
                <w:lang w:eastAsia="zh-CN"/>
              </w:rPr>
              <w:t>4.3.5.7</w:t>
            </w:r>
            <w:r>
              <w:rPr>
                <w:lang w:eastAsia="zh-CN"/>
              </w:rPr>
              <w:fldChar w:fldCharType="end"/>
            </w:r>
            <w:r>
              <w:rPr>
                <w:lang w:eastAsia="zh-CN"/>
              </w:rPr>
              <w:t xml:space="preserve"> 具备人员攀爬塔式起重机智能监控功</w:t>
            </w:r>
            <w:r>
              <w:rPr>
                <w:spacing w:val="-1"/>
                <w:lang w:eastAsia="zh-CN"/>
              </w:rPr>
              <w:t>能，并满足以下需求：</w:t>
            </w:r>
          </w:p>
          <w:p w14:paraId="42506E23">
            <w:pPr>
              <w:pStyle w:val="10"/>
              <w:spacing w:before="184" w:line="217" w:lineRule="auto"/>
              <w:ind w:left="112"/>
              <w:rPr>
                <w:lang w:eastAsia="zh-CN"/>
              </w:rPr>
            </w:pPr>
            <w:r>
              <w:rPr>
                <w:spacing w:val="-1"/>
                <w:lang w:eastAsia="zh-CN"/>
              </w:rPr>
              <w:t>①人员上行、暂停、下行全程防坠防护监控功能；</w:t>
            </w:r>
          </w:p>
          <w:p w14:paraId="4AD1B01C">
            <w:pPr>
              <w:pStyle w:val="10"/>
              <w:spacing w:before="185" w:line="217" w:lineRule="auto"/>
              <w:ind w:left="111"/>
              <w:rPr>
                <w:lang w:eastAsia="zh-CN"/>
              </w:rPr>
            </w:pPr>
            <w:r>
              <w:rPr>
                <w:spacing w:val="2"/>
                <w:lang w:eastAsia="zh-CN"/>
              </w:rPr>
              <w:t>②具有可自动切换、可自动充电的动力电源;</w:t>
            </w:r>
          </w:p>
          <w:p w14:paraId="5EAAD5A6">
            <w:pPr>
              <w:pStyle w:val="10"/>
              <w:spacing w:before="186" w:line="290" w:lineRule="auto"/>
              <w:ind w:left="122" w:right="106" w:hanging="11"/>
              <w:rPr>
                <w:lang w:eastAsia="zh-CN"/>
              </w:rPr>
            </w:pPr>
            <w:r>
              <w:rPr>
                <w:spacing w:val="1"/>
                <w:lang w:eastAsia="zh-CN"/>
              </w:rPr>
              <w:t>③具备运行数据实时监测、在线传输功能，具备数据记录及设备维保提醒的信息化功</w:t>
            </w:r>
            <w:r>
              <w:rPr>
                <w:spacing w:val="4"/>
                <w:lang w:eastAsia="zh-CN"/>
              </w:rPr>
              <w:t xml:space="preserve"> </w:t>
            </w:r>
            <w:r>
              <w:rPr>
                <w:spacing w:val="-10"/>
                <w:lang w:eastAsia="zh-CN"/>
              </w:rPr>
              <w:t>能；</w:t>
            </w:r>
          </w:p>
        </w:tc>
        <w:tc>
          <w:tcPr>
            <w:tcW w:w="1309" w:type="dxa"/>
          </w:tcPr>
          <w:p w14:paraId="50E478A5">
            <w:pPr>
              <w:spacing w:line="242" w:lineRule="auto"/>
              <w:rPr>
                <w:lang w:eastAsia="zh-CN"/>
              </w:rPr>
            </w:pPr>
          </w:p>
          <w:p w14:paraId="276ADCE4">
            <w:pPr>
              <w:spacing w:line="243" w:lineRule="auto"/>
              <w:rPr>
                <w:lang w:eastAsia="zh-CN"/>
              </w:rPr>
            </w:pPr>
          </w:p>
          <w:p w14:paraId="7A9EDA6B">
            <w:pPr>
              <w:spacing w:line="243" w:lineRule="auto"/>
              <w:rPr>
                <w:lang w:eastAsia="zh-CN"/>
              </w:rPr>
            </w:pPr>
          </w:p>
          <w:p w14:paraId="18BCBC6E">
            <w:pPr>
              <w:spacing w:line="243" w:lineRule="auto"/>
              <w:rPr>
                <w:lang w:eastAsia="zh-CN"/>
              </w:rPr>
            </w:pPr>
          </w:p>
          <w:p w14:paraId="24B5395C">
            <w:pPr>
              <w:pStyle w:val="10"/>
              <w:spacing w:before="78" w:line="219" w:lineRule="auto"/>
              <w:ind w:left="335"/>
            </w:pPr>
            <w:r>
              <w:rPr>
                <w:spacing w:val="-5"/>
              </w:rPr>
              <w:t>分值</w:t>
            </w:r>
            <w:r>
              <w:rPr>
                <w:spacing w:val="-46"/>
              </w:rPr>
              <w:t xml:space="preserve"> </w:t>
            </w:r>
            <w:r>
              <w:rPr>
                <w:spacing w:val="-5"/>
              </w:rPr>
              <w:t>2</w:t>
            </w:r>
          </w:p>
        </w:tc>
        <w:tc>
          <w:tcPr>
            <w:tcW w:w="1565" w:type="dxa"/>
          </w:tcPr>
          <w:p w14:paraId="1C38011B">
            <w:pPr>
              <w:spacing w:line="242" w:lineRule="auto"/>
            </w:pPr>
          </w:p>
          <w:p w14:paraId="43568AF0">
            <w:pPr>
              <w:spacing w:line="243" w:lineRule="auto"/>
            </w:pPr>
          </w:p>
          <w:p w14:paraId="47163F88">
            <w:pPr>
              <w:spacing w:line="243" w:lineRule="auto"/>
            </w:pPr>
          </w:p>
          <w:p w14:paraId="46293548">
            <w:pPr>
              <w:spacing w:line="243" w:lineRule="auto"/>
            </w:pPr>
          </w:p>
          <w:p w14:paraId="26EE2991">
            <w:pPr>
              <w:pStyle w:val="10"/>
              <w:spacing w:before="78" w:line="219" w:lineRule="auto"/>
              <w:ind w:left="290"/>
            </w:pPr>
            <w:r>
              <w:rPr>
                <w:spacing w:val="-26"/>
              </w:rPr>
              <w:t>计划得分：</w:t>
            </w:r>
          </w:p>
        </w:tc>
        <w:tc>
          <w:tcPr>
            <w:tcW w:w="1222" w:type="dxa"/>
          </w:tcPr>
          <w:p w14:paraId="4AB05311">
            <w:pPr>
              <w:spacing w:line="252" w:lineRule="auto"/>
            </w:pPr>
          </w:p>
          <w:p w14:paraId="7FA1487E">
            <w:pPr>
              <w:spacing w:line="252" w:lineRule="auto"/>
            </w:pPr>
          </w:p>
          <w:p w14:paraId="3E7A8363">
            <w:pPr>
              <w:spacing w:line="252" w:lineRule="auto"/>
            </w:pPr>
          </w:p>
          <w:p w14:paraId="32D570BA">
            <w:pPr>
              <w:spacing w:line="252" w:lineRule="auto"/>
            </w:pPr>
          </w:p>
          <w:p w14:paraId="05B9BE27">
            <w:pPr>
              <w:pStyle w:val="10"/>
              <w:spacing w:before="78" w:line="183" w:lineRule="auto"/>
              <w:ind w:left="558"/>
            </w:pPr>
            <w:r>
              <w:t>0</w:t>
            </w:r>
          </w:p>
        </w:tc>
      </w:tr>
    </w:tbl>
    <w:p w14:paraId="795E6985">
      <w:pPr>
        <w:pStyle w:val="2"/>
      </w:pPr>
    </w:p>
    <w:p w14:paraId="4B5158AE">
      <w:pPr>
        <w:sectPr>
          <w:footerReference r:id="rId13" w:type="default"/>
          <w:pgSz w:w="16840" w:h="11907" w:orient="landscape"/>
          <w:pgMar w:top="1191" w:right="1338" w:bottom="1423" w:left="1327" w:header="680" w:footer="1230" w:gutter="0"/>
          <w:cols w:space="720" w:num="1"/>
        </w:sectPr>
      </w:pPr>
    </w:p>
    <w:p w14:paraId="35E5F23F">
      <w:pPr>
        <w:spacing w:before="62"/>
      </w:pPr>
    </w:p>
    <w:p w14:paraId="6FC6E95C">
      <w:pPr>
        <w:spacing w:before="61"/>
      </w:pPr>
    </w:p>
    <w:tbl>
      <w:tblPr>
        <w:tblStyle w:val="9"/>
        <w:tblW w:w="141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9146"/>
        <w:gridCol w:w="1309"/>
        <w:gridCol w:w="1565"/>
        <w:gridCol w:w="1222"/>
      </w:tblGrid>
      <w:tr w14:paraId="1FABA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925" w:type="dxa"/>
            <w:vMerge w:val="restart"/>
            <w:tcBorders>
              <w:bottom w:val="nil"/>
            </w:tcBorders>
          </w:tcPr>
          <w:p w14:paraId="0C7EF748">
            <w:pPr>
              <w:spacing w:line="252" w:lineRule="auto"/>
            </w:pPr>
          </w:p>
          <w:p w14:paraId="0A15F1A8">
            <w:pPr>
              <w:spacing w:line="253" w:lineRule="auto"/>
            </w:pPr>
          </w:p>
          <w:p w14:paraId="71E87B4E">
            <w:pPr>
              <w:pStyle w:val="10"/>
              <w:spacing w:before="78" w:line="221" w:lineRule="auto"/>
              <w:ind w:left="137"/>
            </w:pPr>
            <w:r>
              <w:rPr>
                <w:spacing w:val="-3"/>
              </w:rPr>
              <w:t>4.3</w:t>
            </w:r>
            <w:r>
              <w:rPr>
                <w:spacing w:val="-45"/>
              </w:rPr>
              <w:t xml:space="preserve"> </w:t>
            </w:r>
            <w:r>
              <w:rPr>
                <w:spacing w:val="-3"/>
              </w:rPr>
              <w:t>设</w:t>
            </w:r>
          </w:p>
          <w:p w14:paraId="4B9079E8">
            <w:pPr>
              <w:pStyle w:val="10"/>
              <w:spacing w:before="181" w:line="219" w:lineRule="auto"/>
              <w:ind w:left="232"/>
            </w:pPr>
            <w:r>
              <w:rPr>
                <w:spacing w:val="-7"/>
              </w:rPr>
              <w:t>备管</w:t>
            </w:r>
          </w:p>
          <w:p w14:paraId="4F862D03">
            <w:pPr>
              <w:pStyle w:val="10"/>
              <w:spacing w:before="183" w:line="229" w:lineRule="auto"/>
              <w:ind w:left="352"/>
            </w:pPr>
            <w:r>
              <w:t>理</w:t>
            </w:r>
          </w:p>
        </w:tc>
        <w:tc>
          <w:tcPr>
            <w:tcW w:w="9146" w:type="dxa"/>
          </w:tcPr>
          <w:p w14:paraId="4CF958FB">
            <w:pPr>
              <w:pStyle w:val="10"/>
              <w:spacing w:before="118" w:line="468" w:lineRule="exact"/>
              <w:ind w:left="111"/>
              <w:rPr>
                <w:lang w:eastAsia="zh-CN"/>
              </w:rPr>
            </w:pPr>
            <w:r>
              <w:rPr>
                <w:spacing w:val="-1"/>
                <w:position w:val="17"/>
                <w:lang w:eastAsia="zh-CN"/>
              </w:rPr>
              <w:t>④异常远程预警功能；</w:t>
            </w:r>
          </w:p>
          <w:p w14:paraId="15902BDB">
            <w:pPr>
              <w:pStyle w:val="10"/>
              <w:spacing w:line="217" w:lineRule="auto"/>
              <w:ind w:left="111"/>
              <w:rPr>
                <w:lang w:eastAsia="zh-CN"/>
              </w:rPr>
            </w:pPr>
            <w:r>
              <w:rPr>
                <w:spacing w:val="-1"/>
                <w:lang w:eastAsia="zh-CN"/>
              </w:rPr>
              <w:t>⑤音遥控制功能。</w:t>
            </w:r>
          </w:p>
        </w:tc>
        <w:tc>
          <w:tcPr>
            <w:tcW w:w="1309" w:type="dxa"/>
          </w:tcPr>
          <w:p w14:paraId="577FC092">
            <w:pPr>
              <w:rPr>
                <w:lang w:eastAsia="zh-CN"/>
              </w:rPr>
            </w:pPr>
          </w:p>
        </w:tc>
        <w:tc>
          <w:tcPr>
            <w:tcW w:w="1565" w:type="dxa"/>
          </w:tcPr>
          <w:p w14:paraId="13CD344B">
            <w:pPr>
              <w:rPr>
                <w:lang w:eastAsia="zh-CN"/>
              </w:rPr>
            </w:pPr>
          </w:p>
        </w:tc>
        <w:tc>
          <w:tcPr>
            <w:tcW w:w="1222" w:type="dxa"/>
          </w:tcPr>
          <w:p w14:paraId="179A98EF">
            <w:pPr>
              <w:rPr>
                <w:lang w:eastAsia="zh-CN"/>
              </w:rPr>
            </w:pPr>
          </w:p>
        </w:tc>
      </w:tr>
      <w:tr w14:paraId="15C35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Merge w:val="continue"/>
            <w:tcBorders>
              <w:top w:val="nil"/>
            </w:tcBorders>
          </w:tcPr>
          <w:p w14:paraId="61914BE1">
            <w:pPr>
              <w:rPr>
                <w:lang w:eastAsia="zh-CN"/>
              </w:rPr>
            </w:pPr>
          </w:p>
        </w:tc>
        <w:tc>
          <w:tcPr>
            <w:tcW w:w="9146" w:type="dxa"/>
          </w:tcPr>
          <w:p w14:paraId="0F506C4E">
            <w:pPr>
              <w:pStyle w:val="10"/>
              <w:spacing w:before="116" w:line="468" w:lineRule="exact"/>
              <w:ind w:left="112"/>
              <w:rPr>
                <w:lang w:eastAsia="zh-CN"/>
              </w:rPr>
            </w:pPr>
            <w:r>
              <w:fldChar w:fldCharType="begin"/>
            </w:r>
            <w:r>
              <w:instrText xml:space="preserve"> HYPERLINK "4.3.5.8" </w:instrText>
            </w:r>
            <w:r>
              <w:fldChar w:fldCharType="separate"/>
            </w:r>
            <w:r>
              <w:rPr>
                <w:spacing w:val="1"/>
                <w:position w:val="17"/>
                <w:lang w:eastAsia="zh-CN"/>
              </w:rPr>
              <w:t>4.3.5.8</w:t>
            </w:r>
            <w:r>
              <w:rPr>
                <w:spacing w:val="1"/>
                <w:position w:val="17"/>
                <w:lang w:eastAsia="zh-CN"/>
              </w:rPr>
              <w:fldChar w:fldCharType="end"/>
            </w:r>
            <w:r>
              <w:rPr>
                <w:spacing w:val="1"/>
                <w:position w:val="17"/>
                <w:lang w:eastAsia="zh-CN"/>
              </w:rPr>
              <w:t xml:space="preserve"> 具备附着式升降脚手架各提升点提升力实时监测、预警、智能监测功能和监</w:t>
            </w:r>
          </w:p>
          <w:p w14:paraId="7E3A512B">
            <w:pPr>
              <w:pStyle w:val="10"/>
              <w:spacing w:line="218" w:lineRule="auto"/>
              <w:ind w:left="114"/>
              <w:rPr>
                <w:lang w:eastAsia="zh-CN"/>
              </w:rPr>
            </w:pPr>
            <w:r>
              <w:rPr>
                <w:spacing w:val="-1"/>
                <w:lang w:eastAsia="zh-CN"/>
              </w:rPr>
              <w:t>测数据统计、分析、远程传输的信息化功能。</w:t>
            </w:r>
          </w:p>
        </w:tc>
        <w:tc>
          <w:tcPr>
            <w:tcW w:w="1309" w:type="dxa"/>
          </w:tcPr>
          <w:p w14:paraId="4FE55557">
            <w:pPr>
              <w:spacing w:line="270" w:lineRule="auto"/>
              <w:rPr>
                <w:lang w:eastAsia="zh-CN"/>
              </w:rPr>
            </w:pPr>
          </w:p>
          <w:p w14:paraId="7B8C3C3A">
            <w:pPr>
              <w:pStyle w:val="10"/>
              <w:spacing w:before="78" w:line="219" w:lineRule="auto"/>
              <w:ind w:left="335"/>
            </w:pPr>
            <w:r>
              <w:rPr>
                <w:spacing w:val="-5"/>
              </w:rPr>
              <w:t>分值</w:t>
            </w:r>
            <w:r>
              <w:rPr>
                <w:spacing w:val="-32"/>
              </w:rPr>
              <w:t xml:space="preserve"> </w:t>
            </w:r>
            <w:r>
              <w:rPr>
                <w:spacing w:val="-5"/>
              </w:rPr>
              <w:t>1</w:t>
            </w:r>
          </w:p>
        </w:tc>
        <w:tc>
          <w:tcPr>
            <w:tcW w:w="1565" w:type="dxa"/>
          </w:tcPr>
          <w:p w14:paraId="5792B532">
            <w:pPr>
              <w:spacing w:line="270" w:lineRule="auto"/>
            </w:pPr>
          </w:p>
          <w:p w14:paraId="30B86F9F">
            <w:pPr>
              <w:pStyle w:val="10"/>
              <w:spacing w:before="78" w:line="219" w:lineRule="auto"/>
              <w:ind w:left="290"/>
            </w:pPr>
            <w:r>
              <w:rPr>
                <w:spacing w:val="-26"/>
              </w:rPr>
              <w:t>计划得分：</w:t>
            </w:r>
          </w:p>
        </w:tc>
        <w:tc>
          <w:tcPr>
            <w:tcW w:w="1222" w:type="dxa"/>
          </w:tcPr>
          <w:p w14:paraId="036D455A">
            <w:pPr>
              <w:spacing w:line="307" w:lineRule="auto"/>
            </w:pPr>
          </w:p>
          <w:p w14:paraId="54B11E9E">
            <w:pPr>
              <w:pStyle w:val="10"/>
              <w:spacing w:before="78" w:line="183" w:lineRule="auto"/>
              <w:ind w:left="558"/>
            </w:pPr>
            <w:r>
              <w:t>0</w:t>
            </w:r>
          </w:p>
        </w:tc>
      </w:tr>
      <w:tr w14:paraId="539CA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Merge w:val="restart"/>
            <w:tcBorders>
              <w:bottom w:val="nil"/>
            </w:tcBorders>
          </w:tcPr>
          <w:p w14:paraId="1FCE1217">
            <w:pPr>
              <w:spacing w:line="252" w:lineRule="auto"/>
            </w:pPr>
          </w:p>
          <w:p w14:paraId="1F9A31B3">
            <w:pPr>
              <w:spacing w:line="252" w:lineRule="auto"/>
            </w:pPr>
          </w:p>
          <w:p w14:paraId="24DF0999">
            <w:pPr>
              <w:spacing w:line="252" w:lineRule="auto"/>
            </w:pPr>
          </w:p>
          <w:p w14:paraId="327E8C51">
            <w:pPr>
              <w:spacing w:line="252" w:lineRule="auto"/>
            </w:pPr>
          </w:p>
          <w:p w14:paraId="205AC1D0">
            <w:pPr>
              <w:spacing w:line="252" w:lineRule="auto"/>
            </w:pPr>
          </w:p>
          <w:p w14:paraId="5F5976F1">
            <w:pPr>
              <w:spacing w:line="252" w:lineRule="auto"/>
            </w:pPr>
          </w:p>
          <w:p w14:paraId="633DED85">
            <w:pPr>
              <w:spacing w:line="252" w:lineRule="auto"/>
            </w:pPr>
          </w:p>
          <w:p w14:paraId="2C7B45C8">
            <w:pPr>
              <w:spacing w:line="252" w:lineRule="auto"/>
            </w:pPr>
          </w:p>
          <w:p w14:paraId="6C853018">
            <w:pPr>
              <w:spacing w:line="252" w:lineRule="auto"/>
            </w:pPr>
          </w:p>
          <w:p w14:paraId="0649D838">
            <w:pPr>
              <w:spacing w:line="252" w:lineRule="auto"/>
            </w:pPr>
          </w:p>
          <w:p w14:paraId="76A7766C">
            <w:pPr>
              <w:spacing w:line="252" w:lineRule="auto"/>
            </w:pPr>
          </w:p>
          <w:p w14:paraId="3B7EA653">
            <w:pPr>
              <w:spacing w:line="253" w:lineRule="auto"/>
            </w:pPr>
          </w:p>
          <w:p w14:paraId="54E34B34">
            <w:pPr>
              <w:spacing w:line="253" w:lineRule="auto"/>
            </w:pPr>
          </w:p>
          <w:p w14:paraId="34AA248B">
            <w:pPr>
              <w:spacing w:line="253" w:lineRule="auto"/>
            </w:pPr>
          </w:p>
          <w:p w14:paraId="13DF688F">
            <w:pPr>
              <w:spacing w:line="253" w:lineRule="auto"/>
            </w:pPr>
          </w:p>
          <w:p w14:paraId="2DC037A1">
            <w:pPr>
              <w:pStyle w:val="10"/>
              <w:spacing w:before="78" w:line="221" w:lineRule="auto"/>
              <w:ind w:left="137"/>
            </w:pPr>
            <w:r>
              <w:rPr>
                <w:spacing w:val="-3"/>
              </w:rPr>
              <w:t>4.4</w:t>
            </w:r>
            <w:r>
              <w:rPr>
                <w:spacing w:val="-49"/>
              </w:rPr>
              <w:t xml:space="preserve"> </w:t>
            </w:r>
            <w:r>
              <w:rPr>
                <w:spacing w:val="-3"/>
              </w:rPr>
              <w:t>环</w:t>
            </w:r>
          </w:p>
          <w:p w14:paraId="798CAC19">
            <w:pPr>
              <w:pStyle w:val="10"/>
              <w:spacing w:before="180" w:line="220" w:lineRule="auto"/>
              <w:ind w:left="230"/>
            </w:pPr>
            <w:r>
              <w:rPr>
                <w:spacing w:val="-6"/>
              </w:rPr>
              <w:t>境监</w:t>
            </w:r>
          </w:p>
          <w:p w14:paraId="10CE25BC">
            <w:pPr>
              <w:pStyle w:val="10"/>
              <w:spacing w:before="181" w:line="221" w:lineRule="auto"/>
              <w:ind w:left="350"/>
            </w:pPr>
            <w:r>
              <w:t>测</w:t>
            </w:r>
          </w:p>
        </w:tc>
        <w:tc>
          <w:tcPr>
            <w:tcW w:w="9146" w:type="dxa"/>
          </w:tcPr>
          <w:p w14:paraId="3BAD11D0">
            <w:pPr>
              <w:pStyle w:val="10"/>
              <w:spacing w:before="117" w:line="468" w:lineRule="exact"/>
              <w:ind w:left="112"/>
              <w:rPr>
                <w:lang w:eastAsia="zh-CN"/>
              </w:rPr>
            </w:pPr>
            <w:r>
              <w:fldChar w:fldCharType="begin"/>
            </w:r>
            <w:r>
              <w:instrText xml:space="preserve"> HYPERLINK "4.4.4.1" </w:instrText>
            </w:r>
            <w:r>
              <w:fldChar w:fldCharType="separate"/>
            </w:r>
            <w:r>
              <w:rPr>
                <w:spacing w:val="1"/>
                <w:position w:val="17"/>
                <w:lang w:eastAsia="zh-CN"/>
              </w:rPr>
              <w:t>4.4.4.1</w:t>
            </w:r>
            <w:r>
              <w:rPr>
                <w:spacing w:val="1"/>
                <w:position w:val="17"/>
                <w:lang w:eastAsia="zh-CN"/>
              </w:rPr>
              <w:fldChar w:fldCharType="end"/>
            </w:r>
            <w:r>
              <w:rPr>
                <w:spacing w:val="1"/>
                <w:position w:val="17"/>
                <w:lang w:eastAsia="zh-CN"/>
              </w:rPr>
              <w:t xml:space="preserve"> 工地现场根据周边环境和现场施工情况増设扬尘监测点，避免扬尘对周边敏</w:t>
            </w:r>
          </w:p>
          <w:p w14:paraId="30D8C6DE">
            <w:pPr>
              <w:pStyle w:val="10"/>
              <w:spacing w:line="220" w:lineRule="auto"/>
              <w:ind w:left="114"/>
              <w:rPr>
                <w:lang w:eastAsia="zh-CN"/>
              </w:rPr>
            </w:pPr>
            <w:r>
              <w:rPr>
                <w:spacing w:val="-2"/>
                <w:lang w:eastAsia="zh-CN"/>
              </w:rPr>
              <w:t>感区域、建筑的影响。</w:t>
            </w:r>
          </w:p>
        </w:tc>
        <w:tc>
          <w:tcPr>
            <w:tcW w:w="1309" w:type="dxa"/>
          </w:tcPr>
          <w:p w14:paraId="294A5463">
            <w:pPr>
              <w:spacing w:line="270" w:lineRule="auto"/>
              <w:rPr>
                <w:lang w:eastAsia="zh-CN"/>
              </w:rPr>
            </w:pPr>
          </w:p>
          <w:p w14:paraId="030ED5E0">
            <w:pPr>
              <w:pStyle w:val="10"/>
              <w:spacing w:before="78" w:line="219" w:lineRule="auto"/>
              <w:ind w:left="335"/>
            </w:pPr>
            <w:r>
              <w:rPr>
                <w:spacing w:val="-5"/>
              </w:rPr>
              <w:t>分值</w:t>
            </w:r>
            <w:r>
              <w:rPr>
                <w:spacing w:val="-32"/>
              </w:rPr>
              <w:t xml:space="preserve"> </w:t>
            </w:r>
            <w:r>
              <w:rPr>
                <w:spacing w:val="-5"/>
              </w:rPr>
              <w:t>1</w:t>
            </w:r>
          </w:p>
        </w:tc>
        <w:tc>
          <w:tcPr>
            <w:tcW w:w="1565" w:type="dxa"/>
          </w:tcPr>
          <w:p w14:paraId="347E17E3">
            <w:pPr>
              <w:spacing w:line="270" w:lineRule="auto"/>
            </w:pPr>
          </w:p>
          <w:p w14:paraId="16E1B787">
            <w:pPr>
              <w:pStyle w:val="10"/>
              <w:spacing w:before="78" w:line="219" w:lineRule="auto"/>
              <w:ind w:left="290"/>
            </w:pPr>
            <w:r>
              <w:rPr>
                <w:spacing w:val="-26"/>
              </w:rPr>
              <w:t>计划得分：</w:t>
            </w:r>
          </w:p>
        </w:tc>
        <w:tc>
          <w:tcPr>
            <w:tcW w:w="1222" w:type="dxa"/>
          </w:tcPr>
          <w:p w14:paraId="4AC7D939">
            <w:pPr>
              <w:spacing w:line="306" w:lineRule="auto"/>
            </w:pPr>
          </w:p>
          <w:p w14:paraId="49E1B334">
            <w:pPr>
              <w:pStyle w:val="10"/>
              <w:spacing w:before="78" w:line="184" w:lineRule="auto"/>
              <w:ind w:left="574"/>
            </w:pPr>
            <w:r>
              <w:t>1</w:t>
            </w:r>
          </w:p>
        </w:tc>
      </w:tr>
      <w:tr w14:paraId="50702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Merge w:val="continue"/>
            <w:tcBorders>
              <w:top w:val="nil"/>
              <w:bottom w:val="nil"/>
            </w:tcBorders>
          </w:tcPr>
          <w:p w14:paraId="584D044D"/>
        </w:tc>
        <w:tc>
          <w:tcPr>
            <w:tcW w:w="9146" w:type="dxa"/>
          </w:tcPr>
          <w:p w14:paraId="1405C2BD">
            <w:pPr>
              <w:pStyle w:val="10"/>
              <w:spacing w:before="117" w:line="468" w:lineRule="exact"/>
              <w:ind w:left="112"/>
              <w:rPr>
                <w:lang w:eastAsia="zh-CN"/>
              </w:rPr>
            </w:pPr>
            <w:r>
              <w:fldChar w:fldCharType="begin"/>
            </w:r>
            <w:r>
              <w:instrText xml:space="preserve"> HYPERLINK "4.4.4.2" </w:instrText>
            </w:r>
            <w:r>
              <w:fldChar w:fldCharType="separate"/>
            </w:r>
            <w:r>
              <w:rPr>
                <w:spacing w:val="1"/>
                <w:position w:val="17"/>
                <w:lang w:eastAsia="zh-CN"/>
              </w:rPr>
              <w:t>4.4.4.2</w:t>
            </w:r>
            <w:r>
              <w:rPr>
                <w:spacing w:val="1"/>
                <w:position w:val="17"/>
                <w:lang w:eastAsia="zh-CN"/>
              </w:rPr>
              <w:fldChar w:fldCharType="end"/>
            </w:r>
            <w:r>
              <w:rPr>
                <w:spacing w:val="1"/>
                <w:position w:val="17"/>
                <w:lang w:eastAsia="zh-CN"/>
              </w:rPr>
              <w:t xml:space="preserve"> 工地现场采用雾炮、雾化喷淋等措施治理现场扬尘，并与扬尘监测系统联动</w:t>
            </w:r>
          </w:p>
          <w:p w14:paraId="4D61945E">
            <w:pPr>
              <w:pStyle w:val="10"/>
              <w:spacing w:line="220" w:lineRule="auto"/>
              <w:ind w:left="112"/>
            </w:pPr>
            <w:r>
              <w:rPr>
                <w:spacing w:val="-1"/>
              </w:rPr>
              <w:t>控制的智能控制功能。</w:t>
            </w:r>
          </w:p>
        </w:tc>
        <w:tc>
          <w:tcPr>
            <w:tcW w:w="1309" w:type="dxa"/>
          </w:tcPr>
          <w:p w14:paraId="0FA18BAB">
            <w:pPr>
              <w:spacing w:line="271" w:lineRule="auto"/>
            </w:pPr>
          </w:p>
          <w:p w14:paraId="2D0767CB">
            <w:pPr>
              <w:pStyle w:val="10"/>
              <w:spacing w:before="78" w:line="219" w:lineRule="auto"/>
              <w:ind w:left="335"/>
            </w:pPr>
            <w:r>
              <w:rPr>
                <w:spacing w:val="-5"/>
              </w:rPr>
              <w:t>分值</w:t>
            </w:r>
            <w:r>
              <w:rPr>
                <w:spacing w:val="-46"/>
              </w:rPr>
              <w:t xml:space="preserve"> </w:t>
            </w:r>
            <w:r>
              <w:rPr>
                <w:spacing w:val="-5"/>
              </w:rPr>
              <w:t>2</w:t>
            </w:r>
          </w:p>
        </w:tc>
        <w:tc>
          <w:tcPr>
            <w:tcW w:w="1565" w:type="dxa"/>
          </w:tcPr>
          <w:p w14:paraId="19CAECF3">
            <w:pPr>
              <w:spacing w:line="271" w:lineRule="auto"/>
            </w:pPr>
          </w:p>
          <w:p w14:paraId="0BA8A842">
            <w:pPr>
              <w:pStyle w:val="10"/>
              <w:spacing w:before="78" w:line="219" w:lineRule="auto"/>
              <w:ind w:left="290"/>
            </w:pPr>
            <w:r>
              <w:rPr>
                <w:spacing w:val="-26"/>
              </w:rPr>
              <w:t>计划得分：</w:t>
            </w:r>
          </w:p>
        </w:tc>
        <w:tc>
          <w:tcPr>
            <w:tcW w:w="1222" w:type="dxa"/>
          </w:tcPr>
          <w:p w14:paraId="1B6CEBB8">
            <w:pPr>
              <w:spacing w:line="308" w:lineRule="auto"/>
            </w:pPr>
          </w:p>
          <w:p w14:paraId="25343564">
            <w:pPr>
              <w:pStyle w:val="10"/>
              <w:spacing w:before="78" w:line="183" w:lineRule="auto"/>
              <w:ind w:left="559"/>
            </w:pPr>
            <w:r>
              <w:t>2</w:t>
            </w:r>
          </w:p>
        </w:tc>
      </w:tr>
      <w:tr w14:paraId="2EEFD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Merge w:val="continue"/>
            <w:tcBorders>
              <w:top w:val="nil"/>
              <w:bottom w:val="nil"/>
            </w:tcBorders>
          </w:tcPr>
          <w:p w14:paraId="52205B89"/>
        </w:tc>
        <w:tc>
          <w:tcPr>
            <w:tcW w:w="9146" w:type="dxa"/>
          </w:tcPr>
          <w:p w14:paraId="6F3B8D14">
            <w:pPr>
              <w:pStyle w:val="10"/>
              <w:spacing w:before="118" w:line="468" w:lineRule="exact"/>
              <w:ind w:left="112"/>
              <w:rPr>
                <w:lang w:eastAsia="zh-CN"/>
              </w:rPr>
            </w:pPr>
            <w:r>
              <w:fldChar w:fldCharType="begin"/>
            </w:r>
            <w:r>
              <w:instrText xml:space="preserve"> HYPERLINK "4.4.4.3" </w:instrText>
            </w:r>
            <w:r>
              <w:fldChar w:fldCharType="separate"/>
            </w:r>
            <w:r>
              <w:rPr>
                <w:spacing w:val="1"/>
                <w:position w:val="17"/>
                <w:lang w:eastAsia="zh-CN"/>
              </w:rPr>
              <w:t>4.4.4.3</w:t>
            </w:r>
            <w:r>
              <w:rPr>
                <w:spacing w:val="1"/>
                <w:position w:val="17"/>
                <w:lang w:eastAsia="zh-CN"/>
              </w:rPr>
              <w:fldChar w:fldCharType="end"/>
            </w:r>
            <w:r>
              <w:rPr>
                <w:spacing w:val="1"/>
                <w:position w:val="17"/>
                <w:lang w:eastAsia="zh-CN"/>
              </w:rPr>
              <w:t xml:space="preserve"> 在主要噪声源或毗邻工地周边存在噪声敏感建筑和噪声敏感区域增设噪声监</w:t>
            </w:r>
          </w:p>
          <w:p w14:paraId="6A33DBE2">
            <w:pPr>
              <w:pStyle w:val="10"/>
              <w:spacing w:line="220" w:lineRule="auto"/>
              <w:ind w:left="114"/>
              <w:rPr>
                <w:lang w:eastAsia="zh-CN"/>
              </w:rPr>
            </w:pPr>
            <w:r>
              <w:rPr>
                <w:spacing w:val="-1"/>
                <w:lang w:eastAsia="zh-CN"/>
              </w:rPr>
              <w:t>测点，监测噪声对周边区域的影响。</w:t>
            </w:r>
          </w:p>
        </w:tc>
        <w:tc>
          <w:tcPr>
            <w:tcW w:w="1309" w:type="dxa"/>
          </w:tcPr>
          <w:p w14:paraId="1D0A5803">
            <w:pPr>
              <w:spacing w:line="274" w:lineRule="auto"/>
              <w:rPr>
                <w:lang w:eastAsia="zh-CN"/>
              </w:rPr>
            </w:pPr>
          </w:p>
          <w:p w14:paraId="509AAB48">
            <w:pPr>
              <w:pStyle w:val="10"/>
              <w:spacing w:before="78" w:line="219" w:lineRule="auto"/>
              <w:ind w:left="335"/>
            </w:pPr>
            <w:r>
              <w:rPr>
                <w:spacing w:val="-5"/>
              </w:rPr>
              <w:t>分值</w:t>
            </w:r>
            <w:r>
              <w:rPr>
                <w:spacing w:val="-46"/>
              </w:rPr>
              <w:t xml:space="preserve"> </w:t>
            </w:r>
            <w:r>
              <w:rPr>
                <w:spacing w:val="-5"/>
              </w:rPr>
              <w:t>2</w:t>
            </w:r>
          </w:p>
        </w:tc>
        <w:tc>
          <w:tcPr>
            <w:tcW w:w="1565" w:type="dxa"/>
          </w:tcPr>
          <w:p w14:paraId="3FD4C55E">
            <w:pPr>
              <w:spacing w:line="274" w:lineRule="auto"/>
            </w:pPr>
          </w:p>
          <w:p w14:paraId="79F490E4">
            <w:pPr>
              <w:pStyle w:val="10"/>
              <w:spacing w:before="78" w:line="219" w:lineRule="auto"/>
              <w:ind w:left="290"/>
            </w:pPr>
            <w:r>
              <w:rPr>
                <w:spacing w:val="-26"/>
              </w:rPr>
              <w:t>计划得分：</w:t>
            </w:r>
          </w:p>
        </w:tc>
        <w:tc>
          <w:tcPr>
            <w:tcW w:w="1222" w:type="dxa"/>
          </w:tcPr>
          <w:p w14:paraId="2FAD9D96">
            <w:pPr>
              <w:spacing w:line="311" w:lineRule="auto"/>
            </w:pPr>
          </w:p>
          <w:p w14:paraId="5048591F">
            <w:pPr>
              <w:pStyle w:val="10"/>
              <w:spacing w:before="78" w:line="183" w:lineRule="auto"/>
              <w:ind w:left="559"/>
            </w:pPr>
            <w:r>
              <w:t>2</w:t>
            </w:r>
          </w:p>
        </w:tc>
      </w:tr>
      <w:tr w14:paraId="56E97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4" w:hRule="atLeast"/>
        </w:trPr>
        <w:tc>
          <w:tcPr>
            <w:tcW w:w="925" w:type="dxa"/>
            <w:vMerge w:val="continue"/>
            <w:tcBorders>
              <w:top w:val="nil"/>
              <w:bottom w:val="nil"/>
            </w:tcBorders>
          </w:tcPr>
          <w:p w14:paraId="3D1C8F51"/>
        </w:tc>
        <w:tc>
          <w:tcPr>
            <w:tcW w:w="9146" w:type="dxa"/>
          </w:tcPr>
          <w:p w14:paraId="6DBA84DC">
            <w:pPr>
              <w:pStyle w:val="10"/>
              <w:spacing w:before="119" w:line="219" w:lineRule="auto"/>
              <w:ind w:left="112"/>
              <w:rPr>
                <w:lang w:eastAsia="zh-CN"/>
              </w:rPr>
            </w:pPr>
            <w:r>
              <w:fldChar w:fldCharType="begin"/>
            </w:r>
            <w:r>
              <w:instrText xml:space="preserve"> HYPERLINK "4.4.4.4" </w:instrText>
            </w:r>
            <w:r>
              <w:fldChar w:fldCharType="separate"/>
            </w:r>
            <w:r>
              <w:rPr>
                <w:lang w:eastAsia="zh-CN"/>
              </w:rPr>
              <w:t>4.4.4.4</w:t>
            </w:r>
            <w:r>
              <w:rPr>
                <w:lang w:eastAsia="zh-CN"/>
              </w:rPr>
              <w:fldChar w:fldCharType="end"/>
            </w:r>
            <w:r>
              <w:rPr>
                <w:lang w:eastAsia="zh-CN"/>
              </w:rPr>
              <w:t xml:space="preserve"> 根据工地现场周边环境设置小型气候气象监测</w:t>
            </w:r>
            <w:r>
              <w:rPr>
                <w:spacing w:val="-1"/>
                <w:lang w:eastAsia="zh-CN"/>
              </w:rPr>
              <w:t>点，并满足以下要求：</w:t>
            </w:r>
          </w:p>
          <w:p w14:paraId="1462257E">
            <w:pPr>
              <w:pStyle w:val="10"/>
              <w:spacing w:before="183" w:line="290" w:lineRule="auto"/>
              <w:ind w:left="122" w:right="106" w:hanging="10"/>
              <w:rPr>
                <w:lang w:eastAsia="zh-CN"/>
              </w:rPr>
            </w:pPr>
            <w:r>
              <w:rPr>
                <w:spacing w:val="1"/>
                <w:lang w:eastAsia="zh-CN"/>
              </w:rPr>
              <w:t>①包括温度、湿度、风向、风速、环境空气质量、太阳直接辐射等参数的气象监测功</w:t>
            </w:r>
            <w:r>
              <w:rPr>
                <w:spacing w:val="3"/>
                <w:lang w:eastAsia="zh-CN"/>
              </w:rPr>
              <w:t xml:space="preserve"> </w:t>
            </w:r>
            <w:r>
              <w:rPr>
                <w:spacing w:val="-10"/>
                <w:lang w:eastAsia="zh-CN"/>
              </w:rPr>
              <w:t>能；</w:t>
            </w:r>
          </w:p>
          <w:p w14:paraId="4BCCA0FF">
            <w:pPr>
              <w:pStyle w:val="10"/>
              <w:spacing w:before="181" w:line="217" w:lineRule="auto"/>
              <w:ind w:left="111"/>
              <w:rPr>
                <w:lang w:eastAsia="zh-CN"/>
              </w:rPr>
            </w:pPr>
            <w:r>
              <w:rPr>
                <w:lang w:eastAsia="zh-CN"/>
              </w:rPr>
              <w:t>②具备气象监测超标判断的现场声光报警、远程报警及</w:t>
            </w:r>
            <w:r>
              <w:rPr>
                <w:spacing w:val="-1"/>
                <w:lang w:eastAsia="zh-CN"/>
              </w:rPr>
              <w:t>设备故障报警功能；</w:t>
            </w:r>
          </w:p>
          <w:p w14:paraId="60E254A0">
            <w:pPr>
              <w:pStyle w:val="10"/>
              <w:spacing w:before="185" w:line="217" w:lineRule="auto"/>
              <w:ind w:left="111"/>
              <w:rPr>
                <w:lang w:eastAsia="zh-CN"/>
              </w:rPr>
            </w:pPr>
            <w:r>
              <w:rPr>
                <w:lang w:eastAsia="zh-CN"/>
              </w:rPr>
              <w:t>③具备实时监测、本地显示、在线传输、离线传输、移动客户端</w:t>
            </w:r>
            <w:r>
              <w:rPr>
                <w:spacing w:val="-1"/>
                <w:lang w:eastAsia="zh-CN"/>
              </w:rPr>
              <w:t>查询等信息化功能。</w:t>
            </w:r>
          </w:p>
        </w:tc>
        <w:tc>
          <w:tcPr>
            <w:tcW w:w="1309" w:type="dxa"/>
          </w:tcPr>
          <w:p w14:paraId="15BBFC92">
            <w:pPr>
              <w:spacing w:line="242" w:lineRule="auto"/>
              <w:rPr>
                <w:lang w:eastAsia="zh-CN"/>
              </w:rPr>
            </w:pPr>
          </w:p>
          <w:p w14:paraId="2B7362EE">
            <w:pPr>
              <w:spacing w:line="243" w:lineRule="auto"/>
              <w:rPr>
                <w:lang w:eastAsia="zh-CN"/>
              </w:rPr>
            </w:pPr>
          </w:p>
          <w:p w14:paraId="3685AB1E">
            <w:pPr>
              <w:spacing w:line="243" w:lineRule="auto"/>
              <w:rPr>
                <w:lang w:eastAsia="zh-CN"/>
              </w:rPr>
            </w:pPr>
          </w:p>
          <w:p w14:paraId="0E9298A7">
            <w:pPr>
              <w:spacing w:line="243" w:lineRule="auto"/>
              <w:rPr>
                <w:lang w:eastAsia="zh-CN"/>
              </w:rPr>
            </w:pPr>
          </w:p>
          <w:p w14:paraId="15D19F84">
            <w:pPr>
              <w:pStyle w:val="10"/>
              <w:spacing w:before="78" w:line="219" w:lineRule="auto"/>
              <w:ind w:left="335"/>
            </w:pPr>
            <w:r>
              <w:rPr>
                <w:spacing w:val="-5"/>
              </w:rPr>
              <w:t>分值</w:t>
            </w:r>
            <w:r>
              <w:rPr>
                <w:spacing w:val="-46"/>
              </w:rPr>
              <w:t xml:space="preserve"> </w:t>
            </w:r>
            <w:r>
              <w:rPr>
                <w:spacing w:val="-5"/>
              </w:rPr>
              <w:t>2</w:t>
            </w:r>
          </w:p>
        </w:tc>
        <w:tc>
          <w:tcPr>
            <w:tcW w:w="1565" w:type="dxa"/>
          </w:tcPr>
          <w:p w14:paraId="131DD6C0">
            <w:pPr>
              <w:spacing w:line="242" w:lineRule="auto"/>
            </w:pPr>
          </w:p>
          <w:p w14:paraId="5693AAC6">
            <w:pPr>
              <w:spacing w:line="243" w:lineRule="auto"/>
            </w:pPr>
          </w:p>
          <w:p w14:paraId="3BD7757B">
            <w:pPr>
              <w:spacing w:line="243" w:lineRule="auto"/>
            </w:pPr>
          </w:p>
          <w:p w14:paraId="36C6B092">
            <w:pPr>
              <w:spacing w:line="243" w:lineRule="auto"/>
            </w:pPr>
          </w:p>
          <w:p w14:paraId="11C2AD4D">
            <w:pPr>
              <w:pStyle w:val="10"/>
              <w:spacing w:before="78" w:line="219" w:lineRule="auto"/>
              <w:ind w:left="290"/>
            </w:pPr>
            <w:r>
              <w:rPr>
                <w:spacing w:val="-26"/>
              </w:rPr>
              <w:t>计划得分：</w:t>
            </w:r>
          </w:p>
        </w:tc>
        <w:tc>
          <w:tcPr>
            <w:tcW w:w="1222" w:type="dxa"/>
          </w:tcPr>
          <w:p w14:paraId="0C8FECDB">
            <w:pPr>
              <w:spacing w:line="252" w:lineRule="auto"/>
            </w:pPr>
          </w:p>
          <w:p w14:paraId="0B6DD8BD">
            <w:pPr>
              <w:spacing w:line="252" w:lineRule="auto"/>
            </w:pPr>
          </w:p>
          <w:p w14:paraId="77011FA7">
            <w:pPr>
              <w:spacing w:line="252" w:lineRule="auto"/>
            </w:pPr>
          </w:p>
          <w:p w14:paraId="61597B9F">
            <w:pPr>
              <w:spacing w:line="252" w:lineRule="auto"/>
            </w:pPr>
          </w:p>
          <w:p w14:paraId="339C577B">
            <w:pPr>
              <w:pStyle w:val="10"/>
              <w:spacing w:before="78" w:line="183" w:lineRule="auto"/>
              <w:ind w:left="559"/>
            </w:pPr>
            <w:r>
              <w:t>2</w:t>
            </w:r>
          </w:p>
        </w:tc>
      </w:tr>
      <w:tr w14:paraId="7E790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925" w:type="dxa"/>
            <w:vMerge w:val="continue"/>
            <w:tcBorders>
              <w:top w:val="nil"/>
              <w:bottom w:val="nil"/>
            </w:tcBorders>
          </w:tcPr>
          <w:p w14:paraId="5B9A8D4A"/>
        </w:tc>
        <w:tc>
          <w:tcPr>
            <w:tcW w:w="9146" w:type="dxa"/>
          </w:tcPr>
          <w:p w14:paraId="47BF113C">
            <w:pPr>
              <w:pStyle w:val="10"/>
              <w:spacing w:before="120" w:line="219" w:lineRule="auto"/>
              <w:ind w:left="112"/>
              <w:rPr>
                <w:lang w:eastAsia="zh-CN"/>
              </w:rPr>
            </w:pPr>
            <w:r>
              <w:fldChar w:fldCharType="begin"/>
            </w:r>
            <w:r>
              <w:instrText xml:space="preserve"> HYPERLINK "4.4.4.5" </w:instrText>
            </w:r>
            <w:r>
              <w:fldChar w:fldCharType="separate"/>
            </w:r>
            <w:r>
              <w:rPr>
                <w:spacing w:val="-1"/>
                <w:lang w:eastAsia="zh-CN"/>
              </w:rPr>
              <w:t>4.4.4.5</w:t>
            </w:r>
            <w:r>
              <w:rPr>
                <w:spacing w:val="-1"/>
                <w:lang w:eastAsia="zh-CN"/>
              </w:rPr>
              <w:fldChar w:fldCharType="end"/>
            </w:r>
            <w:r>
              <w:rPr>
                <w:spacing w:val="-1"/>
                <w:lang w:eastAsia="zh-CN"/>
              </w:rPr>
              <w:t xml:space="preserve"> 实现工地现场对固废垃圾的信息化管理功能。</w:t>
            </w:r>
          </w:p>
        </w:tc>
        <w:tc>
          <w:tcPr>
            <w:tcW w:w="1309" w:type="dxa"/>
          </w:tcPr>
          <w:p w14:paraId="0439C21B">
            <w:pPr>
              <w:pStyle w:val="10"/>
              <w:spacing w:before="120" w:line="219" w:lineRule="auto"/>
              <w:ind w:left="335"/>
            </w:pPr>
            <w:r>
              <w:rPr>
                <w:spacing w:val="-5"/>
              </w:rPr>
              <w:t>分值</w:t>
            </w:r>
            <w:r>
              <w:rPr>
                <w:spacing w:val="-32"/>
              </w:rPr>
              <w:t xml:space="preserve"> </w:t>
            </w:r>
            <w:r>
              <w:rPr>
                <w:spacing w:val="-5"/>
              </w:rPr>
              <w:t>1</w:t>
            </w:r>
          </w:p>
        </w:tc>
        <w:tc>
          <w:tcPr>
            <w:tcW w:w="1565" w:type="dxa"/>
          </w:tcPr>
          <w:p w14:paraId="612757E4">
            <w:pPr>
              <w:pStyle w:val="10"/>
              <w:spacing w:before="120" w:line="219" w:lineRule="auto"/>
              <w:ind w:left="290"/>
            </w:pPr>
            <w:r>
              <w:rPr>
                <w:spacing w:val="-26"/>
              </w:rPr>
              <w:t>计划得分：</w:t>
            </w:r>
          </w:p>
        </w:tc>
        <w:tc>
          <w:tcPr>
            <w:tcW w:w="1222" w:type="dxa"/>
          </w:tcPr>
          <w:p w14:paraId="3BE956EE">
            <w:pPr>
              <w:pStyle w:val="10"/>
              <w:spacing w:before="156" w:line="184" w:lineRule="auto"/>
              <w:ind w:left="574"/>
            </w:pPr>
            <w:r>
              <w:t>1</w:t>
            </w:r>
          </w:p>
        </w:tc>
      </w:tr>
      <w:tr w14:paraId="4BA85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925" w:type="dxa"/>
            <w:vMerge w:val="continue"/>
            <w:tcBorders>
              <w:top w:val="nil"/>
            </w:tcBorders>
          </w:tcPr>
          <w:p w14:paraId="5C4E53C2"/>
        </w:tc>
        <w:tc>
          <w:tcPr>
            <w:tcW w:w="9146" w:type="dxa"/>
          </w:tcPr>
          <w:p w14:paraId="0EA717CB">
            <w:pPr>
              <w:pStyle w:val="10"/>
              <w:spacing w:before="122" w:line="219" w:lineRule="auto"/>
              <w:ind w:left="112"/>
              <w:rPr>
                <w:lang w:eastAsia="zh-CN"/>
              </w:rPr>
            </w:pPr>
            <w:r>
              <w:fldChar w:fldCharType="begin"/>
            </w:r>
            <w:r>
              <w:instrText xml:space="preserve"> HYPERLINK "4.4.4.6" </w:instrText>
            </w:r>
            <w:r>
              <w:fldChar w:fldCharType="separate"/>
            </w:r>
            <w:r>
              <w:rPr>
                <w:spacing w:val="-1"/>
                <w:lang w:eastAsia="zh-CN"/>
              </w:rPr>
              <w:t>4.4.4.6</w:t>
            </w:r>
            <w:r>
              <w:rPr>
                <w:spacing w:val="-1"/>
                <w:lang w:eastAsia="zh-CN"/>
              </w:rPr>
              <w:fldChar w:fldCharType="end"/>
            </w:r>
            <w:r>
              <w:rPr>
                <w:spacing w:val="-35"/>
                <w:lang w:eastAsia="zh-CN"/>
              </w:rPr>
              <w:t xml:space="preserve"> </w:t>
            </w:r>
            <w:r>
              <w:rPr>
                <w:spacing w:val="-1"/>
                <w:lang w:eastAsia="zh-CN"/>
              </w:rPr>
              <w:t>实现工地现场对废气、污水排放的智能监测和信息化管理功能。</w:t>
            </w:r>
          </w:p>
        </w:tc>
        <w:tc>
          <w:tcPr>
            <w:tcW w:w="1309" w:type="dxa"/>
          </w:tcPr>
          <w:p w14:paraId="459515DF">
            <w:pPr>
              <w:pStyle w:val="10"/>
              <w:spacing w:before="122" w:line="219" w:lineRule="auto"/>
              <w:ind w:left="335"/>
            </w:pPr>
            <w:r>
              <w:rPr>
                <w:spacing w:val="-5"/>
              </w:rPr>
              <w:t>分值</w:t>
            </w:r>
            <w:r>
              <w:rPr>
                <w:spacing w:val="-46"/>
              </w:rPr>
              <w:t xml:space="preserve"> </w:t>
            </w:r>
            <w:r>
              <w:rPr>
                <w:spacing w:val="-5"/>
              </w:rPr>
              <w:t>2</w:t>
            </w:r>
          </w:p>
        </w:tc>
        <w:tc>
          <w:tcPr>
            <w:tcW w:w="1565" w:type="dxa"/>
          </w:tcPr>
          <w:p w14:paraId="62C731B6">
            <w:pPr>
              <w:pStyle w:val="10"/>
              <w:spacing w:before="122" w:line="219" w:lineRule="auto"/>
              <w:ind w:left="290"/>
            </w:pPr>
            <w:r>
              <w:rPr>
                <w:spacing w:val="-26"/>
              </w:rPr>
              <w:t>计划得分：</w:t>
            </w:r>
          </w:p>
        </w:tc>
        <w:tc>
          <w:tcPr>
            <w:tcW w:w="1222" w:type="dxa"/>
          </w:tcPr>
          <w:p w14:paraId="091683B1">
            <w:pPr>
              <w:pStyle w:val="10"/>
              <w:spacing w:before="159" w:line="183" w:lineRule="auto"/>
              <w:ind w:left="558"/>
            </w:pPr>
            <w:r>
              <w:t>0</w:t>
            </w:r>
          </w:p>
        </w:tc>
      </w:tr>
    </w:tbl>
    <w:p w14:paraId="533D4BA5">
      <w:pPr>
        <w:pStyle w:val="2"/>
      </w:pPr>
    </w:p>
    <w:p w14:paraId="59693399">
      <w:pPr>
        <w:sectPr>
          <w:footerReference r:id="rId14" w:type="default"/>
          <w:pgSz w:w="16839" w:h="11906" w:orient="landscape"/>
          <w:pgMar w:top="1420" w:right="1327" w:bottom="1193" w:left="1338" w:header="681" w:footer="1232" w:gutter="0"/>
          <w:cols w:space="720" w:num="1"/>
          <w:docGrid w:linePitch="286" w:charSpace="0"/>
        </w:sectPr>
      </w:pPr>
    </w:p>
    <w:p w14:paraId="6F25A5AF">
      <w:pPr>
        <w:spacing w:before="62"/>
      </w:pPr>
    </w:p>
    <w:p w14:paraId="2167CC25">
      <w:pPr>
        <w:spacing w:before="61"/>
      </w:pPr>
    </w:p>
    <w:tbl>
      <w:tblPr>
        <w:tblStyle w:val="9"/>
        <w:tblW w:w="141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9146"/>
        <w:gridCol w:w="1309"/>
        <w:gridCol w:w="1565"/>
        <w:gridCol w:w="1222"/>
      </w:tblGrid>
      <w:tr w14:paraId="6FC30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925" w:type="dxa"/>
            <w:vMerge w:val="restart"/>
            <w:tcBorders>
              <w:bottom w:val="nil"/>
            </w:tcBorders>
          </w:tcPr>
          <w:p w14:paraId="6B12F689">
            <w:pPr>
              <w:spacing w:line="250" w:lineRule="auto"/>
            </w:pPr>
          </w:p>
          <w:p w14:paraId="7532E686">
            <w:pPr>
              <w:spacing w:line="250" w:lineRule="auto"/>
            </w:pPr>
          </w:p>
          <w:p w14:paraId="56BA26EA">
            <w:pPr>
              <w:spacing w:line="250" w:lineRule="auto"/>
            </w:pPr>
          </w:p>
          <w:p w14:paraId="36D9CEE0">
            <w:pPr>
              <w:spacing w:line="250" w:lineRule="auto"/>
            </w:pPr>
          </w:p>
          <w:p w14:paraId="06FDFDDC">
            <w:pPr>
              <w:spacing w:line="251" w:lineRule="auto"/>
            </w:pPr>
          </w:p>
          <w:p w14:paraId="11197F32">
            <w:pPr>
              <w:spacing w:line="251" w:lineRule="auto"/>
            </w:pPr>
          </w:p>
          <w:p w14:paraId="097D73A2">
            <w:pPr>
              <w:spacing w:line="251" w:lineRule="auto"/>
            </w:pPr>
          </w:p>
          <w:p w14:paraId="3DC1ABD0">
            <w:pPr>
              <w:spacing w:line="251" w:lineRule="auto"/>
            </w:pPr>
          </w:p>
          <w:p w14:paraId="1E9B4E83">
            <w:pPr>
              <w:spacing w:line="251" w:lineRule="auto"/>
            </w:pPr>
          </w:p>
          <w:p w14:paraId="0E130C26">
            <w:pPr>
              <w:spacing w:line="251" w:lineRule="auto"/>
            </w:pPr>
          </w:p>
          <w:p w14:paraId="6162E440">
            <w:pPr>
              <w:spacing w:line="251" w:lineRule="auto"/>
            </w:pPr>
          </w:p>
          <w:p w14:paraId="75CDFBCB">
            <w:pPr>
              <w:spacing w:line="251" w:lineRule="auto"/>
            </w:pPr>
          </w:p>
          <w:p w14:paraId="0D7F4068">
            <w:pPr>
              <w:spacing w:line="251" w:lineRule="auto"/>
            </w:pPr>
          </w:p>
          <w:p w14:paraId="08124FE4">
            <w:pPr>
              <w:spacing w:line="251" w:lineRule="auto"/>
            </w:pPr>
          </w:p>
          <w:p w14:paraId="6ACE0C49">
            <w:pPr>
              <w:spacing w:line="251" w:lineRule="auto"/>
            </w:pPr>
          </w:p>
          <w:p w14:paraId="3DF72A28">
            <w:pPr>
              <w:pStyle w:val="10"/>
              <w:spacing w:before="78" w:line="221" w:lineRule="auto"/>
              <w:ind w:left="137"/>
            </w:pPr>
            <w:r>
              <w:rPr>
                <w:spacing w:val="-3"/>
              </w:rPr>
              <w:t>4.5</w:t>
            </w:r>
            <w:r>
              <w:rPr>
                <w:spacing w:val="-44"/>
              </w:rPr>
              <w:t xml:space="preserve"> </w:t>
            </w:r>
            <w:r>
              <w:rPr>
                <w:spacing w:val="-3"/>
              </w:rPr>
              <w:t>安</w:t>
            </w:r>
          </w:p>
          <w:p w14:paraId="3E63D1CA">
            <w:pPr>
              <w:pStyle w:val="10"/>
              <w:spacing w:before="181" w:line="219" w:lineRule="auto"/>
              <w:ind w:left="229"/>
            </w:pPr>
            <w:r>
              <w:rPr>
                <w:spacing w:val="-5"/>
              </w:rPr>
              <w:t>全管</w:t>
            </w:r>
          </w:p>
          <w:p w14:paraId="69B3F65C">
            <w:pPr>
              <w:pStyle w:val="10"/>
              <w:spacing w:before="183" w:line="229" w:lineRule="auto"/>
              <w:ind w:left="352"/>
            </w:pPr>
            <w:r>
              <w:t>理</w:t>
            </w:r>
          </w:p>
        </w:tc>
        <w:tc>
          <w:tcPr>
            <w:tcW w:w="9146" w:type="dxa"/>
          </w:tcPr>
          <w:p w14:paraId="781833F8">
            <w:pPr>
              <w:pStyle w:val="10"/>
              <w:spacing w:before="118" w:line="468" w:lineRule="exact"/>
              <w:ind w:left="112"/>
              <w:rPr>
                <w:lang w:eastAsia="zh-CN"/>
              </w:rPr>
            </w:pPr>
            <w:r>
              <w:fldChar w:fldCharType="begin"/>
            </w:r>
            <w:r>
              <w:instrText xml:space="preserve"> HYPERLINK "4.5.4.1" </w:instrText>
            </w:r>
            <w:r>
              <w:fldChar w:fldCharType="separate"/>
            </w:r>
            <w:r>
              <w:rPr>
                <w:spacing w:val="1"/>
                <w:position w:val="17"/>
                <w:lang w:eastAsia="zh-CN"/>
              </w:rPr>
              <w:t>4.5.4.1</w:t>
            </w:r>
            <w:r>
              <w:rPr>
                <w:spacing w:val="1"/>
                <w:position w:val="17"/>
                <w:lang w:eastAsia="zh-CN"/>
              </w:rPr>
              <w:fldChar w:fldCharType="end"/>
            </w:r>
            <w:r>
              <w:rPr>
                <w:spacing w:val="1"/>
                <w:position w:val="17"/>
                <w:lang w:eastAsia="zh-CN"/>
              </w:rPr>
              <w:t xml:space="preserve"> 工地现场具备通过智能移动终端即时采集录入安全隐患排查的信息数据功能</w:t>
            </w:r>
          </w:p>
          <w:p w14:paraId="5C4536CF">
            <w:pPr>
              <w:pStyle w:val="10"/>
              <w:spacing w:line="219" w:lineRule="auto"/>
              <w:ind w:left="114"/>
              <w:rPr>
                <w:lang w:eastAsia="zh-CN"/>
              </w:rPr>
            </w:pPr>
            <w:r>
              <w:rPr>
                <w:spacing w:val="-1"/>
                <w:lang w:eastAsia="zh-CN"/>
              </w:rPr>
              <w:t>和处理流程闭合管理的功能。</w:t>
            </w:r>
          </w:p>
        </w:tc>
        <w:tc>
          <w:tcPr>
            <w:tcW w:w="1309" w:type="dxa"/>
          </w:tcPr>
          <w:p w14:paraId="309300B1">
            <w:pPr>
              <w:spacing w:line="274" w:lineRule="auto"/>
              <w:rPr>
                <w:lang w:eastAsia="zh-CN"/>
              </w:rPr>
            </w:pPr>
          </w:p>
          <w:p w14:paraId="5577FD5B">
            <w:pPr>
              <w:pStyle w:val="10"/>
              <w:spacing w:before="78" w:line="219" w:lineRule="auto"/>
              <w:ind w:left="335"/>
            </w:pPr>
            <w:r>
              <w:rPr>
                <w:spacing w:val="-5"/>
              </w:rPr>
              <w:t>分值</w:t>
            </w:r>
            <w:r>
              <w:rPr>
                <w:spacing w:val="-46"/>
              </w:rPr>
              <w:t xml:space="preserve"> </w:t>
            </w:r>
            <w:r>
              <w:rPr>
                <w:spacing w:val="-5"/>
              </w:rPr>
              <w:t>2</w:t>
            </w:r>
          </w:p>
        </w:tc>
        <w:tc>
          <w:tcPr>
            <w:tcW w:w="1565" w:type="dxa"/>
          </w:tcPr>
          <w:p w14:paraId="5280E77C">
            <w:pPr>
              <w:spacing w:line="274" w:lineRule="auto"/>
            </w:pPr>
          </w:p>
          <w:p w14:paraId="436F28C9">
            <w:pPr>
              <w:pStyle w:val="10"/>
              <w:spacing w:before="78" w:line="219" w:lineRule="auto"/>
              <w:ind w:left="290"/>
            </w:pPr>
            <w:r>
              <w:rPr>
                <w:spacing w:val="-26"/>
              </w:rPr>
              <w:t>计划得分：</w:t>
            </w:r>
          </w:p>
        </w:tc>
        <w:tc>
          <w:tcPr>
            <w:tcW w:w="1222" w:type="dxa"/>
          </w:tcPr>
          <w:p w14:paraId="41622106">
            <w:pPr>
              <w:spacing w:line="311" w:lineRule="auto"/>
            </w:pPr>
          </w:p>
          <w:p w14:paraId="4A46C919">
            <w:pPr>
              <w:pStyle w:val="10"/>
              <w:spacing w:before="78" w:line="183" w:lineRule="auto"/>
              <w:ind w:left="559"/>
            </w:pPr>
            <w:r>
              <w:t>2</w:t>
            </w:r>
          </w:p>
        </w:tc>
      </w:tr>
      <w:tr w14:paraId="59411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925" w:type="dxa"/>
            <w:vMerge w:val="continue"/>
            <w:tcBorders>
              <w:top w:val="nil"/>
              <w:bottom w:val="nil"/>
            </w:tcBorders>
          </w:tcPr>
          <w:p w14:paraId="0B61C59E"/>
        </w:tc>
        <w:tc>
          <w:tcPr>
            <w:tcW w:w="9146" w:type="dxa"/>
          </w:tcPr>
          <w:p w14:paraId="29D680B3">
            <w:pPr>
              <w:pStyle w:val="10"/>
              <w:spacing w:before="116" w:line="221" w:lineRule="auto"/>
              <w:ind w:left="112"/>
              <w:rPr>
                <w:lang w:eastAsia="zh-CN"/>
              </w:rPr>
            </w:pPr>
            <w:r>
              <w:fldChar w:fldCharType="begin"/>
            </w:r>
            <w:r>
              <w:instrText xml:space="preserve"> HYPERLINK "4.5.4.2" </w:instrText>
            </w:r>
            <w:r>
              <w:fldChar w:fldCharType="separate"/>
            </w:r>
            <w:r>
              <w:rPr>
                <w:spacing w:val="-1"/>
                <w:lang w:eastAsia="zh-CN"/>
              </w:rPr>
              <w:t>4.5.4.2</w:t>
            </w:r>
            <w:r>
              <w:rPr>
                <w:spacing w:val="-1"/>
                <w:lang w:eastAsia="zh-CN"/>
              </w:rPr>
              <w:fldChar w:fldCharType="end"/>
            </w:r>
            <w:r>
              <w:rPr>
                <w:spacing w:val="-1"/>
                <w:lang w:eastAsia="zh-CN"/>
              </w:rPr>
              <w:t xml:space="preserve"> 具备安全智能监测功能：</w:t>
            </w:r>
          </w:p>
          <w:p w14:paraId="33713307">
            <w:pPr>
              <w:pStyle w:val="10"/>
              <w:spacing w:before="181" w:line="217" w:lineRule="auto"/>
              <w:ind w:left="112"/>
              <w:rPr>
                <w:lang w:eastAsia="zh-CN"/>
              </w:rPr>
            </w:pPr>
            <w:r>
              <w:rPr>
                <w:spacing w:val="-1"/>
                <w:lang w:eastAsia="zh-CN"/>
              </w:rPr>
              <w:t>①重点安全管控区域具有实时在线的智能监测措施和功能；</w:t>
            </w:r>
          </w:p>
          <w:p w14:paraId="78A550EF">
            <w:pPr>
              <w:pStyle w:val="10"/>
              <w:spacing w:before="185" w:line="217" w:lineRule="auto"/>
              <w:ind w:left="111"/>
              <w:rPr>
                <w:lang w:eastAsia="zh-CN"/>
              </w:rPr>
            </w:pPr>
            <w:r>
              <w:rPr>
                <w:lang w:eastAsia="zh-CN"/>
              </w:rPr>
              <w:t>②管控区域边界具备智能防护设备，实现即时发现入侵人员</w:t>
            </w:r>
            <w:r>
              <w:rPr>
                <w:spacing w:val="-1"/>
                <w:lang w:eastAsia="zh-CN"/>
              </w:rPr>
              <w:t>，即时报警的功能。</w:t>
            </w:r>
          </w:p>
        </w:tc>
        <w:tc>
          <w:tcPr>
            <w:tcW w:w="1309" w:type="dxa"/>
          </w:tcPr>
          <w:p w14:paraId="40C9054E">
            <w:pPr>
              <w:spacing w:line="251" w:lineRule="auto"/>
              <w:rPr>
                <w:lang w:eastAsia="zh-CN"/>
              </w:rPr>
            </w:pPr>
          </w:p>
          <w:p w14:paraId="380429BF">
            <w:pPr>
              <w:spacing w:line="252" w:lineRule="auto"/>
              <w:rPr>
                <w:lang w:eastAsia="zh-CN"/>
              </w:rPr>
            </w:pPr>
          </w:p>
          <w:p w14:paraId="0414D1C8">
            <w:pPr>
              <w:pStyle w:val="10"/>
              <w:spacing w:before="78" w:line="219" w:lineRule="auto"/>
              <w:ind w:left="335"/>
            </w:pPr>
            <w:r>
              <w:rPr>
                <w:spacing w:val="-5"/>
              </w:rPr>
              <w:t>分值</w:t>
            </w:r>
            <w:r>
              <w:rPr>
                <w:spacing w:val="-46"/>
              </w:rPr>
              <w:t xml:space="preserve"> </w:t>
            </w:r>
            <w:r>
              <w:rPr>
                <w:spacing w:val="-5"/>
              </w:rPr>
              <w:t>2</w:t>
            </w:r>
          </w:p>
        </w:tc>
        <w:tc>
          <w:tcPr>
            <w:tcW w:w="1565" w:type="dxa"/>
          </w:tcPr>
          <w:p w14:paraId="703EA762">
            <w:pPr>
              <w:spacing w:line="251" w:lineRule="auto"/>
            </w:pPr>
          </w:p>
          <w:p w14:paraId="1AEDB951">
            <w:pPr>
              <w:spacing w:line="252" w:lineRule="auto"/>
            </w:pPr>
          </w:p>
          <w:p w14:paraId="4C5A1FB5">
            <w:pPr>
              <w:pStyle w:val="10"/>
              <w:spacing w:before="78" w:line="219" w:lineRule="auto"/>
              <w:ind w:left="290"/>
            </w:pPr>
            <w:r>
              <w:rPr>
                <w:spacing w:val="-26"/>
              </w:rPr>
              <w:t>计划得分：</w:t>
            </w:r>
          </w:p>
        </w:tc>
        <w:tc>
          <w:tcPr>
            <w:tcW w:w="1222" w:type="dxa"/>
          </w:tcPr>
          <w:p w14:paraId="358CD185">
            <w:pPr>
              <w:spacing w:line="270" w:lineRule="auto"/>
            </w:pPr>
          </w:p>
          <w:p w14:paraId="53C4B059">
            <w:pPr>
              <w:spacing w:line="271" w:lineRule="auto"/>
            </w:pPr>
          </w:p>
          <w:p w14:paraId="04E48F86">
            <w:pPr>
              <w:pStyle w:val="10"/>
              <w:spacing w:before="78" w:line="183" w:lineRule="auto"/>
              <w:ind w:left="559"/>
            </w:pPr>
            <w:r>
              <w:t>2</w:t>
            </w:r>
          </w:p>
        </w:tc>
      </w:tr>
      <w:tr w14:paraId="08FD4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7" w:hRule="atLeast"/>
        </w:trPr>
        <w:tc>
          <w:tcPr>
            <w:tcW w:w="925" w:type="dxa"/>
            <w:vMerge w:val="continue"/>
            <w:tcBorders>
              <w:top w:val="nil"/>
              <w:bottom w:val="nil"/>
            </w:tcBorders>
          </w:tcPr>
          <w:p w14:paraId="02047631"/>
        </w:tc>
        <w:tc>
          <w:tcPr>
            <w:tcW w:w="9146" w:type="dxa"/>
          </w:tcPr>
          <w:p w14:paraId="5A323C4C">
            <w:pPr>
              <w:pStyle w:val="10"/>
              <w:spacing w:before="117" w:line="220" w:lineRule="auto"/>
              <w:ind w:left="112"/>
              <w:rPr>
                <w:lang w:eastAsia="zh-CN"/>
              </w:rPr>
            </w:pPr>
            <w:r>
              <w:fldChar w:fldCharType="begin"/>
            </w:r>
            <w:r>
              <w:instrText xml:space="preserve"> HYPERLINK "4.5.4.3" </w:instrText>
            </w:r>
            <w:r>
              <w:fldChar w:fldCharType="separate"/>
            </w:r>
            <w:r>
              <w:rPr>
                <w:spacing w:val="-1"/>
                <w:lang w:eastAsia="zh-CN"/>
              </w:rPr>
              <w:t>4.5.4.3</w:t>
            </w:r>
            <w:r>
              <w:rPr>
                <w:spacing w:val="-1"/>
                <w:lang w:eastAsia="zh-CN"/>
              </w:rPr>
              <w:fldChar w:fldCharType="end"/>
            </w:r>
            <w:r>
              <w:rPr>
                <w:spacing w:val="-1"/>
                <w:lang w:eastAsia="zh-CN"/>
              </w:rPr>
              <w:t xml:space="preserve"> 实现安全事故应急处置的智能化辅助功能：</w:t>
            </w:r>
          </w:p>
          <w:p w14:paraId="74218D21">
            <w:pPr>
              <w:pStyle w:val="10"/>
              <w:spacing w:before="182" w:line="290" w:lineRule="auto"/>
              <w:ind w:left="122" w:right="106" w:hanging="10"/>
              <w:rPr>
                <w:lang w:eastAsia="zh-CN"/>
              </w:rPr>
            </w:pPr>
            <w:r>
              <w:rPr>
                <w:spacing w:val="1"/>
                <w:lang w:eastAsia="zh-CN"/>
              </w:rPr>
              <w:t>①实现对项目安全管理负责人在危险性较大分部分项工程施工时，在岗位履职记录功</w:t>
            </w:r>
            <w:r>
              <w:rPr>
                <w:spacing w:val="3"/>
                <w:lang w:eastAsia="zh-CN"/>
              </w:rPr>
              <w:t xml:space="preserve"> </w:t>
            </w:r>
            <w:r>
              <w:rPr>
                <w:spacing w:val="14"/>
                <w:lang w:eastAsia="zh-CN"/>
              </w:rPr>
              <w:t>能;</w:t>
            </w:r>
          </w:p>
          <w:p w14:paraId="193F8A03">
            <w:pPr>
              <w:pStyle w:val="10"/>
              <w:spacing w:before="181" w:line="290" w:lineRule="auto"/>
              <w:ind w:left="122" w:right="106" w:hanging="11"/>
              <w:rPr>
                <w:lang w:eastAsia="zh-CN"/>
              </w:rPr>
            </w:pPr>
            <w:r>
              <w:rPr>
                <w:spacing w:val="1"/>
                <w:lang w:eastAsia="zh-CN"/>
              </w:rPr>
              <w:t>②具备现场施工方、监理方、建设方三级安全监管体系的事故及安全隐患逐级预警功</w:t>
            </w:r>
            <w:r>
              <w:rPr>
                <w:spacing w:val="4"/>
                <w:lang w:eastAsia="zh-CN"/>
              </w:rPr>
              <w:t xml:space="preserve"> </w:t>
            </w:r>
            <w:r>
              <w:rPr>
                <w:spacing w:val="-10"/>
                <w:lang w:eastAsia="zh-CN"/>
              </w:rPr>
              <w:t>能；</w:t>
            </w:r>
          </w:p>
          <w:p w14:paraId="2F36A709">
            <w:pPr>
              <w:pStyle w:val="10"/>
              <w:spacing w:before="181" w:line="468" w:lineRule="exact"/>
              <w:ind w:left="111"/>
              <w:rPr>
                <w:lang w:eastAsia="zh-CN"/>
              </w:rPr>
            </w:pPr>
            <w:r>
              <w:rPr>
                <w:position w:val="17"/>
                <w:lang w:eastAsia="zh-CN"/>
              </w:rPr>
              <w:t>③实现应急预案智能启动、显示和下发、事故</w:t>
            </w:r>
            <w:r>
              <w:rPr>
                <w:spacing w:val="-1"/>
                <w:position w:val="17"/>
                <w:lang w:eastAsia="zh-CN"/>
              </w:rPr>
              <w:t>上报的信息化功能；</w:t>
            </w:r>
          </w:p>
          <w:p w14:paraId="36B8C094">
            <w:pPr>
              <w:pStyle w:val="10"/>
              <w:spacing w:line="217" w:lineRule="auto"/>
              <w:ind w:left="111"/>
              <w:rPr>
                <w:lang w:eastAsia="zh-CN"/>
              </w:rPr>
            </w:pPr>
            <w:r>
              <w:rPr>
                <w:spacing w:val="-1"/>
                <w:lang w:eastAsia="zh-CN"/>
              </w:rPr>
              <w:t>④实现工地现场出入口联动控制功能；</w:t>
            </w:r>
          </w:p>
          <w:p w14:paraId="57DF3965">
            <w:pPr>
              <w:pStyle w:val="10"/>
              <w:spacing w:before="186" w:line="217" w:lineRule="auto"/>
              <w:ind w:left="111"/>
              <w:rPr>
                <w:lang w:eastAsia="zh-CN"/>
              </w:rPr>
            </w:pPr>
            <w:r>
              <w:rPr>
                <w:lang w:eastAsia="zh-CN"/>
              </w:rPr>
              <w:t>⑤实现发生紧急事件时自动切换并显示报警区</w:t>
            </w:r>
            <w:r>
              <w:rPr>
                <w:spacing w:val="-1"/>
                <w:lang w:eastAsia="zh-CN"/>
              </w:rPr>
              <w:t>域的视频图像功能。</w:t>
            </w:r>
          </w:p>
        </w:tc>
        <w:tc>
          <w:tcPr>
            <w:tcW w:w="1309" w:type="dxa"/>
          </w:tcPr>
          <w:p w14:paraId="724D4C14">
            <w:pPr>
              <w:spacing w:line="277" w:lineRule="auto"/>
              <w:rPr>
                <w:lang w:eastAsia="zh-CN"/>
              </w:rPr>
            </w:pPr>
          </w:p>
          <w:p w14:paraId="170CA60F">
            <w:pPr>
              <w:spacing w:line="277" w:lineRule="auto"/>
              <w:rPr>
                <w:lang w:eastAsia="zh-CN"/>
              </w:rPr>
            </w:pPr>
          </w:p>
          <w:p w14:paraId="46427DCC">
            <w:pPr>
              <w:spacing w:line="278" w:lineRule="auto"/>
              <w:rPr>
                <w:lang w:eastAsia="zh-CN"/>
              </w:rPr>
            </w:pPr>
          </w:p>
          <w:p w14:paraId="5DD2EE9E">
            <w:pPr>
              <w:spacing w:line="278" w:lineRule="auto"/>
              <w:rPr>
                <w:lang w:eastAsia="zh-CN"/>
              </w:rPr>
            </w:pPr>
          </w:p>
          <w:p w14:paraId="38F95FDE">
            <w:pPr>
              <w:spacing w:line="278" w:lineRule="auto"/>
              <w:rPr>
                <w:lang w:eastAsia="zh-CN"/>
              </w:rPr>
            </w:pPr>
          </w:p>
          <w:p w14:paraId="6C0EE377">
            <w:pPr>
              <w:spacing w:line="278" w:lineRule="auto"/>
              <w:rPr>
                <w:lang w:eastAsia="zh-CN"/>
              </w:rPr>
            </w:pPr>
          </w:p>
          <w:p w14:paraId="78860F32">
            <w:pPr>
              <w:pStyle w:val="10"/>
              <w:spacing w:before="78" w:line="219" w:lineRule="auto"/>
              <w:ind w:left="335"/>
            </w:pPr>
            <w:r>
              <w:rPr>
                <w:spacing w:val="-5"/>
              </w:rPr>
              <w:t>分值</w:t>
            </w:r>
            <w:r>
              <w:rPr>
                <w:spacing w:val="-45"/>
              </w:rPr>
              <w:t xml:space="preserve"> </w:t>
            </w:r>
            <w:r>
              <w:rPr>
                <w:spacing w:val="-5"/>
              </w:rPr>
              <w:t>3</w:t>
            </w:r>
          </w:p>
        </w:tc>
        <w:tc>
          <w:tcPr>
            <w:tcW w:w="1565" w:type="dxa"/>
          </w:tcPr>
          <w:p w14:paraId="7A5A2392">
            <w:pPr>
              <w:spacing w:line="277" w:lineRule="auto"/>
            </w:pPr>
          </w:p>
          <w:p w14:paraId="14E8BC65">
            <w:pPr>
              <w:spacing w:line="277" w:lineRule="auto"/>
            </w:pPr>
          </w:p>
          <w:p w14:paraId="00732905">
            <w:pPr>
              <w:spacing w:line="278" w:lineRule="auto"/>
            </w:pPr>
          </w:p>
          <w:p w14:paraId="21DC77CB">
            <w:pPr>
              <w:spacing w:line="278" w:lineRule="auto"/>
            </w:pPr>
          </w:p>
          <w:p w14:paraId="233F98DA">
            <w:pPr>
              <w:spacing w:line="278" w:lineRule="auto"/>
            </w:pPr>
          </w:p>
          <w:p w14:paraId="3C975A09">
            <w:pPr>
              <w:spacing w:line="278" w:lineRule="auto"/>
            </w:pPr>
          </w:p>
          <w:p w14:paraId="441ACF6B">
            <w:pPr>
              <w:pStyle w:val="10"/>
              <w:spacing w:before="78" w:line="219" w:lineRule="auto"/>
              <w:ind w:left="290"/>
            </w:pPr>
            <w:r>
              <w:rPr>
                <w:spacing w:val="-26"/>
              </w:rPr>
              <w:t>计划得分：</w:t>
            </w:r>
          </w:p>
        </w:tc>
        <w:tc>
          <w:tcPr>
            <w:tcW w:w="1222" w:type="dxa"/>
          </w:tcPr>
          <w:p w14:paraId="7B23A769">
            <w:pPr>
              <w:spacing w:line="243" w:lineRule="auto"/>
            </w:pPr>
          </w:p>
          <w:p w14:paraId="2803DC94">
            <w:pPr>
              <w:spacing w:line="243" w:lineRule="auto"/>
            </w:pPr>
          </w:p>
          <w:p w14:paraId="27639406">
            <w:pPr>
              <w:spacing w:line="243" w:lineRule="auto"/>
            </w:pPr>
          </w:p>
          <w:p w14:paraId="0D53CEBC">
            <w:pPr>
              <w:spacing w:line="243" w:lineRule="auto"/>
            </w:pPr>
          </w:p>
          <w:p w14:paraId="0B3E3981">
            <w:pPr>
              <w:spacing w:line="243" w:lineRule="auto"/>
            </w:pPr>
          </w:p>
          <w:p w14:paraId="33CC4EAC">
            <w:pPr>
              <w:spacing w:line="244" w:lineRule="auto"/>
            </w:pPr>
          </w:p>
          <w:p w14:paraId="5D2A08F4">
            <w:pPr>
              <w:spacing w:line="244" w:lineRule="auto"/>
            </w:pPr>
          </w:p>
          <w:p w14:paraId="630F2594">
            <w:pPr>
              <w:pStyle w:val="10"/>
              <w:spacing w:before="78" w:line="183" w:lineRule="auto"/>
              <w:ind w:left="561"/>
            </w:pPr>
            <w:r>
              <w:t>3</w:t>
            </w:r>
          </w:p>
        </w:tc>
      </w:tr>
      <w:tr w14:paraId="3A83A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Merge w:val="continue"/>
            <w:tcBorders>
              <w:top w:val="nil"/>
              <w:bottom w:val="nil"/>
            </w:tcBorders>
          </w:tcPr>
          <w:p w14:paraId="00000E93"/>
        </w:tc>
        <w:tc>
          <w:tcPr>
            <w:tcW w:w="9146" w:type="dxa"/>
          </w:tcPr>
          <w:p w14:paraId="3CC5358D">
            <w:pPr>
              <w:pStyle w:val="10"/>
              <w:spacing w:before="118" w:line="468" w:lineRule="exact"/>
              <w:ind w:left="112"/>
              <w:rPr>
                <w:lang w:eastAsia="zh-CN"/>
              </w:rPr>
            </w:pPr>
            <w:r>
              <w:fldChar w:fldCharType="begin"/>
            </w:r>
            <w:r>
              <w:instrText xml:space="preserve"> HYPERLINK "4.5.4.4" </w:instrText>
            </w:r>
            <w:r>
              <w:fldChar w:fldCharType="separate"/>
            </w:r>
            <w:r>
              <w:rPr>
                <w:spacing w:val="1"/>
                <w:position w:val="17"/>
                <w:lang w:eastAsia="zh-CN"/>
              </w:rPr>
              <w:t>4.5.4.4</w:t>
            </w:r>
            <w:r>
              <w:rPr>
                <w:spacing w:val="1"/>
                <w:position w:val="17"/>
                <w:lang w:eastAsia="zh-CN"/>
              </w:rPr>
              <w:fldChar w:fldCharType="end"/>
            </w:r>
            <w:r>
              <w:rPr>
                <w:spacing w:val="1"/>
                <w:position w:val="17"/>
                <w:lang w:eastAsia="zh-CN"/>
              </w:rPr>
              <w:t xml:space="preserve"> 具备工地现场人员佩戴安全帽的智能识别功能，对未佩戴安全帽人员进行识</w:t>
            </w:r>
          </w:p>
          <w:p w14:paraId="7AEDDC24">
            <w:pPr>
              <w:pStyle w:val="10"/>
              <w:spacing w:line="219" w:lineRule="auto"/>
              <w:ind w:left="113"/>
              <w:rPr>
                <w:lang w:eastAsia="zh-CN"/>
              </w:rPr>
            </w:pPr>
            <w:r>
              <w:rPr>
                <w:spacing w:val="-4"/>
                <w:lang w:eastAsia="zh-CN"/>
              </w:rPr>
              <w:t>別判断、</w:t>
            </w:r>
            <w:r>
              <w:rPr>
                <w:spacing w:val="-55"/>
                <w:lang w:eastAsia="zh-CN"/>
              </w:rPr>
              <w:t xml:space="preserve"> </w:t>
            </w:r>
            <w:r>
              <w:rPr>
                <w:spacing w:val="-4"/>
                <w:lang w:eastAsia="zh-CN"/>
              </w:rPr>
              <w:t>自动捕捉抓拍、预警提示等功能。</w:t>
            </w:r>
          </w:p>
        </w:tc>
        <w:tc>
          <w:tcPr>
            <w:tcW w:w="1309" w:type="dxa"/>
          </w:tcPr>
          <w:p w14:paraId="308AEF7B">
            <w:pPr>
              <w:spacing w:line="272" w:lineRule="auto"/>
              <w:rPr>
                <w:lang w:eastAsia="zh-CN"/>
              </w:rPr>
            </w:pPr>
          </w:p>
          <w:p w14:paraId="519B3D98">
            <w:pPr>
              <w:pStyle w:val="10"/>
              <w:spacing w:before="78" w:line="219" w:lineRule="auto"/>
              <w:ind w:left="335"/>
            </w:pPr>
            <w:r>
              <w:rPr>
                <w:spacing w:val="-5"/>
              </w:rPr>
              <w:t>分值</w:t>
            </w:r>
            <w:r>
              <w:rPr>
                <w:spacing w:val="-45"/>
              </w:rPr>
              <w:t xml:space="preserve"> </w:t>
            </w:r>
            <w:r>
              <w:rPr>
                <w:spacing w:val="-5"/>
              </w:rPr>
              <w:t>3</w:t>
            </w:r>
          </w:p>
        </w:tc>
        <w:tc>
          <w:tcPr>
            <w:tcW w:w="1565" w:type="dxa"/>
          </w:tcPr>
          <w:p w14:paraId="68D30B43">
            <w:pPr>
              <w:spacing w:line="272" w:lineRule="auto"/>
            </w:pPr>
          </w:p>
          <w:p w14:paraId="347D081D">
            <w:pPr>
              <w:pStyle w:val="10"/>
              <w:spacing w:before="78" w:line="219" w:lineRule="auto"/>
              <w:ind w:left="290"/>
            </w:pPr>
            <w:r>
              <w:rPr>
                <w:spacing w:val="-26"/>
              </w:rPr>
              <w:t>计划得分：</w:t>
            </w:r>
          </w:p>
        </w:tc>
        <w:tc>
          <w:tcPr>
            <w:tcW w:w="1222" w:type="dxa"/>
          </w:tcPr>
          <w:p w14:paraId="66521EE0">
            <w:pPr>
              <w:spacing w:line="309" w:lineRule="auto"/>
            </w:pPr>
          </w:p>
          <w:p w14:paraId="08C9DB0D">
            <w:pPr>
              <w:pStyle w:val="10"/>
              <w:spacing w:before="78" w:line="183" w:lineRule="auto"/>
              <w:ind w:left="561"/>
            </w:pPr>
            <w:r>
              <w:t>3</w:t>
            </w:r>
          </w:p>
        </w:tc>
      </w:tr>
      <w:tr w14:paraId="73F61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925" w:type="dxa"/>
            <w:vMerge w:val="continue"/>
            <w:tcBorders>
              <w:top w:val="nil"/>
            </w:tcBorders>
          </w:tcPr>
          <w:p w14:paraId="3DF446D3"/>
        </w:tc>
        <w:tc>
          <w:tcPr>
            <w:tcW w:w="9146" w:type="dxa"/>
          </w:tcPr>
          <w:p w14:paraId="05855F7B">
            <w:pPr>
              <w:pStyle w:val="10"/>
              <w:spacing w:before="119" w:line="468" w:lineRule="exact"/>
              <w:jc w:val="right"/>
              <w:rPr>
                <w:lang w:eastAsia="zh-CN"/>
              </w:rPr>
            </w:pPr>
            <w:r>
              <w:fldChar w:fldCharType="begin"/>
            </w:r>
            <w:r>
              <w:instrText xml:space="preserve"> HYPERLINK "4.5.4.5" </w:instrText>
            </w:r>
            <w:r>
              <w:fldChar w:fldCharType="separate"/>
            </w:r>
            <w:r>
              <w:rPr>
                <w:spacing w:val="-3"/>
                <w:position w:val="17"/>
                <w:lang w:eastAsia="zh-CN"/>
              </w:rPr>
              <w:t>4.5.4.5</w:t>
            </w:r>
            <w:r>
              <w:rPr>
                <w:spacing w:val="-3"/>
                <w:position w:val="17"/>
                <w:lang w:eastAsia="zh-CN"/>
              </w:rPr>
              <w:fldChar w:fldCharType="end"/>
            </w:r>
            <w:r>
              <w:rPr>
                <w:spacing w:val="-3"/>
                <w:position w:val="17"/>
                <w:lang w:eastAsia="zh-CN"/>
              </w:rPr>
              <w:t xml:space="preserve"> 实现从业人员安全教育在线学习功能，并与行业监管部</w:t>
            </w:r>
            <w:r>
              <w:rPr>
                <w:spacing w:val="-4"/>
                <w:position w:val="17"/>
                <w:lang w:eastAsia="zh-CN"/>
              </w:rPr>
              <w:t>门在线学习系统对接，</w:t>
            </w:r>
          </w:p>
          <w:p w14:paraId="6CED1A32">
            <w:pPr>
              <w:pStyle w:val="10"/>
              <w:spacing w:line="219" w:lineRule="auto"/>
              <w:ind w:left="118"/>
              <w:rPr>
                <w:lang w:eastAsia="zh-CN"/>
              </w:rPr>
            </w:pPr>
            <w:r>
              <w:rPr>
                <w:spacing w:val="-1"/>
                <w:lang w:eastAsia="zh-CN"/>
              </w:rPr>
              <w:t>具备安全教育学习计划、执行情况、考核结果的全过程信息化管理功能。</w:t>
            </w:r>
          </w:p>
        </w:tc>
        <w:tc>
          <w:tcPr>
            <w:tcW w:w="1309" w:type="dxa"/>
          </w:tcPr>
          <w:p w14:paraId="20E6AEDD">
            <w:pPr>
              <w:spacing w:line="275" w:lineRule="auto"/>
              <w:rPr>
                <w:lang w:eastAsia="zh-CN"/>
              </w:rPr>
            </w:pPr>
          </w:p>
          <w:p w14:paraId="47FD6055">
            <w:pPr>
              <w:pStyle w:val="10"/>
              <w:spacing w:before="78" w:line="219" w:lineRule="auto"/>
              <w:ind w:left="335"/>
            </w:pPr>
            <w:r>
              <w:rPr>
                <w:spacing w:val="-5"/>
              </w:rPr>
              <w:t>分值</w:t>
            </w:r>
            <w:r>
              <w:rPr>
                <w:spacing w:val="-46"/>
              </w:rPr>
              <w:t xml:space="preserve"> </w:t>
            </w:r>
            <w:r>
              <w:rPr>
                <w:spacing w:val="-5"/>
              </w:rPr>
              <w:t>2</w:t>
            </w:r>
          </w:p>
        </w:tc>
        <w:tc>
          <w:tcPr>
            <w:tcW w:w="1565" w:type="dxa"/>
          </w:tcPr>
          <w:p w14:paraId="1E99413F">
            <w:pPr>
              <w:spacing w:line="275" w:lineRule="auto"/>
            </w:pPr>
          </w:p>
          <w:p w14:paraId="27238CE3">
            <w:pPr>
              <w:pStyle w:val="10"/>
              <w:spacing w:before="78" w:line="219" w:lineRule="auto"/>
              <w:ind w:left="290"/>
            </w:pPr>
            <w:r>
              <w:rPr>
                <w:spacing w:val="-26"/>
              </w:rPr>
              <w:t>计划得分：</w:t>
            </w:r>
          </w:p>
        </w:tc>
        <w:tc>
          <w:tcPr>
            <w:tcW w:w="1222" w:type="dxa"/>
          </w:tcPr>
          <w:p w14:paraId="4975013A">
            <w:pPr>
              <w:spacing w:line="312" w:lineRule="auto"/>
            </w:pPr>
          </w:p>
          <w:p w14:paraId="0554FE70">
            <w:pPr>
              <w:pStyle w:val="10"/>
              <w:spacing w:before="78" w:line="183" w:lineRule="auto"/>
              <w:ind w:left="559"/>
            </w:pPr>
            <w:r>
              <w:t>2</w:t>
            </w:r>
          </w:p>
        </w:tc>
      </w:tr>
    </w:tbl>
    <w:p w14:paraId="30431074">
      <w:pPr>
        <w:pStyle w:val="2"/>
      </w:pPr>
    </w:p>
    <w:p w14:paraId="3FC02A2E">
      <w:pPr>
        <w:sectPr>
          <w:footerReference r:id="rId15" w:type="default"/>
          <w:pgSz w:w="16839" w:h="11906" w:orient="landscape"/>
          <w:pgMar w:top="1422" w:right="1327" w:bottom="1193" w:left="1338" w:header="681" w:footer="1232" w:gutter="0"/>
          <w:cols w:space="720" w:num="1"/>
          <w:docGrid w:linePitch="286" w:charSpace="0"/>
        </w:sectPr>
      </w:pPr>
    </w:p>
    <w:p w14:paraId="4DA475D8">
      <w:pPr>
        <w:spacing w:before="62"/>
      </w:pPr>
    </w:p>
    <w:p w14:paraId="29B40464">
      <w:pPr>
        <w:spacing w:before="61"/>
      </w:pPr>
    </w:p>
    <w:tbl>
      <w:tblPr>
        <w:tblStyle w:val="9"/>
        <w:tblW w:w="141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9146"/>
        <w:gridCol w:w="1309"/>
        <w:gridCol w:w="1565"/>
        <w:gridCol w:w="1222"/>
      </w:tblGrid>
      <w:tr w14:paraId="322A4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3" w:hRule="atLeast"/>
        </w:trPr>
        <w:tc>
          <w:tcPr>
            <w:tcW w:w="925" w:type="dxa"/>
            <w:vMerge w:val="restart"/>
            <w:tcBorders>
              <w:bottom w:val="nil"/>
            </w:tcBorders>
          </w:tcPr>
          <w:p w14:paraId="31ED560A">
            <w:pPr>
              <w:spacing w:line="258" w:lineRule="auto"/>
            </w:pPr>
          </w:p>
          <w:p w14:paraId="578ECA7B">
            <w:pPr>
              <w:spacing w:line="258" w:lineRule="auto"/>
            </w:pPr>
          </w:p>
          <w:p w14:paraId="4EDB2513">
            <w:pPr>
              <w:spacing w:line="258" w:lineRule="auto"/>
            </w:pPr>
          </w:p>
          <w:p w14:paraId="65B29C86">
            <w:pPr>
              <w:spacing w:line="258" w:lineRule="auto"/>
            </w:pPr>
          </w:p>
          <w:p w14:paraId="62FD10CF">
            <w:pPr>
              <w:spacing w:line="258" w:lineRule="auto"/>
            </w:pPr>
          </w:p>
          <w:p w14:paraId="2C98A948">
            <w:pPr>
              <w:spacing w:line="258" w:lineRule="auto"/>
            </w:pPr>
          </w:p>
          <w:p w14:paraId="1461F65C">
            <w:pPr>
              <w:spacing w:line="258" w:lineRule="auto"/>
            </w:pPr>
          </w:p>
          <w:p w14:paraId="727E9DD7">
            <w:pPr>
              <w:spacing w:line="258" w:lineRule="auto"/>
            </w:pPr>
          </w:p>
          <w:p w14:paraId="388C6643">
            <w:pPr>
              <w:spacing w:line="259" w:lineRule="auto"/>
            </w:pPr>
          </w:p>
          <w:p w14:paraId="0016081C">
            <w:pPr>
              <w:spacing w:line="259" w:lineRule="auto"/>
            </w:pPr>
          </w:p>
          <w:p w14:paraId="145D80E3">
            <w:pPr>
              <w:spacing w:line="259" w:lineRule="auto"/>
            </w:pPr>
          </w:p>
          <w:p w14:paraId="1B938E6F">
            <w:pPr>
              <w:spacing w:line="259" w:lineRule="auto"/>
            </w:pPr>
          </w:p>
          <w:p w14:paraId="44EDD1D5">
            <w:pPr>
              <w:pStyle w:val="10"/>
              <w:spacing w:before="78" w:line="220" w:lineRule="auto"/>
              <w:ind w:left="137"/>
            </w:pPr>
            <w:r>
              <w:rPr>
                <w:spacing w:val="-3"/>
              </w:rPr>
              <w:t>4.6</w:t>
            </w:r>
            <w:r>
              <w:rPr>
                <w:spacing w:val="-48"/>
              </w:rPr>
              <w:t xml:space="preserve"> </w:t>
            </w:r>
            <w:r>
              <w:rPr>
                <w:spacing w:val="-3"/>
              </w:rPr>
              <w:t>质</w:t>
            </w:r>
          </w:p>
          <w:p w14:paraId="0A6FDEAE">
            <w:pPr>
              <w:pStyle w:val="10"/>
              <w:spacing w:before="182" w:line="219" w:lineRule="auto"/>
              <w:ind w:left="229"/>
            </w:pPr>
            <w:r>
              <w:rPr>
                <w:spacing w:val="-5"/>
              </w:rPr>
              <w:t>量管</w:t>
            </w:r>
          </w:p>
          <w:p w14:paraId="639CF7B4">
            <w:pPr>
              <w:pStyle w:val="10"/>
              <w:spacing w:before="183" w:line="229" w:lineRule="auto"/>
              <w:ind w:left="352"/>
            </w:pPr>
            <w:r>
              <w:t>理</w:t>
            </w:r>
          </w:p>
        </w:tc>
        <w:tc>
          <w:tcPr>
            <w:tcW w:w="9146" w:type="dxa"/>
          </w:tcPr>
          <w:p w14:paraId="41822C8A">
            <w:pPr>
              <w:pStyle w:val="10"/>
              <w:spacing w:before="118" w:line="360" w:lineRule="auto"/>
              <w:ind w:left="116" w:right="103" w:hanging="4"/>
              <w:jc w:val="both"/>
              <w:rPr>
                <w:lang w:eastAsia="zh-CN"/>
              </w:rPr>
            </w:pPr>
            <w:r>
              <w:fldChar w:fldCharType="begin"/>
            </w:r>
            <w:r>
              <w:instrText xml:space="preserve"> HYPERLINK "4.6.4.1" </w:instrText>
            </w:r>
            <w:r>
              <w:fldChar w:fldCharType="separate"/>
            </w:r>
            <w:r>
              <w:rPr>
                <w:spacing w:val="2"/>
                <w:lang w:eastAsia="zh-CN"/>
              </w:rPr>
              <w:t>4.6.4.1</w:t>
            </w:r>
            <w:r>
              <w:rPr>
                <w:spacing w:val="2"/>
                <w:lang w:eastAsia="zh-CN"/>
              </w:rPr>
              <w:fldChar w:fldCharType="end"/>
            </w:r>
            <w:r>
              <w:rPr>
                <w:spacing w:val="-37"/>
                <w:lang w:eastAsia="zh-CN"/>
              </w:rPr>
              <w:t xml:space="preserve"> </w:t>
            </w:r>
            <w:r>
              <w:rPr>
                <w:spacing w:val="2"/>
                <w:lang w:eastAsia="zh-CN"/>
              </w:rPr>
              <w:t>建设工程项目在组织工程验收时，根据不同工程类别验收的相关规定，对相</w:t>
            </w:r>
            <w:r>
              <w:rPr>
                <w:lang w:eastAsia="zh-CN"/>
              </w:rPr>
              <w:t xml:space="preserve"> </w:t>
            </w:r>
            <w:r>
              <w:rPr>
                <w:spacing w:val="1"/>
                <w:lang w:eastAsia="zh-CN"/>
              </w:rPr>
              <w:t>关验收表格、各分部分项施工技术记录、隐蔽工程记录等文件资料，实现信息化技术</w:t>
            </w:r>
          </w:p>
          <w:p w14:paraId="71B37198">
            <w:pPr>
              <w:pStyle w:val="10"/>
              <w:spacing w:line="219" w:lineRule="auto"/>
              <w:ind w:left="111"/>
              <w:rPr>
                <w:lang w:eastAsia="zh-CN"/>
              </w:rPr>
            </w:pPr>
            <w:r>
              <w:rPr>
                <w:spacing w:val="-1"/>
                <w:lang w:eastAsia="zh-CN"/>
              </w:rPr>
              <w:t>进行工程质量验收管理的功能。</w:t>
            </w:r>
          </w:p>
        </w:tc>
        <w:tc>
          <w:tcPr>
            <w:tcW w:w="1309" w:type="dxa"/>
          </w:tcPr>
          <w:p w14:paraId="28BF9B67">
            <w:pPr>
              <w:spacing w:line="252" w:lineRule="auto"/>
              <w:rPr>
                <w:lang w:eastAsia="zh-CN"/>
              </w:rPr>
            </w:pPr>
          </w:p>
          <w:p w14:paraId="21C04DC8">
            <w:pPr>
              <w:spacing w:line="253" w:lineRule="auto"/>
              <w:rPr>
                <w:lang w:eastAsia="zh-CN"/>
              </w:rPr>
            </w:pPr>
          </w:p>
          <w:p w14:paraId="3A9A0D7E">
            <w:pPr>
              <w:pStyle w:val="10"/>
              <w:spacing w:before="78" w:line="219" w:lineRule="auto"/>
              <w:ind w:left="335"/>
            </w:pPr>
            <w:r>
              <w:rPr>
                <w:spacing w:val="-5"/>
              </w:rPr>
              <w:t>分值</w:t>
            </w:r>
            <w:r>
              <w:rPr>
                <w:spacing w:val="-46"/>
              </w:rPr>
              <w:t xml:space="preserve"> </w:t>
            </w:r>
            <w:r>
              <w:rPr>
                <w:spacing w:val="-5"/>
              </w:rPr>
              <w:t>2</w:t>
            </w:r>
          </w:p>
        </w:tc>
        <w:tc>
          <w:tcPr>
            <w:tcW w:w="1565" w:type="dxa"/>
          </w:tcPr>
          <w:p w14:paraId="407224B9">
            <w:pPr>
              <w:spacing w:line="252" w:lineRule="auto"/>
            </w:pPr>
          </w:p>
          <w:p w14:paraId="398095CF">
            <w:pPr>
              <w:spacing w:line="253" w:lineRule="auto"/>
            </w:pPr>
          </w:p>
          <w:p w14:paraId="4B2C8D6C">
            <w:pPr>
              <w:pStyle w:val="10"/>
              <w:spacing w:before="78" w:line="219" w:lineRule="auto"/>
              <w:ind w:left="290"/>
            </w:pPr>
            <w:r>
              <w:rPr>
                <w:spacing w:val="-26"/>
              </w:rPr>
              <w:t>计划得分：</w:t>
            </w:r>
          </w:p>
        </w:tc>
        <w:tc>
          <w:tcPr>
            <w:tcW w:w="1222" w:type="dxa"/>
          </w:tcPr>
          <w:p w14:paraId="76F2AC96">
            <w:pPr>
              <w:spacing w:line="271" w:lineRule="auto"/>
            </w:pPr>
          </w:p>
          <w:p w14:paraId="14F79D64">
            <w:pPr>
              <w:spacing w:line="272" w:lineRule="auto"/>
            </w:pPr>
          </w:p>
          <w:p w14:paraId="0853A82A">
            <w:pPr>
              <w:pStyle w:val="10"/>
              <w:spacing w:before="78" w:line="183" w:lineRule="auto"/>
              <w:ind w:left="559"/>
            </w:pPr>
            <w:r>
              <w:t>2</w:t>
            </w:r>
          </w:p>
        </w:tc>
      </w:tr>
      <w:tr w14:paraId="5FCD7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Merge w:val="continue"/>
            <w:tcBorders>
              <w:top w:val="nil"/>
              <w:bottom w:val="nil"/>
            </w:tcBorders>
          </w:tcPr>
          <w:p w14:paraId="7E958BE4"/>
        </w:tc>
        <w:tc>
          <w:tcPr>
            <w:tcW w:w="9146" w:type="dxa"/>
          </w:tcPr>
          <w:p w14:paraId="050423C9">
            <w:pPr>
              <w:pStyle w:val="10"/>
              <w:spacing w:before="116" w:line="468" w:lineRule="exact"/>
              <w:ind w:left="112"/>
              <w:rPr>
                <w:lang w:eastAsia="zh-CN"/>
              </w:rPr>
            </w:pPr>
            <w:r>
              <w:fldChar w:fldCharType="begin"/>
            </w:r>
            <w:r>
              <w:instrText xml:space="preserve"> HYPERLINK "4.6.4.2" </w:instrText>
            </w:r>
            <w:r>
              <w:fldChar w:fldCharType="separate"/>
            </w:r>
            <w:r>
              <w:rPr>
                <w:spacing w:val="2"/>
                <w:position w:val="17"/>
                <w:lang w:eastAsia="zh-CN"/>
              </w:rPr>
              <w:t>4.6.4.2</w:t>
            </w:r>
            <w:r>
              <w:rPr>
                <w:spacing w:val="2"/>
                <w:position w:val="17"/>
                <w:lang w:eastAsia="zh-CN"/>
              </w:rPr>
              <w:fldChar w:fldCharType="end"/>
            </w:r>
            <w:r>
              <w:rPr>
                <w:spacing w:val="-37"/>
                <w:position w:val="17"/>
                <w:lang w:eastAsia="zh-CN"/>
              </w:rPr>
              <w:t xml:space="preserve"> </w:t>
            </w:r>
            <w:r>
              <w:rPr>
                <w:spacing w:val="2"/>
                <w:position w:val="17"/>
                <w:lang w:eastAsia="zh-CN"/>
              </w:rPr>
              <w:t>工地现场的质量检测，实现针对检测机构、检测人员、现场检测图片、检测</w:t>
            </w:r>
          </w:p>
          <w:p w14:paraId="506D5765">
            <w:pPr>
              <w:pStyle w:val="10"/>
              <w:spacing w:before="1" w:line="217" w:lineRule="auto"/>
              <w:ind w:left="112"/>
              <w:rPr>
                <w:lang w:eastAsia="zh-CN"/>
              </w:rPr>
            </w:pPr>
            <w:r>
              <w:rPr>
                <w:spacing w:val="-1"/>
                <w:lang w:eastAsia="zh-CN"/>
              </w:rPr>
              <w:t>视频、检测数据、检测报告等的信息化应用功能；</w:t>
            </w:r>
          </w:p>
        </w:tc>
        <w:tc>
          <w:tcPr>
            <w:tcW w:w="1309" w:type="dxa"/>
          </w:tcPr>
          <w:p w14:paraId="3E90D4F8">
            <w:pPr>
              <w:spacing w:line="270" w:lineRule="auto"/>
              <w:rPr>
                <w:lang w:eastAsia="zh-CN"/>
              </w:rPr>
            </w:pPr>
          </w:p>
          <w:p w14:paraId="42BA8F72">
            <w:pPr>
              <w:pStyle w:val="10"/>
              <w:spacing w:before="78" w:line="219" w:lineRule="auto"/>
              <w:ind w:left="335"/>
            </w:pPr>
            <w:r>
              <w:rPr>
                <w:spacing w:val="-5"/>
              </w:rPr>
              <w:t>分值</w:t>
            </w:r>
            <w:r>
              <w:rPr>
                <w:spacing w:val="-46"/>
              </w:rPr>
              <w:t xml:space="preserve"> </w:t>
            </w:r>
            <w:r>
              <w:rPr>
                <w:spacing w:val="-5"/>
              </w:rPr>
              <w:t>2</w:t>
            </w:r>
          </w:p>
        </w:tc>
        <w:tc>
          <w:tcPr>
            <w:tcW w:w="1565" w:type="dxa"/>
          </w:tcPr>
          <w:p w14:paraId="3B1752F7">
            <w:pPr>
              <w:spacing w:line="270" w:lineRule="auto"/>
            </w:pPr>
          </w:p>
          <w:p w14:paraId="37003279">
            <w:pPr>
              <w:pStyle w:val="10"/>
              <w:spacing w:before="78" w:line="219" w:lineRule="auto"/>
              <w:ind w:left="290"/>
            </w:pPr>
            <w:r>
              <w:rPr>
                <w:spacing w:val="-26"/>
              </w:rPr>
              <w:t>计划得分：</w:t>
            </w:r>
          </w:p>
        </w:tc>
        <w:tc>
          <w:tcPr>
            <w:tcW w:w="1222" w:type="dxa"/>
          </w:tcPr>
          <w:p w14:paraId="4A30056E">
            <w:pPr>
              <w:spacing w:line="307" w:lineRule="auto"/>
            </w:pPr>
          </w:p>
          <w:p w14:paraId="731F5636">
            <w:pPr>
              <w:pStyle w:val="10"/>
              <w:spacing w:before="78" w:line="183" w:lineRule="auto"/>
              <w:ind w:left="559"/>
            </w:pPr>
            <w:r>
              <w:t>2</w:t>
            </w:r>
          </w:p>
        </w:tc>
      </w:tr>
      <w:tr w14:paraId="26E82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Merge w:val="continue"/>
            <w:tcBorders>
              <w:top w:val="nil"/>
              <w:bottom w:val="nil"/>
            </w:tcBorders>
          </w:tcPr>
          <w:p w14:paraId="4F30BA2C"/>
        </w:tc>
        <w:tc>
          <w:tcPr>
            <w:tcW w:w="9146" w:type="dxa"/>
          </w:tcPr>
          <w:p w14:paraId="1B60FC5B">
            <w:pPr>
              <w:pStyle w:val="10"/>
              <w:spacing w:before="117" w:line="468" w:lineRule="exact"/>
              <w:ind w:left="112"/>
              <w:rPr>
                <w:lang w:eastAsia="zh-CN"/>
              </w:rPr>
            </w:pPr>
            <w:r>
              <w:fldChar w:fldCharType="begin"/>
            </w:r>
            <w:r>
              <w:instrText xml:space="preserve"> HYPERLINK "4.6.4.3" </w:instrText>
            </w:r>
            <w:r>
              <w:fldChar w:fldCharType="separate"/>
            </w:r>
            <w:r>
              <w:rPr>
                <w:spacing w:val="2"/>
                <w:position w:val="17"/>
                <w:lang w:eastAsia="zh-CN"/>
              </w:rPr>
              <w:t>4.6.4.3</w:t>
            </w:r>
            <w:r>
              <w:rPr>
                <w:spacing w:val="2"/>
                <w:position w:val="17"/>
                <w:lang w:eastAsia="zh-CN"/>
              </w:rPr>
              <w:fldChar w:fldCharType="end"/>
            </w:r>
            <w:r>
              <w:rPr>
                <w:spacing w:val="-37"/>
                <w:position w:val="17"/>
                <w:lang w:eastAsia="zh-CN"/>
              </w:rPr>
              <w:t xml:space="preserve"> </w:t>
            </w:r>
            <w:r>
              <w:rPr>
                <w:spacing w:val="2"/>
                <w:position w:val="17"/>
                <w:lang w:eastAsia="zh-CN"/>
              </w:rPr>
              <w:t>具备对进入工地现场的主要材料及实体检测不合格时，进行预警提示和信息</w:t>
            </w:r>
          </w:p>
          <w:p w14:paraId="278F8309">
            <w:pPr>
              <w:pStyle w:val="10"/>
              <w:spacing w:line="220" w:lineRule="auto"/>
              <w:ind w:left="115"/>
              <w:rPr>
                <w:lang w:eastAsia="zh-CN"/>
              </w:rPr>
            </w:pPr>
            <w:r>
              <w:rPr>
                <w:spacing w:val="-2"/>
                <w:lang w:eastAsia="zh-CN"/>
              </w:rPr>
              <w:t>主动推送的智能化功能。</w:t>
            </w:r>
          </w:p>
        </w:tc>
        <w:tc>
          <w:tcPr>
            <w:tcW w:w="1309" w:type="dxa"/>
          </w:tcPr>
          <w:p w14:paraId="7607DEF3">
            <w:pPr>
              <w:spacing w:line="270" w:lineRule="auto"/>
              <w:rPr>
                <w:lang w:eastAsia="zh-CN"/>
              </w:rPr>
            </w:pPr>
          </w:p>
          <w:p w14:paraId="278072D3">
            <w:pPr>
              <w:pStyle w:val="10"/>
              <w:spacing w:before="78" w:line="219" w:lineRule="auto"/>
              <w:ind w:left="335"/>
            </w:pPr>
            <w:r>
              <w:rPr>
                <w:spacing w:val="-5"/>
              </w:rPr>
              <w:t>分值</w:t>
            </w:r>
            <w:r>
              <w:rPr>
                <w:spacing w:val="-32"/>
              </w:rPr>
              <w:t xml:space="preserve"> </w:t>
            </w:r>
            <w:r>
              <w:rPr>
                <w:spacing w:val="-5"/>
              </w:rPr>
              <w:t>1</w:t>
            </w:r>
          </w:p>
        </w:tc>
        <w:tc>
          <w:tcPr>
            <w:tcW w:w="1565" w:type="dxa"/>
          </w:tcPr>
          <w:p w14:paraId="5CE8A56A">
            <w:pPr>
              <w:spacing w:line="270" w:lineRule="auto"/>
            </w:pPr>
          </w:p>
          <w:p w14:paraId="2E655B2D">
            <w:pPr>
              <w:pStyle w:val="10"/>
              <w:spacing w:before="78" w:line="219" w:lineRule="auto"/>
              <w:ind w:left="290"/>
            </w:pPr>
            <w:r>
              <w:rPr>
                <w:spacing w:val="-26"/>
              </w:rPr>
              <w:t>计划得分：</w:t>
            </w:r>
          </w:p>
        </w:tc>
        <w:tc>
          <w:tcPr>
            <w:tcW w:w="1222" w:type="dxa"/>
          </w:tcPr>
          <w:p w14:paraId="65993BDD">
            <w:pPr>
              <w:spacing w:line="306" w:lineRule="auto"/>
            </w:pPr>
          </w:p>
          <w:p w14:paraId="23594630">
            <w:pPr>
              <w:pStyle w:val="10"/>
              <w:spacing w:before="78" w:line="184" w:lineRule="auto"/>
              <w:ind w:left="574"/>
            </w:pPr>
            <w:r>
              <w:t>1</w:t>
            </w:r>
          </w:p>
        </w:tc>
      </w:tr>
      <w:tr w14:paraId="1BBF3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Merge w:val="continue"/>
            <w:tcBorders>
              <w:top w:val="nil"/>
              <w:bottom w:val="nil"/>
            </w:tcBorders>
          </w:tcPr>
          <w:p w14:paraId="5DB393A9"/>
        </w:tc>
        <w:tc>
          <w:tcPr>
            <w:tcW w:w="9146" w:type="dxa"/>
          </w:tcPr>
          <w:p w14:paraId="4DF570AA">
            <w:pPr>
              <w:pStyle w:val="10"/>
              <w:spacing w:before="117" w:line="468" w:lineRule="exact"/>
              <w:ind w:left="112"/>
              <w:rPr>
                <w:lang w:eastAsia="zh-CN"/>
              </w:rPr>
            </w:pPr>
            <w:r>
              <w:fldChar w:fldCharType="begin"/>
            </w:r>
            <w:r>
              <w:instrText xml:space="preserve"> HYPERLINK "4.6.4.4" </w:instrText>
            </w:r>
            <w:r>
              <w:fldChar w:fldCharType="separate"/>
            </w:r>
            <w:r>
              <w:rPr>
                <w:spacing w:val="2"/>
                <w:position w:val="17"/>
                <w:lang w:eastAsia="zh-CN"/>
              </w:rPr>
              <w:t>4.6.4.4</w:t>
            </w:r>
            <w:r>
              <w:rPr>
                <w:spacing w:val="2"/>
                <w:position w:val="17"/>
                <w:lang w:eastAsia="zh-CN"/>
              </w:rPr>
              <w:fldChar w:fldCharType="end"/>
            </w:r>
            <w:r>
              <w:rPr>
                <w:spacing w:val="-37"/>
                <w:position w:val="17"/>
                <w:lang w:eastAsia="zh-CN"/>
              </w:rPr>
              <w:t xml:space="preserve"> </w:t>
            </w:r>
            <w:r>
              <w:rPr>
                <w:spacing w:val="2"/>
                <w:position w:val="17"/>
                <w:lang w:eastAsia="zh-CN"/>
              </w:rPr>
              <w:t>工地现场采用二维码标签或其它电子标签的物联网技术对材料及样品进行唯</w:t>
            </w:r>
          </w:p>
          <w:p w14:paraId="4A99DD17">
            <w:pPr>
              <w:pStyle w:val="10"/>
              <w:spacing w:line="218" w:lineRule="auto"/>
              <w:ind w:left="117"/>
              <w:rPr>
                <w:lang w:eastAsia="zh-CN"/>
              </w:rPr>
            </w:pPr>
            <w:r>
              <w:rPr>
                <w:spacing w:val="-2"/>
                <w:lang w:eastAsia="zh-CN"/>
              </w:rPr>
              <w:t>一性标识和数据信息采集。</w:t>
            </w:r>
          </w:p>
        </w:tc>
        <w:tc>
          <w:tcPr>
            <w:tcW w:w="1309" w:type="dxa"/>
          </w:tcPr>
          <w:p w14:paraId="6B9EFF02">
            <w:pPr>
              <w:spacing w:line="271" w:lineRule="auto"/>
              <w:rPr>
                <w:lang w:eastAsia="zh-CN"/>
              </w:rPr>
            </w:pPr>
          </w:p>
          <w:p w14:paraId="7F971693">
            <w:pPr>
              <w:pStyle w:val="10"/>
              <w:spacing w:before="78" w:line="219" w:lineRule="auto"/>
              <w:ind w:left="335"/>
            </w:pPr>
            <w:r>
              <w:rPr>
                <w:spacing w:val="-5"/>
              </w:rPr>
              <w:t>分值</w:t>
            </w:r>
            <w:r>
              <w:rPr>
                <w:spacing w:val="-46"/>
              </w:rPr>
              <w:t xml:space="preserve"> </w:t>
            </w:r>
            <w:r>
              <w:rPr>
                <w:spacing w:val="-5"/>
              </w:rPr>
              <w:t>2</w:t>
            </w:r>
          </w:p>
        </w:tc>
        <w:tc>
          <w:tcPr>
            <w:tcW w:w="1565" w:type="dxa"/>
          </w:tcPr>
          <w:p w14:paraId="2245C559">
            <w:pPr>
              <w:spacing w:line="271" w:lineRule="auto"/>
            </w:pPr>
          </w:p>
          <w:p w14:paraId="36D5A743">
            <w:pPr>
              <w:pStyle w:val="10"/>
              <w:spacing w:before="78" w:line="219" w:lineRule="auto"/>
              <w:ind w:left="290"/>
            </w:pPr>
            <w:r>
              <w:rPr>
                <w:spacing w:val="-26"/>
              </w:rPr>
              <w:t>计划得分：</w:t>
            </w:r>
          </w:p>
        </w:tc>
        <w:tc>
          <w:tcPr>
            <w:tcW w:w="1222" w:type="dxa"/>
          </w:tcPr>
          <w:p w14:paraId="579BA78B">
            <w:pPr>
              <w:spacing w:line="308" w:lineRule="auto"/>
            </w:pPr>
          </w:p>
          <w:p w14:paraId="7CB8B4B9">
            <w:pPr>
              <w:pStyle w:val="10"/>
              <w:spacing w:before="78" w:line="183" w:lineRule="auto"/>
              <w:ind w:left="559"/>
            </w:pPr>
            <w:r>
              <w:t>2</w:t>
            </w:r>
          </w:p>
        </w:tc>
      </w:tr>
      <w:tr w14:paraId="069C2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Merge w:val="continue"/>
            <w:tcBorders>
              <w:top w:val="nil"/>
              <w:bottom w:val="nil"/>
            </w:tcBorders>
          </w:tcPr>
          <w:p w14:paraId="49B66A3B"/>
        </w:tc>
        <w:tc>
          <w:tcPr>
            <w:tcW w:w="9146" w:type="dxa"/>
          </w:tcPr>
          <w:p w14:paraId="35D4EC3A">
            <w:pPr>
              <w:pStyle w:val="10"/>
              <w:spacing w:before="118" w:line="468" w:lineRule="exact"/>
              <w:ind w:left="112"/>
              <w:rPr>
                <w:lang w:eastAsia="zh-CN"/>
              </w:rPr>
            </w:pPr>
            <w:r>
              <w:fldChar w:fldCharType="begin"/>
            </w:r>
            <w:r>
              <w:instrText xml:space="preserve"> HYPERLINK "4.6.4.5" </w:instrText>
            </w:r>
            <w:r>
              <w:fldChar w:fldCharType="separate"/>
            </w:r>
            <w:r>
              <w:rPr>
                <w:spacing w:val="2"/>
                <w:position w:val="17"/>
                <w:lang w:eastAsia="zh-CN"/>
              </w:rPr>
              <w:t>4.6.4.5</w:t>
            </w:r>
            <w:r>
              <w:rPr>
                <w:spacing w:val="2"/>
                <w:position w:val="17"/>
                <w:lang w:eastAsia="zh-CN"/>
              </w:rPr>
              <w:fldChar w:fldCharType="end"/>
            </w:r>
            <w:r>
              <w:rPr>
                <w:spacing w:val="-37"/>
                <w:position w:val="17"/>
                <w:lang w:eastAsia="zh-CN"/>
              </w:rPr>
              <w:t xml:space="preserve"> </w:t>
            </w:r>
            <w:r>
              <w:rPr>
                <w:spacing w:val="2"/>
                <w:position w:val="17"/>
                <w:lang w:eastAsia="zh-CN"/>
              </w:rPr>
              <w:t>采用物料信息化管控技术，实现对集成地磅、仪表的自动读取数据、在线统</w:t>
            </w:r>
          </w:p>
          <w:p w14:paraId="60836C6A">
            <w:pPr>
              <w:pStyle w:val="10"/>
              <w:spacing w:line="219" w:lineRule="auto"/>
              <w:ind w:left="113"/>
              <w:rPr>
                <w:lang w:eastAsia="zh-CN"/>
              </w:rPr>
            </w:pPr>
            <w:r>
              <w:rPr>
                <w:spacing w:val="-1"/>
                <w:lang w:eastAsia="zh-CN"/>
              </w:rPr>
              <w:t>计、存储、分析等功能。</w:t>
            </w:r>
          </w:p>
        </w:tc>
        <w:tc>
          <w:tcPr>
            <w:tcW w:w="1309" w:type="dxa"/>
          </w:tcPr>
          <w:p w14:paraId="30113E41">
            <w:pPr>
              <w:spacing w:line="274" w:lineRule="auto"/>
              <w:rPr>
                <w:lang w:eastAsia="zh-CN"/>
              </w:rPr>
            </w:pPr>
          </w:p>
          <w:p w14:paraId="77E2AAF6">
            <w:pPr>
              <w:pStyle w:val="10"/>
              <w:spacing w:before="78" w:line="219" w:lineRule="auto"/>
              <w:ind w:left="335"/>
            </w:pPr>
            <w:r>
              <w:rPr>
                <w:spacing w:val="-5"/>
              </w:rPr>
              <w:t>分值</w:t>
            </w:r>
            <w:r>
              <w:rPr>
                <w:spacing w:val="-32"/>
              </w:rPr>
              <w:t xml:space="preserve"> </w:t>
            </w:r>
            <w:r>
              <w:rPr>
                <w:spacing w:val="-5"/>
              </w:rPr>
              <w:t>1</w:t>
            </w:r>
          </w:p>
        </w:tc>
        <w:tc>
          <w:tcPr>
            <w:tcW w:w="1565" w:type="dxa"/>
          </w:tcPr>
          <w:p w14:paraId="48277A16">
            <w:pPr>
              <w:spacing w:line="274" w:lineRule="auto"/>
            </w:pPr>
          </w:p>
          <w:p w14:paraId="5CCC790C">
            <w:pPr>
              <w:pStyle w:val="10"/>
              <w:spacing w:before="78" w:line="219" w:lineRule="auto"/>
              <w:ind w:left="290"/>
            </w:pPr>
            <w:r>
              <w:rPr>
                <w:spacing w:val="-26"/>
              </w:rPr>
              <w:t>计划得分：</w:t>
            </w:r>
          </w:p>
        </w:tc>
        <w:tc>
          <w:tcPr>
            <w:tcW w:w="1222" w:type="dxa"/>
          </w:tcPr>
          <w:p w14:paraId="36B95312">
            <w:pPr>
              <w:spacing w:line="310" w:lineRule="auto"/>
            </w:pPr>
          </w:p>
          <w:p w14:paraId="53A0D355">
            <w:pPr>
              <w:pStyle w:val="10"/>
              <w:spacing w:before="78" w:line="184" w:lineRule="auto"/>
              <w:ind w:left="574"/>
            </w:pPr>
            <w:r>
              <w:t>1</w:t>
            </w:r>
          </w:p>
        </w:tc>
      </w:tr>
      <w:tr w14:paraId="16DDA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Merge w:val="continue"/>
            <w:tcBorders>
              <w:top w:val="nil"/>
              <w:bottom w:val="nil"/>
            </w:tcBorders>
          </w:tcPr>
          <w:p w14:paraId="31A06CEB"/>
        </w:tc>
        <w:tc>
          <w:tcPr>
            <w:tcW w:w="9146" w:type="dxa"/>
          </w:tcPr>
          <w:p w14:paraId="2CE48A7B">
            <w:pPr>
              <w:pStyle w:val="10"/>
              <w:spacing w:before="119" w:line="468" w:lineRule="exact"/>
              <w:jc w:val="right"/>
              <w:rPr>
                <w:lang w:eastAsia="zh-CN"/>
              </w:rPr>
            </w:pPr>
            <w:r>
              <w:fldChar w:fldCharType="begin"/>
            </w:r>
            <w:r>
              <w:instrText xml:space="preserve"> HYPERLINK "4.6.4.6" </w:instrText>
            </w:r>
            <w:r>
              <w:fldChar w:fldCharType="separate"/>
            </w:r>
            <w:r>
              <w:rPr>
                <w:spacing w:val="-2"/>
                <w:position w:val="17"/>
                <w:lang w:eastAsia="zh-CN"/>
              </w:rPr>
              <w:t>4.6.4.6</w:t>
            </w:r>
            <w:r>
              <w:rPr>
                <w:spacing w:val="-2"/>
                <w:position w:val="17"/>
                <w:lang w:eastAsia="zh-CN"/>
              </w:rPr>
              <w:fldChar w:fldCharType="end"/>
            </w:r>
            <w:r>
              <w:rPr>
                <w:spacing w:val="-48"/>
                <w:position w:val="17"/>
                <w:lang w:eastAsia="zh-CN"/>
              </w:rPr>
              <w:t xml:space="preserve"> </w:t>
            </w:r>
            <w:r>
              <w:rPr>
                <w:spacing w:val="-2"/>
                <w:position w:val="17"/>
                <w:lang w:eastAsia="zh-CN"/>
              </w:rPr>
              <w:t>工地现场实现对主要材料的进场验收、入库存放、出库使用进行</w:t>
            </w:r>
            <w:r>
              <w:rPr>
                <w:spacing w:val="-3"/>
                <w:position w:val="17"/>
                <w:lang w:eastAsia="zh-CN"/>
              </w:rPr>
              <w:t>信息化管理，</w:t>
            </w:r>
          </w:p>
          <w:p w14:paraId="055AB6C5">
            <w:pPr>
              <w:pStyle w:val="10"/>
              <w:spacing w:before="1" w:line="217" w:lineRule="auto"/>
              <w:ind w:left="119"/>
              <w:rPr>
                <w:lang w:eastAsia="zh-CN"/>
              </w:rPr>
            </w:pPr>
            <w:r>
              <w:rPr>
                <w:lang w:eastAsia="zh-CN"/>
              </w:rPr>
              <w:t>并具备对材料的检测报告、见证取样及相关</w:t>
            </w:r>
            <w:r>
              <w:rPr>
                <w:spacing w:val="-1"/>
                <w:lang w:eastAsia="zh-CN"/>
              </w:rPr>
              <w:t>有效性能验证信息的查询、归档功能。</w:t>
            </w:r>
          </w:p>
        </w:tc>
        <w:tc>
          <w:tcPr>
            <w:tcW w:w="1309" w:type="dxa"/>
          </w:tcPr>
          <w:p w14:paraId="15DCB1CB">
            <w:pPr>
              <w:spacing w:line="274" w:lineRule="auto"/>
              <w:rPr>
                <w:lang w:eastAsia="zh-CN"/>
              </w:rPr>
            </w:pPr>
          </w:p>
          <w:p w14:paraId="3AA8FC7F">
            <w:pPr>
              <w:pStyle w:val="10"/>
              <w:spacing w:before="78" w:line="219" w:lineRule="auto"/>
              <w:ind w:left="335"/>
            </w:pPr>
            <w:r>
              <w:rPr>
                <w:spacing w:val="-5"/>
              </w:rPr>
              <w:t>分值</w:t>
            </w:r>
            <w:r>
              <w:rPr>
                <w:spacing w:val="-32"/>
              </w:rPr>
              <w:t xml:space="preserve"> </w:t>
            </w:r>
            <w:r>
              <w:rPr>
                <w:spacing w:val="-5"/>
              </w:rPr>
              <w:t>1</w:t>
            </w:r>
          </w:p>
        </w:tc>
        <w:tc>
          <w:tcPr>
            <w:tcW w:w="1565" w:type="dxa"/>
          </w:tcPr>
          <w:p w14:paraId="3E4CD266">
            <w:pPr>
              <w:spacing w:line="274" w:lineRule="auto"/>
            </w:pPr>
          </w:p>
          <w:p w14:paraId="37B5BEDC">
            <w:pPr>
              <w:pStyle w:val="10"/>
              <w:spacing w:before="78" w:line="219" w:lineRule="auto"/>
              <w:ind w:left="290"/>
            </w:pPr>
            <w:r>
              <w:rPr>
                <w:spacing w:val="-26"/>
              </w:rPr>
              <w:t>计划得分：</w:t>
            </w:r>
          </w:p>
        </w:tc>
        <w:tc>
          <w:tcPr>
            <w:tcW w:w="1222" w:type="dxa"/>
          </w:tcPr>
          <w:p w14:paraId="6BD09112">
            <w:pPr>
              <w:spacing w:line="310" w:lineRule="auto"/>
            </w:pPr>
          </w:p>
          <w:p w14:paraId="69693D6D">
            <w:pPr>
              <w:pStyle w:val="10"/>
              <w:spacing w:before="78" w:line="184" w:lineRule="auto"/>
              <w:ind w:left="574"/>
            </w:pPr>
            <w:r>
              <w:t>1</w:t>
            </w:r>
          </w:p>
        </w:tc>
      </w:tr>
      <w:tr w14:paraId="7D445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925" w:type="dxa"/>
            <w:vMerge w:val="continue"/>
            <w:tcBorders>
              <w:top w:val="nil"/>
              <w:bottom w:val="nil"/>
            </w:tcBorders>
          </w:tcPr>
          <w:p w14:paraId="0248018F"/>
        </w:tc>
        <w:tc>
          <w:tcPr>
            <w:tcW w:w="9146" w:type="dxa"/>
          </w:tcPr>
          <w:p w14:paraId="6F0E9118">
            <w:pPr>
              <w:pStyle w:val="10"/>
              <w:spacing w:before="119" w:line="468" w:lineRule="exact"/>
              <w:ind w:left="112"/>
              <w:rPr>
                <w:lang w:eastAsia="zh-CN"/>
              </w:rPr>
            </w:pPr>
            <w:r>
              <w:fldChar w:fldCharType="begin"/>
            </w:r>
            <w:r>
              <w:instrText xml:space="preserve"> HYPERLINK "4.6.4.7" </w:instrText>
            </w:r>
            <w:r>
              <w:fldChar w:fldCharType="separate"/>
            </w:r>
            <w:r>
              <w:rPr>
                <w:spacing w:val="2"/>
                <w:position w:val="17"/>
                <w:lang w:eastAsia="zh-CN"/>
              </w:rPr>
              <w:t>4.6.4.7</w:t>
            </w:r>
            <w:r>
              <w:rPr>
                <w:spacing w:val="2"/>
                <w:position w:val="17"/>
                <w:lang w:eastAsia="zh-CN"/>
              </w:rPr>
              <w:fldChar w:fldCharType="end"/>
            </w:r>
            <w:r>
              <w:rPr>
                <w:spacing w:val="-37"/>
                <w:position w:val="17"/>
                <w:lang w:eastAsia="zh-CN"/>
              </w:rPr>
              <w:t xml:space="preserve"> </w:t>
            </w:r>
            <w:r>
              <w:rPr>
                <w:spacing w:val="2"/>
                <w:position w:val="17"/>
                <w:lang w:eastAsia="zh-CN"/>
              </w:rPr>
              <w:t>工地现场应具备对钢筋、装配式构件等材料的供应企业、出厂检验、材料进</w:t>
            </w:r>
          </w:p>
          <w:p w14:paraId="0B3F37BA">
            <w:pPr>
              <w:pStyle w:val="10"/>
              <w:spacing w:line="218" w:lineRule="auto"/>
              <w:ind w:left="112"/>
              <w:rPr>
                <w:lang w:eastAsia="zh-CN"/>
              </w:rPr>
            </w:pPr>
            <w:r>
              <w:rPr>
                <w:lang w:eastAsia="zh-CN"/>
              </w:rPr>
              <w:t>场情况、生产过程等进行信息采集、记录、查</w:t>
            </w:r>
            <w:r>
              <w:rPr>
                <w:spacing w:val="-1"/>
                <w:lang w:eastAsia="zh-CN"/>
              </w:rPr>
              <w:t>询的信息化管理功能。</w:t>
            </w:r>
          </w:p>
        </w:tc>
        <w:tc>
          <w:tcPr>
            <w:tcW w:w="1309" w:type="dxa"/>
          </w:tcPr>
          <w:p w14:paraId="596000EB">
            <w:pPr>
              <w:spacing w:line="275" w:lineRule="auto"/>
              <w:rPr>
                <w:lang w:eastAsia="zh-CN"/>
              </w:rPr>
            </w:pPr>
          </w:p>
          <w:p w14:paraId="4E86C3B4">
            <w:pPr>
              <w:pStyle w:val="10"/>
              <w:spacing w:before="78" w:line="219" w:lineRule="auto"/>
              <w:ind w:left="335"/>
            </w:pPr>
            <w:r>
              <w:rPr>
                <w:spacing w:val="-5"/>
              </w:rPr>
              <w:t>分值</w:t>
            </w:r>
            <w:r>
              <w:rPr>
                <w:spacing w:val="-46"/>
              </w:rPr>
              <w:t xml:space="preserve"> </w:t>
            </w:r>
            <w:r>
              <w:rPr>
                <w:spacing w:val="-5"/>
              </w:rPr>
              <w:t>2</w:t>
            </w:r>
          </w:p>
        </w:tc>
        <w:tc>
          <w:tcPr>
            <w:tcW w:w="1565" w:type="dxa"/>
          </w:tcPr>
          <w:p w14:paraId="20D7C6D8">
            <w:pPr>
              <w:spacing w:line="275" w:lineRule="auto"/>
            </w:pPr>
          </w:p>
          <w:p w14:paraId="23D8FEB5">
            <w:pPr>
              <w:pStyle w:val="10"/>
              <w:spacing w:before="78" w:line="219" w:lineRule="auto"/>
              <w:ind w:left="290"/>
            </w:pPr>
            <w:r>
              <w:rPr>
                <w:spacing w:val="-26"/>
              </w:rPr>
              <w:t>计划得分：</w:t>
            </w:r>
          </w:p>
        </w:tc>
        <w:tc>
          <w:tcPr>
            <w:tcW w:w="1222" w:type="dxa"/>
          </w:tcPr>
          <w:p w14:paraId="7AF233BE">
            <w:pPr>
              <w:spacing w:line="312" w:lineRule="auto"/>
            </w:pPr>
          </w:p>
          <w:p w14:paraId="5D6D86A3">
            <w:pPr>
              <w:pStyle w:val="10"/>
              <w:spacing w:before="78" w:line="183" w:lineRule="auto"/>
              <w:ind w:left="559"/>
            </w:pPr>
            <w:r>
              <w:t>2</w:t>
            </w:r>
          </w:p>
        </w:tc>
      </w:tr>
      <w:tr w14:paraId="2AB0B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925" w:type="dxa"/>
            <w:vMerge w:val="continue"/>
            <w:tcBorders>
              <w:top w:val="nil"/>
            </w:tcBorders>
          </w:tcPr>
          <w:p w14:paraId="0A3D0B8F"/>
        </w:tc>
        <w:tc>
          <w:tcPr>
            <w:tcW w:w="9146" w:type="dxa"/>
          </w:tcPr>
          <w:p w14:paraId="1DC14765">
            <w:pPr>
              <w:pStyle w:val="10"/>
              <w:spacing w:before="121" w:line="219" w:lineRule="auto"/>
              <w:ind w:left="112"/>
              <w:rPr>
                <w:lang w:eastAsia="zh-CN"/>
              </w:rPr>
            </w:pPr>
            <w:r>
              <w:fldChar w:fldCharType="begin"/>
            </w:r>
            <w:r>
              <w:instrText xml:space="preserve"> HYPERLINK "4.6.4.8" </w:instrText>
            </w:r>
            <w:r>
              <w:fldChar w:fldCharType="separate"/>
            </w:r>
            <w:r>
              <w:rPr>
                <w:spacing w:val="-1"/>
                <w:lang w:eastAsia="zh-CN"/>
              </w:rPr>
              <w:t>4.6.4.8</w:t>
            </w:r>
            <w:r>
              <w:rPr>
                <w:spacing w:val="-1"/>
                <w:lang w:eastAsia="zh-CN"/>
              </w:rPr>
              <w:fldChar w:fldCharType="end"/>
            </w:r>
            <w:r>
              <w:rPr>
                <w:spacing w:val="-44"/>
                <w:lang w:eastAsia="zh-CN"/>
              </w:rPr>
              <w:t xml:space="preserve"> </w:t>
            </w:r>
            <w:r>
              <w:rPr>
                <w:spacing w:val="-1"/>
                <w:lang w:eastAsia="zh-CN"/>
              </w:rPr>
              <w:t>对料场、材料加工区、仓库设置视频监控点</w:t>
            </w:r>
          </w:p>
        </w:tc>
        <w:tc>
          <w:tcPr>
            <w:tcW w:w="1309" w:type="dxa"/>
          </w:tcPr>
          <w:p w14:paraId="4CC0F58C">
            <w:pPr>
              <w:pStyle w:val="10"/>
              <w:spacing w:before="122" w:line="219" w:lineRule="auto"/>
              <w:ind w:left="335"/>
            </w:pPr>
            <w:r>
              <w:rPr>
                <w:spacing w:val="-5"/>
              </w:rPr>
              <w:t>分值</w:t>
            </w:r>
            <w:r>
              <w:rPr>
                <w:spacing w:val="-32"/>
              </w:rPr>
              <w:t xml:space="preserve"> </w:t>
            </w:r>
            <w:r>
              <w:rPr>
                <w:spacing w:val="-5"/>
              </w:rPr>
              <w:t>1</w:t>
            </w:r>
          </w:p>
        </w:tc>
        <w:tc>
          <w:tcPr>
            <w:tcW w:w="1565" w:type="dxa"/>
          </w:tcPr>
          <w:p w14:paraId="5639E7A1">
            <w:pPr>
              <w:pStyle w:val="10"/>
              <w:spacing w:before="122" w:line="219" w:lineRule="auto"/>
              <w:ind w:left="290"/>
            </w:pPr>
            <w:r>
              <w:rPr>
                <w:spacing w:val="-26"/>
              </w:rPr>
              <w:t>计划得分：</w:t>
            </w:r>
          </w:p>
        </w:tc>
        <w:tc>
          <w:tcPr>
            <w:tcW w:w="1222" w:type="dxa"/>
          </w:tcPr>
          <w:p w14:paraId="4B695D1A">
            <w:pPr>
              <w:pStyle w:val="10"/>
              <w:spacing w:before="158" w:line="184" w:lineRule="auto"/>
              <w:ind w:left="574"/>
            </w:pPr>
            <w:r>
              <w:t>1</w:t>
            </w:r>
          </w:p>
        </w:tc>
      </w:tr>
    </w:tbl>
    <w:p w14:paraId="2EE2DB26">
      <w:pPr>
        <w:pStyle w:val="2"/>
      </w:pPr>
    </w:p>
    <w:p w14:paraId="2B6B2DA4">
      <w:pPr>
        <w:sectPr>
          <w:footerReference r:id="rId16" w:type="default"/>
          <w:pgSz w:w="16839" w:h="11906" w:orient="landscape"/>
          <w:pgMar w:top="1422" w:right="1327" w:bottom="1193" w:left="1338" w:header="681" w:footer="1232" w:gutter="0"/>
          <w:cols w:space="720" w:num="1"/>
          <w:docGrid w:linePitch="286" w:charSpace="0"/>
        </w:sectPr>
      </w:pPr>
    </w:p>
    <w:p w14:paraId="11E5D25E">
      <w:pPr>
        <w:spacing w:before="62"/>
      </w:pPr>
    </w:p>
    <w:p w14:paraId="4A3560A7">
      <w:pPr>
        <w:spacing w:before="61"/>
      </w:pPr>
    </w:p>
    <w:tbl>
      <w:tblPr>
        <w:tblStyle w:val="9"/>
        <w:tblW w:w="141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9146"/>
        <w:gridCol w:w="1309"/>
        <w:gridCol w:w="1565"/>
        <w:gridCol w:w="1222"/>
      </w:tblGrid>
      <w:tr w14:paraId="7FA33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8" w:hRule="atLeast"/>
        </w:trPr>
        <w:tc>
          <w:tcPr>
            <w:tcW w:w="925" w:type="dxa"/>
            <w:vMerge w:val="restart"/>
            <w:tcBorders>
              <w:bottom w:val="nil"/>
            </w:tcBorders>
          </w:tcPr>
          <w:p w14:paraId="36724F7C">
            <w:pPr>
              <w:spacing w:line="244" w:lineRule="auto"/>
            </w:pPr>
          </w:p>
          <w:p w14:paraId="06B78246">
            <w:pPr>
              <w:spacing w:line="244" w:lineRule="auto"/>
            </w:pPr>
          </w:p>
          <w:p w14:paraId="32E81B5A">
            <w:pPr>
              <w:spacing w:line="244" w:lineRule="auto"/>
            </w:pPr>
          </w:p>
          <w:p w14:paraId="3452C593">
            <w:pPr>
              <w:spacing w:line="244" w:lineRule="auto"/>
            </w:pPr>
          </w:p>
          <w:p w14:paraId="0176F318">
            <w:pPr>
              <w:spacing w:line="244" w:lineRule="auto"/>
            </w:pPr>
          </w:p>
          <w:p w14:paraId="5E770FE8">
            <w:pPr>
              <w:spacing w:line="244" w:lineRule="auto"/>
            </w:pPr>
          </w:p>
          <w:p w14:paraId="3E440B11">
            <w:pPr>
              <w:spacing w:line="244" w:lineRule="auto"/>
            </w:pPr>
          </w:p>
          <w:p w14:paraId="052BFE19">
            <w:pPr>
              <w:spacing w:line="244" w:lineRule="auto"/>
            </w:pPr>
          </w:p>
          <w:p w14:paraId="2BB4623F">
            <w:pPr>
              <w:spacing w:line="244" w:lineRule="auto"/>
            </w:pPr>
          </w:p>
          <w:p w14:paraId="277E400A">
            <w:pPr>
              <w:spacing w:line="244" w:lineRule="auto"/>
            </w:pPr>
          </w:p>
          <w:p w14:paraId="368659DC">
            <w:pPr>
              <w:spacing w:line="244" w:lineRule="auto"/>
            </w:pPr>
          </w:p>
          <w:p w14:paraId="14059743">
            <w:pPr>
              <w:spacing w:line="244" w:lineRule="auto"/>
            </w:pPr>
          </w:p>
          <w:p w14:paraId="36391860">
            <w:pPr>
              <w:spacing w:line="244" w:lineRule="auto"/>
            </w:pPr>
          </w:p>
          <w:p w14:paraId="46EFD161">
            <w:pPr>
              <w:spacing w:line="244" w:lineRule="auto"/>
            </w:pPr>
          </w:p>
          <w:p w14:paraId="33547577">
            <w:pPr>
              <w:spacing w:line="244" w:lineRule="auto"/>
            </w:pPr>
          </w:p>
          <w:p w14:paraId="5A8A45E4">
            <w:pPr>
              <w:spacing w:line="244" w:lineRule="auto"/>
            </w:pPr>
          </w:p>
          <w:p w14:paraId="5A8539CC">
            <w:pPr>
              <w:spacing w:line="244" w:lineRule="auto"/>
            </w:pPr>
          </w:p>
          <w:p w14:paraId="7D658BA4">
            <w:pPr>
              <w:spacing w:line="244" w:lineRule="auto"/>
            </w:pPr>
          </w:p>
          <w:p w14:paraId="5C1C7ECF">
            <w:pPr>
              <w:spacing w:line="244" w:lineRule="auto"/>
            </w:pPr>
          </w:p>
          <w:p w14:paraId="1FD68AE7">
            <w:pPr>
              <w:spacing w:line="244" w:lineRule="auto"/>
            </w:pPr>
          </w:p>
          <w:p w14:paraId="61F1D64B">
            <w:pPr>
              <w:spacing w:line="244" w:lineRule="auto"/>
            </w:pPr>
          </w:p>
          <w:p w14:paraId="6CB1C600">
            <w:pPr>
              <w:spacing w:line="244" w:lineRule="auto"/>
            </w:pPr>
          </w:p>
          <w:p w14:paraId="482CF9C1">
            <w:pPr>
              <w:spacing w:line="244" w:lineRule="auto"/>
            </w:pPr>
          </w:p>
          <w:p w14:paraId="313E7ED6">
            <w:pPr>
              <w:spacing w:line="244" w:lineRule="auto"/>
            </w:pPr>
          </w:p>
          <w:p w14:paraId="47943EE0">
            <w:pPr>
              <w:spacing w:line="244" w:lineRule="auto"/>
            </w:pPr>
          </w:p>
          <w:p w14:paraId="36531887">
            <w:pPr>
              <w:spacing w:line="244" w:lineRule="auto"/>
            </w:pPr>
          </w:p>
          <w:p w14:paraId="52992A1E">
            <w:pPr>
              <w:spacing w:line="245" w:lineRule="auto"/>
            </w:pPr>
          </w:p>
          <w:p w14:paraId="458A8506">
            <w:pPr>
              <w:pStyle w:val="10"/>
              <w:spacing w:before="78" w:line="431" w:lineRule="exact"/>
              <w:ind w:left="288"/>
            </w:pPr>
            <w:r>
              <w:rPr>
                <w:spacing w:val="-3"/>
                <w:position w:val="18"/>
              </w:rPr>
              <w:t>4.7</w:t>
            </w:r>
          </w:p>
          <w:p w14:paraId="68C2CAD2">
            <w:pPr>
              <w:pStyle w:val="10"/>
              <w:spacing w:before="1" w:line="220" w:lineRule="auto"/>
              <w:ind w:left="232"/>
            </w:pPr>
            <w:r>
              <w:rPr>
                <w:spacing w:val="-7"/>
              </w:rPr>
              <w:t>建造</w:t>
            </w:r>
          </w:p>
          <w:p w14:paraId="75122CFF">
            <w:pPr>
              <w:pStyle w:val="10"/>
              <w:spacing w:before="181" w:line="220" w:lineRule="auto"/>
              <w:ind w:left="230"/>
            </w:pPr>
            <w:r>
              <w:rPr>
                <w:spacing w:val="-6"/>
              </w:rPr>
              <w:t>过程</w:t>
            </w:r>
          </w:p>
        </w:tc>
        <w:tc>
          <w:tcPr>
            <w:tcW w:w="9146" w:type="dxa"/>
          </w:tcPr>
          <w:p w14:paraId="0E473C16">
            <w:pPr>
              <w:pStyle w:val="10"/>
              <w:spacing w:before="119" w:line="219" w:lineRule="auto"/>
              <w:ind w:left="112"/>
              <w:rPr>
                <w:lang w:eastAsia="zh-CN"/>
              </w:rPr>
            </w:pPr>
            <w:r>
              <w:fldChar w:fldCharType="begin"/>
            </w:r>
            <w:r>
              <w:instrText xml:space="preserve"> HYPERLINK "4.7.2.1" </w:instrText>
            </w:r>
            <w:r>
              <w:fldChar w:fldCharType="separate"/>
            </w:r>
            <w:r>
              <w:rPr>
                <w:spacing w:val="-2"/>
                <w:lang w:eastAsia="zh-CN"/>
              </w:rPr>
              <w:t>4.7.2.1</w:t>
            </w:r>
            <w:r>
              <w:rPr>
                <w:spacing w:val="-2"/>
                <w:lang w:eastAsia="zh-CN"/>
              </w:rPr>
              <w:fldChar w:fldCharType="end"/>
            </w:r>
            <w:r>
              <w:rPr>
                <w:spacing w:val="-51"/>
                <w:lang w:eastAsia="zh-CN"/>
              </w:rPr>
              <w:t xml:space="preserve"> </w:t>
            </w:r>
            <w:r>
              <w:rPr>
                <w:spacing w:val="-2"/>
                <w:lang w:eastAsia="zh-CN"/>
              </w:rPr>
              <w:t>施工阶段</w:t>
            </w:r>
            <w:r>
              <w:rPr>
                <w:spacing w:val="-56"/>
                <w:lang w:eastAsia="zh-CN"/>
              </w:rPr>
              <w:t xml:space="preserve"> </w:t>
            </w:r>
            <w:r>
              <w:rPr>
                <w:spacing w:val="-2"/>
                <w:lang w:eastAsia="zh-CN"/>
              </w:rPr>
              <w:t>BIM</w:t>
            </w:r>
            <w:r>
              <w:rPr>
                <w:spacing w:val="-31"/>
                <w:lang w:eastAsia="zh-CN"/>
              </w:rPr>
              <w:t xml:space="preserve"> </w:t>
            </w:r>
            <w:r>
              <w:rPr>
                <w:spacing w:val="-2"/>
                <w:lang w:eastAsia="zh-CN"/>
              </w:rPr>
              <w:t>的建立，并满足以下要求：</w:t>
            </w:r>
          </w:p>
          <w:p w14:paraId="3EBBB098">
            <w:pPr>
              <w:pStyle w:val="10"/>
              <w:spacing w:before="183" w:line="217" w:lineRule="auto"/>
              <w:ind w:left="112"/>
              <w:rPr>
                <w:lang w:eastAsia="zh-CN"/>
              </w:rPr>
            </w:pPr>
            <w:r>
              <w:rPr>
                <w:spacing w:val="-1"/>
                <w:lang w:eastAsia="zh-CN"/>
              </w:rPr>
              <w:t>①根据工地现场实际情况，建立与管理施工阶段</w:t>
            </w:r>
            <w:r>
              <w:rPr>
                <w:spacing w:val="-45"/>
                <w:lang w:eastAsia="zh-CN"/>
              </w:rPr>
              <w:t xml:space="preserve"> </w:t>
            </w:r>
            <w:r>
              <w:rPr>
                <w:spacing w:val="-1"/>
                <w:lang w:eastAsia="zh-CN"/>
              </w:rPr>
              <w:t>BIM；</w:t>
            </w:r>
          </w:p>
          <w:p w14:paraId="56681FB9">
            <w:pPr>
              <w:pStyle w:val="10"/>
              <w:spacing w:before="185" w:line="217" w:lineRule="auto"/>
              <w:ind w:left="111"/>
              <w:rPr>
                <w:lang w:eastAsia="zh-CN"/>
              </w:rPr>
            </w:pPr>
            <w:r>
              <w:rPr>
                <w:spacing w:val="-3"/>
                <w:lang w:eastAsia="zh-CN"/>
              </w:rPr>
              <w:t>②模型细度不小于</w:t>
            </w:r>
            <w:r>
              <w:rPr>
                <w:spacing w:val="-43"/>
                <w:lang w:eastAsia="zh-CN"/>
              </w:rPr>
              <w:t xml:space="preserve"> </w:t>
            </w:r>
            <w:r>
              <w:rPr>
                <w:spacing w:val="-3"/>
                <w:lang w:eastAsia="zh-CN"/>
              </w:rPr>
              <w:t>300</w:t>
            </w:r>
            <w:r>
              <w:rPr>
                <w:spacing w:val="-47"/>
                <w:lang w:eastAsia="zh-CN"/>
              </w:rPr>
              <w:t xml:space="preserve"> </w:t>
            </w:r>
            <w:r>
              <w:rPr>
                <w:spacing w:val="-3"/>
                <w:lang w:eastAsia="zh-CN"/>
              </w:rPr>
              <w:t>级；</w:t>
            </w:r>
          </w:p>
          <w:p w14:paraId="0E9E08A6">
            <w:pPr>
              <w:pStyle w:val="10"/>
              <w:spacing w:before="185" w:line="468" w:lineRule="exact"/>
              <w:ind w:left="111"/>
              <w:rPr>
                <w:lang w:eastAsia="zh-CN"/>
              </w:rPr>
            </w:pPr>
            <w:r>
              <w:rPr>
                <w:spacing w:val="-3"/>
                <w:position w:val="17"/>
                <w:lang w:eastAsia="zh-CN"/>
              </w:rPr>
              <w:t>③实现</w:t>
            </w:r>
            <w:r>
              <w:rPr>
                <w:spacing w:val="-47"/>
                <w:position w:val="17"/>
                <w:lang w:eastAsia="zh-CN"/>
              </w:rPr>
              <w:t xml:space="preserve"> </w:t>
            </w:r>
            <w:r>
              <w:rPr>
                <w:spacing w:val="-3"/>
                <w:position w:val="17"/>
                <w:lang w:eastAsia="zh-CN"/>
              </w:rPr>
              <w:t>BIM</w:t>
            </w:r>
            <w:r>
              <w:rPr>
                <w:spacing w:val="-31"/>
                <w:position w:val="17"/>
                <w:lang w:eastAsia="zh-CN"/>
              </w:rPr>
              <w:t xml:space="preserve"> </w:t>
            </w:r>
            <w:r>
              <w:rPr>
                <w:spacing w:val="-3"/>
                <w:position w:val="17"/>
                <w:lang w:eastAsia="zh-CN"/>
              </w:rPr>
              <w:t>的轻量化及传输、存储；</w:t>
            </w:r>
          </w:p>
          <w:p w14:paraId="5CF02808">
            <w:pPr>
              <w:pStyle w:val="10"/>
              <w:spacing w:line="217" w:lineRule="auto"/>
              <w:ind w:left="111"/>
              <w:rPr>
                <w:lang w:eastAsia="zh-CN"/>
              </w:rPr>
            </w:pPr>
            <w:r>
              <w:rPr>
                <w:spacing w:val="-3"/>
                <w:lang w:eastAsia="zh-CN"/>
              </w:rPr>
              <w:t>④BIM</w:t>
            </w:r>
            <w:r>
              <w:rPr>
                <w:spacing w:val="-18"/>
                <w:lang w:eastAsia="zh-CN"/>
              </w:rPr>
              <w:t xml:space="preserve"> </w:t>
            </w:r>
            <w:r>
              <w:rPr>
                <w:spacing w:val="-3"/>
                <w:lang w:eastAsia="zh-CN"/>
              </w:rPr>
              <w:t>的数据应满足国家相关标准。</w:t>
            </w:r>
          </w:p>
        </w:tc>
        <w:tc>
          <w:tcPr>
            <w:tcW w:w="1309" w:type="dxa"/>
          </w:tcPr>
          <w:p w14:paraId="3401647D">
            <w:pPr>
              <w:spacing w:line="242" w:lineRule="auto"/>
              <w:rPr>
                <w:lang w:eastAsia="zh-CN"/>
              </w:rPr>
            </w:pPr>
          </w:p>
          <w:p w14:paraId="33DAFF80">
            <w:pPr>
              <w:spacing w:line="243" w:lineRule="auto"/>
              <w:rPr>
                <w:lang w:eastAsia="zh-CN"/>
              </w:rPr>
            </w:pPr>
          </w:p>
          <w:p w14:paraId="7FDC72A8">
            <w:pPr>
              <w:spacing w:line="243" w:lineRule="auto"/>
              <w:rPr>
                <w:lang w:eastAsia="zh-CN"/>
              </w:rPr>
            </w:pPr>
          </w:p>
          <w:p w14:paraId="33B342EE">
            <w:pPr>
              <w:spacing w:line="243" w:lineRule="auto"/>
              <w:rPr>
                <w:lang w:eastAsia="zh-CN"/>
              </w:rPr>
            </w:pPr>
          </w:p>
          <w:p w14:paraId="20C82C88">
            <w:pPr>
              <w:pStyle w:val="10"/>
              <w:spacing w:before="78" w:line="219" w:lineRule="auto"/>
              <w:ind w:left="119"/>
            </w:pPr>
            <w:r>
              <w:rPr>
                <w:spacing w:val="-5"/>
              </w:rPr>
              <w:t>分值</w:t>
            </w:r>
            <w:r>
              <w:rPr>
                <w:spacing w:val="-50"/>
              </w:rPr>
              <w:t xml:space="preserve"> </w:t>
            </w:r>
            <w:r>
              <w:rPr>
                <w:spacing w:val="-5"/>
              </w:rPr>
              <w:t>4</w:t>
            </w:r>
          </w:p>
        </w:tc>
        <w:tc>
          <w:tcPr>
            <w:tcW w:w="1565" w:type="dxa"/>
          </w:tcPr>
          <w:p w14:paraId="44E08772">
            <w:pPr>
              <w:spacing w:line="242" w:lineRule="auto"/>
            </w:pPr>
          </w:p>
          <w:p w14:paraId="52627EB6">
            <w:pPr>
              <w:spacing w:line="243" w:lineRule="auto"/>
            </w:pPr>
          </w:p>
          <w:p w14:paraId="56134712">
            <w:pPr>
              <w:spacing w:line="243" w:lineRule="auto"/>
            </w:pPr>
          </w:p>
          <w:p w14:paraId="7E421705">
            <w:pPr>
              <w:spacing w:line="243" w:lineRule="auto"/>
            </w:pPr>
          </w:p>
          <w:p w14:paraId="2744A5B7">
            <w:pPr>
              <w:pStyle w:val="10"/>
              <w:spacing w:before="78" w:line="219" w:lineRule="auto"/>
              <w:ind w:left="290"/>
            </w:pPr>
            <w:r>
              <w:rPr>
                <w:spacing w:val="-26"/>
              </w:rPr>
              <w:t>计划得分：</w:t>
            </w:r>
          </w:p>
        </w:tc>
        <w:tc>
          <w:tcPr>
            <w:tcW w:w="1222" w:type="dxa"/>
          </w:tcPr>
          <w:p w14:paraId="18D4FCC6">
            <w:pPr>
              <w:spacing w:line="252" w:lineRule="auto"/>
            </w:pPr>
          </w:p>
          <w:p w14:paraId="040BE20C">
            <w:pPr>
              <w:spacing w:line="252" w:lineRule="auto"/>
            </w:pPr>
          </w:p>
          <w:p w14:paraId="00033018">
            <w:pPr>
              <w:spacing w:line="252" w:lineRule="auto"/>
            </w:pPr>
          </w:p>
          <w:p w14:paraId="68F7145C">
            <w:pPr>
              <w:spacing w:line="252" w:lineRule="auto"/>
            </w:pPr>
          </w:p>
          <w:p w14:paraId="13E64610">
            <w:pPr>
              <w:pStyle w:val="10"/>
              <w:spacing w:before="78" w:line="183" w:lineRule="auto"/>
              <w:ind w:left="555"/>
            </w:pPr>
            <w:r>
              <w:t>4</w:t>
            </w:r>
          </w:p>
        </w:tc>
      </w:tr>
      <w:tr w14:paraId="6557A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3" w:hRule="atLeast"/>
        </w:trPr>
        <w:tc>
          <w:tcPr>
            <w:tcW w:w="925" w:type="dxa"/>
            <w:vMerge w:val="continue"/>
            <w:tcBorders>
              <w:top w:val="nil"/>
              <w:bottom w:val="nil"/>
            </w:tcBorders>
          </w:tcPr>
          <w:p w14:paraId="35C9CAC7"/>
        </w:tc>
        <w:tc>
          <w:tcPr>
            <w:tcW w:w="9146" w:type="dxa"/>
          </w:tcPr>
          <w:p w14:paraId="7A018D54">
            <w:pPr>
              <w:pStyle w:val="10"/>
              <w:spacing w:before="118" w:line="219" w:lineRule="auto"/>
              <w:ind w:left="112"/>
              <w:rPr>
                <w:lang w:eastAsia="zh-CN"/>
              </w:rPr>
            </w:pPr>
            <w:r>
              <w:fldChar w:fldCharType="begin"/>
            </w:r>
            <w:r>
              <w:instrText xml:space="preserve"> HYPERLINK "4.7.2.2" </w:instrText>
            </w:r>
            <w:r>
              <w:fldChar w:fldCharType="separate"/>
            </w:r>
            <w:r>
              <w:rPr>
                <w:spacing w:val="-1"/>
                <w:lang w:eastAsia="zh-CN"/>
              </w:rPr>
              <w:t>4.7.2.2</w:t>
            </w:r>
            <w:r>
              <w:rPr>
                <w:spacing w:val="-1"/>
                <w:lang w:eastAsia="zh-CN"/>
              </w:rPr>
              <w:fldChar w:fldCharType="end"/>
            </w:r>
            <w:r>
              <w:rPr>
                <w:spacing w:val="-1"/>
                <w:lang w:eastAsia="zh-CN"/>
              </w:rPr>
              <w:t xml:space="preserve"> BIM</w:t>
            </w:r>
            <w:r>
              <w:rPr>
                <w:spacing w:val="-39"/>
                <w:lang w:eastAsia="zh-CN"/>
              </w:rPr>
              <w:t xml:space="preserve"> </w:t>
            </w:r>
            <w:r>
              <w:rPr>
                <w:spacing w:val="-1"/>
                <w:lang w:eastAsia="zh-CN"/>
              </w:rPr>
              <w:t>技术在安全管理中的应用，并满足以下内容：</w:t>
            </w:r>
          </w:p>
          <w:p w14:paraId="5CA9217B">
            <w:pPr>
              <w:pStyle w:val="10"/>
              <w:spacing w:before="183" w:line="217" w:lineRule="auto"/>
              <w:ind w:left="112"/>
              <w:rPr>
                <w:lang w:eastAsia="zh-CN"/>
              </w:rPr>
            </w:pPr>
            <w:r>
              <w:rPr>
                <w:lang w:eastAsia="zh-CN"/>
              </w:rPr>
              <w:t>①实现工地现场各施工阶段的临边防护、外防护脚手架等</w:t>
            </w:r>
            <w:r>
              <w:rPr>
                <w:spacing w:val="-1"/>
                <w:lang w:eastAsia="zh-CN"/>
              </w:rPr>
              <w:t>主要防护设施的模拟；</w:t>
            </w:r>
          </w:p>
          <w:p w14:paraId="5EFAD0EB">
            <w:pPr>
              <w:pStyle w:val="10"/>
              <w:spacing w:before="185" w:line="217" w:lineRule="auto"/>
              <w:ind w:left="111"/>
              <w:rPr>
                <w:lang w:eastAsia="zh-CN"/>
              </w:rPr>
            </w:pPr>
            <w:r>
              <w:rPr>
                <w:spacing w:val="-1"/>
                <w:lang w:eastAsia="zh-CN"/>
              </w:rPr>
              <w:t>②通过</w:t>
            </w:r>
            <w:r>
              <w:rPr>
                <w:spacing w:val="-56"/>
                <w:lang w:eastAsia="zh-CN"/>
              </w:rPr>
              <w:t xml:space="preserve"> </w:t>
            </w:r>
            <w:r>
              <w:rPr>
                <w:spacing w:val="-1"/>
                <w:lang w:eastAsia="zh-CN"/>
              </w:rPr>
              <w:t>BIM</w:t>
            </w:r>
            <w:r>
              <w:rPr>
                <w:spacing w:val="-52"/>
                <w:lang w:eastAsia="zh-CN"/>
              </w:rPr>
              <w:t xml:space="preserve"> </w:t>
            </w:r>
            <w:r>
              <w:rPr>
                <w:spacing w:val="-1"/>
                <w:lang w:eastAsia="zh-CN"/>
              </w:rPr>
              <w:t>模拟危大工程安全专项施工方案；</w:t>
            </w:r>
          </w:p>
          <w:p w14:paraId="3A915F08">
            <w:pPr>
              <w:pStyle w:val="10"/>
              <w:spacing w:before="186" w:line="289" w:lineRule="auto"/>
              <w:ind w:left="111" w:right="103"/>
              <w:rPr>
                <w:lang w:eastAsia="zh-CN"/>
              </w:rPr>
            </w:pPr>
            <w:r>
              <w:rPr>
                <w:spacing w:val="1"/>
                <w:lang w:eastAsia="zh-CN"/>
              </w:rPr>
              <w:t>③对深基坑、高大模板支架、隧道开挖等危大工程，采用</w:t>
            </w:r>
            <w:r>
              <w:rPr>
                <w:spacing w:val="-56"/>
                <w:lang w:eastAsia="zh-CN"/>
              </w:rPr>
              <w:t xml:space="preserve"> </w:t>
            </w:r>
            <w:r>
              <w:rPr>
                <w:lang w:eastAsia="zh-CN"/>
              </w:rPr>
              <w:t>BIM</w:t>
            </w:r>
            <w:r>
              <w:rPr>
                <w:spacing w:val="-47"/>
                <w:lang w:eastAsia="zh-CN"/>
              </w:rPr>
              <w:t xml:space="preserve"> </w:t>
            </w:r>
            <w:r>
              <w:rPr>
                <w:spacing w:val="1"/>
                <w:lang w:eastAsia="zh-CN"/>
              </w:rPr>
              <w:t>技术</w:t>
            </w:r>
            <w:r>
              <w:rPr>
                <w:lang w:eastAsia="zh-CN"/>
              </w:rPr>
              <w:t xml:space="preserve">编制方案，形成可 </w:t>
            </w:r>
            <w:r>
              <w:rPr>
                <w:spacing w:val="-1"/>
                <w:lang w:eastAsia="zh-CN"/>
              </w:rPr>
              <w:t>视化、模拟动画的交底记录。</w:t>
            </w:r>
          </w:p>
        </w:tc>
        <w:tc>
          <w:tcPr>
            <w:tcW w:w="1309" w:type="dxa"/>
          </w:tcPr>
          <w:p w14:paraId="6A841ACC">
            <w:pPr>
              <w:spacing w:line="242" w:lineRule="auto"/>
              <w:rPr>
                <w:lang w:eastAsia="zh-CN"/>
              </w:rPr>
            </w:pPr>
          </w:p>
          <w:p w14:paraId="6DF5AB9A">
            <w:pPr>
              <w:spacing w:line="242" w:lineRule="auto"/>
              <w:rPr>
                <w:lang w:eastAsia="zh-CN"/>
              </w:rPr>
            </w:pPr>
          </w:p>
          <w:p w14:paraId="6FBE71CA">
            <w:pPr>
              <w:spacing w:line="243" w:lineRule="auto"/>
              <w:rPr>
                <w:lang w:eastAsia="zh-CN"/>
              </w:rPr>
            </w:pPr>
          </w:p>
          <w:p w14:paraId="2CA34714">
            <w:pPr>
              <w:spacing w:line="243" w:lineRule="auto"/>
              <w:rPr>
                <w:lang w:eastAsia="zh-CN"/>
              </w:rPr>
            </w:pPr>
          </w:p>
          <w:p w14:paraId="3DFADDAB">
            <w:pPr>
              <w:pStyle w:val="10"/>
              <w:spacing w:before="78" w:line="219" w:lineRule="auto"/>
              <w:ind w:left="119"/>
            </w:pPr>
            <w:r>
              <w:rPr>
                <w:spacing w:val="-5"/>
              </w:rPr>
              <w:t>分值</w:t>
            </w:r>
            <w:r>
              <w:rPr>
                <w:spacing w:val="-45"/>
              </w:rPr>
              <w:t xml:space="preserve"> </w:t>
            </w:r>
            <w:r>
              <w:rPr>
                <w:spacing w:val="-5"/>
              </w:rPr>
              <w:t>3</w:t>
            </w:r>
          </w:p>
        </w:tc>
        <w:tc>
          <w:tcPr>
            <w:tcW w:w="1565" w:type="dxa"/>
          </w:tcPr>
          <w:p w14:paraId="75BB9567">
            <w:pPr>
              <w:spacing w:line="242" w:lineRule="auto"/>
            </w:pPr>
          </w:p>
          <w:p w14:paraId="233292F5">
            <w:pPr>
              <w:spacing w:line="242" w:lineRule="auto"/>
            </w:pPr>
          </w:p>
          <w:p w14:paraId="4DD2E81A">
            <w:pPr>
              <w:spacing w:line="243" w:lineRule="auto"/>
            </w:pPr>
          </w:p>
          <w:p w14:paraId="21E594C3">
            <w:pPr>
              <w:spacing w:line="243" w:lineRule="auto"/>
            </w:pPr>
          </w:p>
          <w:p w14:paraId="40665777">
            <w:pPr>
              <w:pStyle w:val="10"/>
              <w:spacing w:before="78" w:line="219" w:lineRule="auto"/>
              <w:ind w:left="290"/>
            </w:pPr>
            <w:r>
              <w:rPr>
                <w:spacing w:val="-26"/>
              </w:rPr>
              <w:t>计划得分：</w:t>
            </w:r>
          </w:p>
        </w:tc>
        <w:tc>
          <w:tcPr>
            <w:tcW w:w="1222" w:type="dxa"/>
          </w:tcPr>
          <w:p w14:paraId="0E1A572B">
            <w:pPr>
              <w:spacing w:line="251" w:lineRule="auto"/>
            </w:pPr>
          </w:p>
          <w:p w14:paraId="6867EC04">
            <w:pPr>
              <w:spacing w:line="252" w:lineRule="auto"/>
            </w:pPr>
          </w:p>
          <w:p w14:paraId="763271D8">
            <w:pPr>
              <w:spacing w:line="252" w:lineRule="auto"/>
            </w:pPr>
          </w:p>
          <w:p w14:paraId="37E824DC">
            <w:pPr>
              <w:spacing w:line="252" w:lineRule="auto"/>
            </w:pPr>
          </w:p>
          <w:p w14:paraId="66EF4B0C">
            <w:pPr>
              <w:pStyle w:val="10"/>
              <w:spacing w:before="78" w:line="183" w:lineRule="auto"/>
              <w:ind w:left="561"/>
            </w:pPr>
            <w:r>
              <w:t>3</w:t>
            </w:r>
          </w:p>
        </w:tc>
      </w:tr>
      <w:tr w14:paraId="60C8B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925" w:type="dxa"/>
            <w:vMerge w:val="continue"/>
            <w:tcBorders>
              <w:top w:val="nil"/>
              <w:bottom w:val="nil"/>
            </w:tcBorders>
          </w:tcPr>
          <w:p w14:paraId="3FC384DE"/>
        </w:tc>
        <w:tc>
          <w:tcPr>
            <w:tcW w:w="9146" w:type="dxa"/>
          </w:tcPr>
          <w:p w14:paraId="7DFC08B7">
            <w:pPr>
              <w:pStyle w:val="10"/>
              <w:spacing w:before="118" w:line="219" w:lineRule="auto"/>
              <w:ind w:left="112"/>
              <w:rPr>
                <w:lang w:eastAsia="zh-CN"/>
              </w:rPr>
            </w:pPr>
            <w:r>
              <w:fldChar w:fldCharType="begin"/>
            </w:r>
            <w:r>
              <w:instrText xml:space="preserve"> HYPERLINK "4.7.2.3" </w:instrText>
            </w:r>
            <w:r>
              <w:fldChar w:fldCharType="separate"/>
            </w:r>
            <w:r>
              <w:rPr>
                <w:spacing w:val="-1"/>
                <w:lang w:eastAsia="zh-CN"/>
              </w:rPr>
              <w:t>4.7.2.3</w:t>
            </w:r>
            <w:r>
              <w:rPr>
                <w:spacing w:val="-1"/>
                <w:lang w:eastAsia="zh-CN"/>
              </w:rPr>
              <w:fldChar w:fldCharType="end"/>
            </w:r>
            <w:r>
              <w:rPr>
                <w:spacing w:val="-50"/>
                <w:lang w:eastAsia="zh-CN"/>
              </w:rPr>
              <w:t xml:space="preserve"> </w:t>
            </w:r>
            <w:r>
              <w:rPr>
                <w:spacing w:val="-1"/>
                <w:lang w:eastAsia="zh-CN"/>
              </w:rPr>
              <w:t>采用三维激光扫描技术与</w:t>
            </w:r>
            <w:r>
              <w:rPr>
                <w:spacing w:val="-56"/>
                <w:lang w:eastAsia="zh-CN"/>
              </w:rPr>
              <w:t xml:space="preserve"> </w:t>
            </w:r>
            <w:r>
              <w:rPr>
                <w:spacing w:val="-1"/>
                <w:lang w:eastAsia="zh-CN"/>
              </w:rPr>
              <w:t>BIM</w:t>
            </w:r>
            <w:r>
              <w:rPr>
                <w:spacing w:val="-50"/>
                <w:lang w:eastAsia="zh-CN"/>
              </w:rPr>
              <w:t xml:space="preserve"> </w:t>
            </w:r>
            <w:r>
              <w:rPr>
                <w:spacing w:val="-1"/>
                <w:lang w:eastAsia="zh-CN"/>
              </w:rPr>
              <w:t>技术结合，进行施工质量验收</w:t>
            </w:r>
          </w:p>
        </w:tc>
        <w:tc>
          <w:tcPr>
            <w:tcW w:w="1309" w:type="dxa"/>
          </w:tcPr>
          <w:p w14:paraId="29772D7F">
            <w:pPr>
              <w:pStyle w:val="10"/>
              <w:spacing w:before="119" w:line="219" w:lineRule="auto"/>
              <w:ind w:left="119"/>
            </w:pPr>
            <w:r>
              <w:rPr>
                <w:spacing w:val="-5"/>
              </w:rPr>
              <w:t>分值</w:t>
            </w:r>
            <w:r>
              <w:rPr>
                <w:spacing w:val="-46"/>
              </w:rPr>
              <w:t xml:space="preserve"> </w:t>
            </w:r>
            <w:r>
              <w:rPr>
                <w:spacing w:val="-5"/>
              </w:rPr>
              <w:t>2</w:t>
            </w:r>
          </w:p>
        </w:tc>
        <w:tc>
          <w:tcPr>
            <w:tcW w:w="1565" w:type="dxa"/>
          </w:tcPr>
          <w:p w14:paraId="2533DED4">
            <w:pPr>
              <w:pStyle w:val="10"/>
              <w:spacing w:before="119" w:line="219" w:lineRule="auto"/>
              <w:ind w:left="290"/>
            </w:pPr>
            <w:r>
              <w:rPr>
                <w:spacing w:val="-26"/>
              </w:rPr>
              <w:t>计划得分：</w:t>
            </w:r>
          </w:p>
        </w:tc>
        <w:tc>
          <w:tcPr>
            <w:tcW w:w="1222" w:type="dxa"/>
          </w:tcPr>
          <w:p w14:paraId="520BD517">
            <w:pPr>
              <w:pStyle w:val="10"/>
              <w:spacing w:before="157" w:line="183" w:lineRule="auto"/>
              <w:ind w:left="558"/>
            </w:pPr>
            <w:r>
              <w:t>0</w:t>
            </w:r>
          </w:p>
        </w:tc>
      </w:tr>
      <w:tr w14:paraId="0E4C8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925" w:type="dxa"/>
            <w:vMerge w:val="continue"/>
            <w:tcBorders>
              <w:top w:val="nil"/>
              <w:bottom w:val="nil"/>
            </w:tcBorders>
          </w:tcPr>
          <w:p w14:paraId="32FEA415"/>
        </w:tc>
        <w:tc>
          <w:tcPr>
            <w:tcW w:w="9146" w:type="dxa"/>
          </w:tcPr>
          <w:p w14:paraId="7FD22031">
            <w:pPr>
              <w:pStyle w:val="10"/>
              <w:spacing w:before="119" w:line="219" w:lineRule="auto"/>
              <w:ind w:left="112"/>
              <w:rPr>
                <w:lang w:eastAsia="zh-CN"/>
              </w:rPr>
            </w:pPr>
            <w:r>
              <w:fldChar w:fldCharType="begin"/>
            </w:r>
            <w:r>
              <w:instrText xml:space="preserve"> HYPERLINK "4.7.2.4" </w:instrText>
            </w:r>
            <w:r>
              <w:fldChar w:fldCharType="separate"/>
            </w:r>
            <w:r>
              <w:rPr>
                <w:spacing w:val="-3"/>
                <w:lang w:eastAsia="zh-CN"/>
              </w:rPr>
              <w:t>4.7.2.4</w:t>
            </w:r>
            <w:r>
              <w:rPr>
                <w:spacing w:val="-3"/>
                <w:lang w:eastAsia="zh-CN"/>
              </w:rPr>
              <w:fldChar w:fldCharType="end"/>
            </w:r>
            <w:r>
              <w:rPr>
                <w:spacing w:val="-34"/>
                <w:lang w:eastAsia="zh-CN"/>
              </w:rPr>
              <w:t xml:space="preserve"> </w:t>
            </w:r>
            <w:r>
              <w:rPr>
                <w:spacing w:val="-3"/>
                <w:lang w:eastAsia="zh-CN"/>
              </w:rPr>
              <w:t>施工进度与</w:t>
            </w:r>
            <w:r>
              <w:rPr>
                <w:spacing w:val="-56"/>
                <w:lang w:eastAsia="zh-CN"/>
              </w:rPr>
              <w:t xml:space="preserve"> </w:t>
            </w:r>
            <w:r>
              <w:rPr>
                <w:spacing w:val="-3"/>
                <w:lang w:eastAsia="zh-CN"/>
              </w:rPr>
              <w:t>BIM</w:t>
            </w:r>
            <w:r>
              <w:rPr>
                <w:spacing w:val="-53"/>
                <w:lang w:eastAsia="zh-CN"/>
              </w:rPr>
              <w:t xml:space="preserve"> </w:t>
            </w:r>
            <w:r>
              <w:rPr>
                <w:spacing w:val="-3"/>
                <w:lang w:eastAsia="zh-CN"/>
              </w:rPr>
              <w:t>进度相关联每月不少于</w:t>
            </w:r>
            <w:r>
              <w:rPr>
                <w:spacing w:val="-33"/>
                <w:lang w:eastAsia="zh-CN"/>
              </w:rPr>
              <w:t xml:space="preserve"> </w:t>
            </w:r>
            <w:r>
              <w:rPr>
                <w:spacing w:val="-3"/>
                <w:lang w:eastAsia="zh-CN"/>
              </w:rPr>
              <w:t>1</w:t>
            </w:r>
            <w:r>
              <w:rPr>
                <w:spacing w:val="-44"/>
                <w:lang w:eastAsia="zh-CN"/>
              </w:rPr>
              <w:t xml:space="preserve"> </w:t>
            </w:r>
            <w:r>
              <w:rPr>
                <w:spacing w:val="-3"/>
                <w:lang w:eastAsia="zh-CN"/>
              </w:rPr>
              <w:t>次更新。</w:t>
            </w:r>
          </w:p>
        </w:tc>
        <w:tc>
          <w:tcPr>
            <w:tcW w:w="1309" w:type="dxa"/>
          </w:tcPr>
          <w:p w14:paraId="1D69C374">
            <w:pPr>
              <w:pStyle w:val="10"/>
              <w:spacing w:before="119" w:line="219" w:lineRule="auto"/>
              <w:ind w:left="119"/>
            </w:pPr>
            <w:r>
              <w:rPr>
                <w:spacing w:val="-5"/>
              </w:rPr>
              <w:t>分值</w:t>
            </w:r>
            <w:r>
              <w:rPr>
                <w:spacing w:val="-32"/>
              </w:rPr>
              <w:t xml:space="preserve"> </w:t>
            </w:r>
            <w:r>
              <w:rPr>
                <w:spacing w:val="-5"/>
              </w:rPr>
              <w:t>1</w:t>
            </w:r>
          </w:p>
        </w:tc>
        <w:tc>
          <w:tcPr>
            <w:tcW w:w="1565" w:type="dxa"/>
          </w:tcPr>
          <w:p w14:paraId="4FBC0ACE">
            <w:pPr>
              <w:pStyle w:val="10"/>
              <w:spacing w:before="119" w:line="219" w:lineRule="auto"/>
              <w:ind w:left="290"/>
            </w:pPr>
            <w:r>
              <w:rPr>
                <w:spacing w:val="-26"/>
              </w:rPr>
              <w:t>计划得分：</w:t>
            </w:r>
          </w:p>
        </w:tc>
        <w:tc>
          <w:tcPr>
            <w:tcW w:w="1222" w:type="dxa"/>
          </w:tcPr>
          <w:p w14:paraId="59E423FB">
            <w:pPr>
              <w:pStyle w:val="10"/>
              <w:spacing w:before="156" w:line="183" w:lineRule="auto"/>
              <w:ind w:left="558"/>
            </w:pPr>
            <w:r>
              <w:t>0</w:t>
            </w:r>
          </w:p>
        </w:tc>
      </w:tr>
      <w:tr w14:paraId="379B7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925" w:type="dxa"/>
            <w:vMerge w:val="continue"/>
            <w:tcBorders>
              <w:top w:val="nil"/>
              <w:bottom w:val="nil"/>
            </w:tcBorders>
          </w:tcPr>
          <w:p w14:paraId="4A62FAEF"/>
        </w:tc>
        <w:tc>
          <w:tcPr>
            <w:tcW w:w="9146" w:type="dxa"/>
          </w:tcPr>
          <w:p w14:paraId="0487A0CD">
            <w:pPr>
              <w:pStyle w:val="10"/>
              <w:spacing w:before="118" w:line="468" w:lineRule="exact"/>
              <w:ind w:left="112"/>
              <w:rPr>
                <w:lang w:eastAsia="zh-CN"/>
              </w:rPr>
            </w:pPr>
            <w:r>
              <w:fldChar w:fldCharType="begin"/>
            </w:r>
            <w:r>
              <w:instrText xml:space="preserve"> HYPERLINK "4.7.2.5" </w:instrText>
            </w:r>
            <w:r>
              <w:fldChar w:fldCharType="separate"/>
            </w:r>
            <w:r>
              <w:rPr>
                <w:spacing w:val="-1"/>
                <w:position w:val="17"/>
                <w:lang w:eastAsia="zh-CN"/>
              </w:rPr>
              <w:t>4.7.2.5</w:t>
            </w:r>
            <w:r>
              <w:rPr>
                <w:spacing w:val="-1"/>
                <w:position w:val="17"/>
                <w:lang w:eastAsia="zh-CN"/>
              </w:rPr>
              <w:fldChar w:fldCharType="end"/>
            </w:r>
            <w:r>
              <w:rPr>
                <w:spacing w:val="-52"/>
                <w:position w:val="17"/>
                <w:lang w:eastAsia="zh-CN"/>
              </w:rPr>
              <w:t xml:space="preserve"> </w:t>
            </w:r>
            <w:r>
              <w:rPr>
                <w:spacing w:val="-1"/>
                <w:position w:val="17"/>
                <w:lang w:eastAsia="zh-CN"/>
              </w:rPr>
              <w:t>采用</w:t>
            </w:r>
            <w:r>
              <w:rPr>
                <w:spacing w:val="-56"/>
                <w:position w:val="17"/>
                <w:lang w:eastAsia="zh-CN"/>
              </w:rPr>
              <w:t xml:space="preserve"> </w:t>
            </w:r>
            <w:r>
              <w:rPr>
                <w:spacing w:val="-1"/>
                <w:position w:val="17"/>
                <w:lang w:eastAsia="zh-CN"/>
              </w:rPr>
              <w:t>BIM</w:t>
            </w:r>
            <w:r>
              <w:rPr>
                <w:spacing w:val="-50"/>
                <w:position w:val="17"/>
                <w:lang w:eastAsia="zh-CN"/>
              </w:rPr>
              <w:t xml:space="preserve"> </w:t>
            </w:r>
            <w:r>
              <w:rPr>
                <w:spacing w:val="-1"/>
                <w:position w:val="17"/>
                <w:lang w:eastAsia="zh-CN"/>
              </w:rPr>
              <w:t>技术进行施工工艺的模拟，并满足以下内容：</w:t>
            </w:r>
          </w:p>
          <w:p w14:paraId="15A3FF9D">
            <w:pPr>
              <w:pStyle w:val="10"/>
              <w:spacing w:line="217" w:lineRule="auto"/>
              <w:ind w:left="112"/>
              <w:rPr>
                <w:lang w:eastAsia="zh-CN"/>
              </w:rPr>
            </w:pPr>
            <w:r>
              <w:rPr>
                <w:spacing w:val="-1"/>
                <w:lang w:eastAsia="zh-CN"/>
              </w:rPr>
              <w:t>①建设工程重要节点、难点的施工技术方案模拟；</w:t>
            </w:r>
          </w:p>
          <w:p w14:paraId="477D7534">
            <w:pPr>
              <w:pStyle w:val="10"/>
              <w:spacing w:before="185" w:line="468" w:lineRule="exact"/>
              <w:ind w:left="111"/>
              <w:rPr>
                <w:lang w:eastAsia="zh-CN"/>
              </w:rPr>
            </w:pPr>
            <w:r>
              <w:rPr>
                <w:spacing w:val="-1"/>
                <w:position w:val="17"/>
                <w:lang w:eastAsia="zh-CN"/>
              </w:rPr>
              <w:t>②建设工程机电管线的施工模拟；</w:t>
            </w:r>
          </w:p>
          <w:p w14:paraId="467BB8CB">
            <w:pPr>
              <w:pStyle w:val="10"/>
              <w:spacing w:line="217" w:lineRule="auto"/>
              <w:ind w:left="111"/>
              <w:rPr>
                <w:lang w:eastAsia="zh-CN"/>
              </w:rPr>
            </w:pPr>
            <w:r>
              <w:rPr>
                <w:spacing w:val="-2"/>
                <w:lang w:eastAsia="zh-CN"/>
              </w:rPr>
              <w:t>③形成可视化的</w:t>
            </w:r>
            <w:r>
              <w:rPr>
                <w:spacing w:val="-53"/>
                <w:lang w:eastAsia="zh-CN"/>
              </w:rPr>
              <w:t xml:space="preserve"> </w:t>
            </w:r>
            <w:r>
              <w:rPr>
                <w:spacing w:val="-2"/>
                <w:lang w:eastAsia="zh-CN"/>
              </w:rPr>
              <w:t>BIM</w:t>
            </w:r>
            <w:r>
              <w:rPr>
                <w:spacing w:val="-46"/>
                <w:lang w:eastAsia="zh-CN"/>
              </w:rPr>
              <w:t xml:space="preserve"> </w:t>
            </w:r>
            <w:r>
              <w:rPr>
                <w:spacing w:val="-2"/>
                <w:lang w:eastAsia="zh-CN"/>
              </w:rPr>
              <w:t>交底记录。</w:t>
            </w:r>
          </w:p>
        </w:tc>
        <w:tc>
          <w:tcPr>
            <w:tcW w:w="1309" w:type="dxa"/>
          </w:tcPr>
          <w:p w14:paraId="34775210">
            <w:pPr>
              <w:spacing w:line="246" w:lineRule="auto"/>
              <w:rPr>
                <w:lang w:eastAsia="zh-CN"/>
              </w:rPr>
            </w:pPr>
          </w:p>
          <w:p w14:paraId="783C305B">
            <w:pPr>
              <w:spacing w:line="246" w:lineRule="auto"/>
              <w:rPr>
                <w:lang w:eastAsia="zh-CN"/>
              </w:rPr>
            </w:pPr>
          </w:p>
          <w:p w14:paraId="295CFD19">
            <w:pPr>
              <w:spacing w:line="247" w:lineRule="auto"/>
              <w:rPr>
                <w:lang w:eastAsia="zh-CN"/>
              </w:rPr>
            </w:pPr>
          </w:p>
          <w:p w14:paraId="7C0651BB">
            <w:pPr>
              <w:pStyle w:val="10"/>
              <w:spacing w:before="78" w:line="219" w:lineRule="auto"/>
              <w:ind w:left="119"/>
            </w:pPr>
            <w:r>
              <w:rPr>
                <w:spacing w:val="-5"/>
              </w:rPr>
              <w:t>分值</w:t>
            </w:r>
            <w:r>
              <w:rPr>
                <w:spacing w:val="-45"/>
              </w:rPr>
              <w:t xml:space="preserve"> </w:t>
            </w:r>
            <w:r>
              <w:rPr>
                <w:spacing w:val="-5"/>
              </w:rPr>
              <w:t>3</w:t>
            </w:r>
          </w:p>
        </w:tc>
        <w:tc>
          <w:tcPr>
            <w:tcW w:w="1565" w:type="dxa"/>
          </w:tcPr>
          <w:p w14:paraId="4FB68A68">
            <w:pPr>
              <w:spacing w:line="246" w:lineRule="auto"/>
            </w:pPr>
          </w:p>
          <w:p w14:paraId="476EAF11">
            <w:pPr>
              <w:spacing w:line="246" w:lineRule="auto"/>
            </w:pPr>
          </w:p>
          <w:p w14:paraId="5F959471">
            <w:pPr>
              <w:spacing w:line="247" w:lineRule="auto"/>
            </w:pPr>
          </w:p>
          <w:p w14:paraId="131DAC36">
            <w:pPr>
              <w:pStyle w:val="10"/>
              <w:spacing w:before="78" w:line="219" w:lineRule="auto"/>
              <w:ind w:left="290"/>
            </w:pPr>
            <w:r>
              <w:rPr>
                <w:spacing w:val="-26"/>
              </w:rPr>
              <w:t>计划得分：</w:t>
            </w:r>
          </w:p>
        </w:tc>
        <w:tc>
          <w:tcPr>
            <w:tcW w:w="1222" w:type="dxa"/>
          </w:tcPr>
          <w:p w14:paraId="42CC1E4A">
            <w:pPr>
              <w:spacing w:line="258" w:lineRule="auto"/>
            </w:pPr>
          </w:p>
          <w:p w14:paraId="2BAC2205">
            <w:pPr>
              <w:spacing w:line="259" w:lineRule="auto"/>
            </w:pPr>
          </w:p>
          <w:p w14:paraId="22CA83E5">
            <w:pPr>
              <w:spacing w:line="259" w:lineRule="auto"/>
            </w:pPr>
          </w:p>
          <w:p w14:paraId="590C265B">
            <w:pPr>
              <w:pStyle w:val="10"/>
              <w:spacing w:before="78" w:line="183" w:lineRule="auto"/>
              <w:ind w:left="561"/>
            </w:pPr>
            <w:r>
              <w:t>3</w:t>
            </w:r>
          </w:p>
        </w:tc>
      </w:tr>
      <w:tr w14:paraId="46078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925" w:type="dxa"/>
            <w:vMerge w:val="continue"/>
            <w:tcBorders>
              <w:top w:val="nil"/>
            </w:tcBorders>
          </w:tcPr>
          <w:p w14:paraId="3A29946B"/>
        </w:tc>
        <w:tc>
          <w:tcPr>
            <w:tcW w:w="9146" w:type="dxa"/>
          </w:tcPr>
          <w:p w14:paraId="36882653">
            <w:pPr>
              <w:pStyle w:val="10"/>
              <w:spacing w:before="118" w:line="219" w:lineRule="auto"/>
              <w:ind w:left="112"/>
              <w:rPr>
                <w:lang w:eastAsia="zh-CN"/>
              </w:rPr>
            </w:pPr>
            <w:r>
              <w:fldChar w:fldCharType="begin"/>
            </w:r>
            <w:r>
              <w:instrText xml:space="preserve"> HYPERLINK "4.7.2.6" </w:instrText>
            </w:r>
            <w:r>
              <w:fldChar w:fldCharType="separate"/>
            </w:r>
            <w:r>
              <w:rPr>
                <w:spacing w:val="2"/>
                <w:lang w:eastAsia="zh-CN"/>
              </w:rPr>
              <w:t>4.7.2.6</w:t>
            </w:r>
            <w:r>
              <w:rPr>
                <w:spacing w:val="2"/>
                <w:lang w:eastAsia="zh-CN"/>
              </w:rPr>
              <w:fldChar w:fldCharType="end"/>
            </w:r>
            <w:r>
              <w:rPr>
                <w:spacing w:val="-49"/>
                <w:lang w:eastAsia="zh-CN"/>
              </w:rPr>
              <w:t xml:space="preserve"> </w:t>
            </w:r>
            <w:r>
              <w:rPr>
                <w:spacing w:val="2"/>
                <w:lang w:eastAsia="zh-CN"/>
              </w:rPr>
              <w:t>采用设备信息数据与驱动</w:t>
            </w:r>
            <w:r>
              <w:rPr>
                <w:spacing w:val="-53"/>
                <w:lang w:eastAsia="zh-CN"/>
              </w:rPr>
              <w:t xml:space="preserve"> </w:t>
            </w:r>
            <w:r>
              <w:rPr>
                <w:lang w:eastAsia="zh-CN"/>
              </w:rPr>
              <w:t>BIM</w:t>
            </w:r>
            <w:r>
              <w:rPr>
                <w:spacing w:val="-50"/>
                <w:lang w:eastAsia="zh-CN"/>
              </w:rPr>
              <w:t xml:space="preserve"> </w:t>
            </w:r>
            <w:r>
              <w:rPr>
                <w:spacing w:val="2"/>
                <w:lang w:eastAsia="zh-CN"/>
              </w:rPr>
              <w:t>施工场地模型，同时实现工地现场布</w:t>
            </w:r>
            <w:r>
              <w:rPr>
                <w:spacing w:val="1"/>
                <w:lang w:eastAsia="zh-CN"/>
              </w:rPr>
              <w:t>置模拟演</w:t>
            </w:r>
          </w:p>
        </w:tc>
        <w:tc>
          <w:tcPr>
            <w:tcW w:w="1309" w:type="dxa"/>
          </w:tcPr>
          <w:p w14:paraId="4CDEE956">
            <w:pPr>
              <w:pStyle w:val="10"/>
              <w:spacing w:before="119" w:line="219" w:lineRule="auto"/>
              <w:ind w:left="119"/>
            </w:pPr>
            <w:r>
              <w:rPr>
                <w:spacing w:val="-5"/>
              </w:rPr>
              <w:t>分值</w:t>
            </w:r>
            <w:r>
              <w:rPr>
                <w:spacing w:val="-32"/>
              </w:rPr>
              <w:t xml:space="preserve"> </w:t>
            </w:r>
            <w:r>
              <w:rPr>
                <w:spacing w:val="-5"/>
              </w:rPr>
              <w:t>1</w:t>
            </w:r>
          </w:p>
        </w:tc>
        <w:tc>
          <w:tcPr>
            <w:tcW w:w="1565" w:type="dxa"/>
          </w:tcPr>
          <w:p w14:paraId="2D4D1CF3">
            <w:pPr>
              <w:pStyle w:val="10"/>
              <w:spacing w:before="119" w:line="219" w:lineRule="auto"/>
              <w:ind w:left="290"/>
            </w:pPr>
            <w:r>
              <w:rPr>
                <w:spacing w:val="-26"/>
              </w:rPr>
              <w:t>计划得分：</w:t>
            </w:r>
          </w:p>
        </w:tc>
        <w:tc>
          <w:tcPr>
            <w:tcW w:w="1222" w:type="dxa"/>
          </w:tcPr>
          <w:p w14:paraId="141341A5">
            <w:pPr>
              <w:pStyle w:val="10"/>
              <w:spacing w:before="155" w:line="184" w:lineRule="auto"/>
              <w:ind w:left="574"/>
            </w:pPr>
            <w:r>
              <w:t>1</w:t>
            </w:r>
          </w:p>
        </w:tc>
      </w:tr>
    </w:tbl>
    <w:p w14:paraId="2096E8C3">
      <w:pPr>
        <w:pStyle w:val="2"/>
      </w:pPr>
    </w:p>
    <w:p w14:paraId="68D6A879">
      <w:pPr>
        <w:sectPr>
          <w:footerReference r:id="rId17" w:type="default"/>
          <w:pgSz w:w="16839" w:h="11906" w:orient="landscape"/>
          <w:pgMar w:top="1422" w:right="1327" w:bottom="1193" w:left="1338" w:header="681" w:footer="1232" w:gutter="0"/>
          <w:cols w:space="720" w:num="1"/>
          <w:docGrid w:linePitch="286" w:charSpace="0"/>
        </w:sectPr>
      </w:pPr>
    </w:p>
    <w:p w14:paraId="5D44636B">
      <w:pPr>
        <w:spacing w:before="62"/>
      </w:pPr>
    </w:p>
    <w:p w14:paraId="173FBC3B">
      <w:pPr>
        <w:spacing w:before="61"/>
      </w:pPr>
    </w:p>
    <w:tbl>
      <w:tblPr>
        <w:tblStyle w:val="9"/>
        <w:tblW w:w="141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9146"/>
        <w:gridCol w:w="1309"/>
        <w:gridCol w:w="1565"/>
        <w:gridCol w:w="1222"/>
      </w:tblGrid>
      <w:tr w14:paraId="4D1DB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925" w:type="dxa"/>
            <w:vMerge w:val="restart"/>
            <w:tcBorders>
              <w:bottom w:val="nil"/>
            </w:tcBorders>
          </w:tcPr>
          <w:p w14:paraId="5C2524DF">
            <w:pPr>
              <w:pStyle w:val="10"/>
              <w:spacing w:before="119" w:line="219" w:lineRule="auto"/>
              <w:ind w:left="231"/>
            </w:pPr>
            <w:r>
              <w:rPr>
                <w:spacing w:val="-6"/>
              </w:rPr>
              <w:t>数字</w:t>
            </w:r>
          </w:p>
          <w:p w14:paraId="410FE779">
            <w:pPr>
              <w:pStyle w:val="10"/>
              <w:spacing w:before="182" w:line="221" w:lineRule="auto"/>
              <w:ind w:left="230"/>
            </w:pPr>
            <w:r>
              <w:rPr>
                <w:spacing w:val="-6"/>
              </w:rPr>
              <w:t>化应</w:t>
            </w:r>
          </w:p>
          <w:p w14:paraId="3FF5CEDA">
            <w:pPr>
              <w:pStyle w:val="10"/>
              <w:spacing w:before="180" w:line="221" w:lineRule="auto"/>
              <w:ind w:left="351"/>
            </w:pPr>
            <w:r>
              <w:t>用</w:t>
            </w:r>
          </w:p>
        </w:tc>
        <w:tc>
          <w:tcPr>
            <w:tcW w:w="9146" w:type="dxa"/>
          </w:tcPr>
          <w:p w14:paraId="779FBB5B">
            <w:pPr>
              <w:pStyle w:val="10"/>
              <w:spacing w:before="118" w:line="220" w:lineRule="auto"/>
              <w:ind w:left="114"/>
            </w:pPr>
            <w:r>
              <w:rPr>
                <w:spacing w:val="-3"/>
              </w:rPr>
              <w:t>示动画。</w:t>
            </w:r>
          </w:p>
        </w:tc>
        <w:tc>
          <w:tcPr>
            <w:tcW w:w="1309" w:type="dxa"/>
          </w:tcPr>
          <w:p w14:paraId="7ADDF090"/>
        </w:tc>
        <w:tc>
          <w:tcPr>
            <w:tcW w:w="1565" w:type="dxa"/>
          </w:tcPr>
          <w:p w14:paraId="55EAB896"/>
        </w:tc>
        <w:tc>
          <w:tcPr>
            <w:tcW w:w="1222" w:type="dxa"/>
          </w:tcPr>
          <w:p w14:paraId="11DC0BE2"/>
        </w:tc>
      </w:tr>
      <w:tr w14:paraId="277C7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Merge w:val="continue"/>
            <w:tcBorders>
              <w:top w:val="nil"/>
              <w:bottom w:val="nil"/>
            </w:tcBorders>
          </w:tcPr>
          <w:p w14:paraId="4F0EC286"/>
        </w:tc>
        <w:tc>
          <w:tcPr>
            <w:tcW w:w="9146" w:type="dxa"/>
          </w:tcPr>
          <w:p w14:paraId="5D691290">
            <w:pPr>
              <w:pStyle w:val="10"/>
              <w:spacing w:before="115" w:line="468" w:lineRule="exact"/>
              <w:ind w:left="112"/>
              <w:rPr>
                <w:lang w:eastAsia="zh-CN"/>
              </w:rPr>
            </w:pPr>
            <w:r>
              <w:fldChar w:fldCharType="begin"/>
            </w:r>
            <w:r>
              <w:instrText xml:space="preserve"> HYPERLINK "4.7.2.7" </w:instrText>
            </w:r>
            <w:r>
              <w:fldChar w:fldCharType="separate"/>
            </w:r>
            <w:r>
              <w:rPr>
                <w:spacing w:val="2"/>
                <w:position w:val="17"/>
                <w:lang w:eastAsia="zh-CN"/>
              </w:rPr>
              <w:t>4.7.2.7</w:t>
            </w:r>
            <w:r>
              <w:rPr>
                <w:spacing w:val="2"/>
                <w:position w:val="17"/>
                <w:lang w:eastAsia="zh-CN"/>
              </w:rPr>
              <w:fldChar w:fldCharType="end"/>
            </w:r>
            <w:r>
              <w:rPr>
                <w:spacing w:val="-49"/>
                <w:position w:val="17"/>
                <w:lang w:eastAsia="zh-CN"/>
              </w:rPr>
              <w:t xml:space="preserve"> </w:t>
            </w:r>
            <w:r>
              <w:rPr>
                <w:spacing w:val="2"/>
                <w:position w:val="17"/>
                <w:lang w:eastAsia="zh-CN"/>
              </w:rPr>
              <w:t>采用</w:t>
            </w:r>
            <w:r>
              <w:rPr>
                <w:spacing w:val="-51"/>
                <w:position w:val="17"/>
                <w:lang w:eastAsia="zh-CN"/>
              </w:rPr>
              <w:t xml:space="preserve"> </w:t>
            </w:r>
            <w:r>
              <w:rPr>
                <w:position w:val="17"/>
                <w:lang w:eastAsia="zh-CN"/>
              </w:rPr>
              <w:t>BIM</w:t>
            </w:r>
            <w:r>
              <w:rPr>
                <w:spacing w:val="-45"/>
                <w:position w:val="17"/>
                <w:lang w:eastAsia="zh-CN"/>
              </w:rPr>
              <w:t xml:space="preserve"> </w:t>
            </w:r>
            <w:r>
              <w:rPr>
                <w:spacing w:val="2"/>
                <w:position w:val="17"/>
                <w:lang w:eastAsia="zh-CN"/>
              </w:rPr>
              <w:t>技术进行工程造价的智能应用和管理，实现对工</w:t>
            </w:r>
            <w:r>
              <w:rPr>
                <w:spacing w:val="1"/>
                <w:position w:val="17"/>
                <w:lang w:eastAsia="zh-CN"/>
              </w:rPr>
              <w:t>程造价计算、统计</w:t>
            </w:r>
          </w:p>
          <w:p w14:paraId="2766A1D7">
            <w:pPr>
              <w:pStyle w:val="10"/>
              <w:spacing w:line="220" w:lineRule="auto"/>
              <w:ind w:left="112"/>
            </w:pPr>
            <w:r>
              <w:rPr>
                <w:spacing w:val="-3"/>
              </w:rPr>
              <w:t>及分析。</w:t>
            </w:r>
          </w:p>
        </w:tc>
        <w:tc>
          <w:tcPr>
            <w:tcW w:w="1309" w:type="dxa"/>
          </w:tcPr>
          <w:p w14:paraId="56F70C7B">
            <w:pPr>
              <w:spacing w:line="269" w:lineRule="auto"/>
            </w:pPr>
          </w:p>
          <w:p w14:paraId="1A9C8B81">
            <w:pPr>
              <w:pStyle w:val="10"/>
              <w:spacing w:before="78" w:line="219" w:lineRule="auto"/>
              <w:ind w:left="119"/>
            </w:pPr>
            <w:r>
              <w:rPr>
                <w:spacing w:val="-5"/>
              </w:rPr>
              <w:t>分值</w:t>
            </w:r>
            <w:r>
              <w:rPr>
                <w:spacing w:val="-46"/>
              </w:rPr>
              <w:t xml:space="preserve"> </w:t>
            </w:r>
            <w:r>
              <w:rPr>
                <w:spacing w:val="-5"/>
              </w:rPr>
              <w:t>2</w:t>
            </w:r>
          </w:p>
        </w:tc>
        <w:tc>
          <w:tcPr>
            <w:tcW w:w="1565" w:type="dxa"/>
          </w:tcPr>
          <w:p w14:paraId="5FA951E0">
            <w:pPr>
              <w:spacing w:line="269" w:lineRule="auto"/>
            </w:pPr>
          </w:p>
          <w:p w14:paraId="760190AC">
            <w:pPr>
              <w:pStyle w:val="10"/>
              <w:spacing w:before="78" w:line="219" w:lineRule="auto"/>
              <w:ind w:left="290"/>
            </w:pPr>
            <w:r>
              <w:rPr>
                <w:spacing w:val="-26"/>
              </w:rPr>
              <w:t>计划得分：</w:t>
            </w:r>
          </w:p>
        </w:tc>
        <w:tc>
          <w:tcPr>
            <w:tcW w:w="1222" w:type="dxa"/>
          </w:tcPr>
          <w:p w14:paraId="2254C9C9">
            <w:pPr>
              <w:spacing w:line="306" w:lineRule="auto"/>
            </w:pPr>
          </w:p>
          <w:p w14:paraId="43D7E60B">
            <w:pPr>
              <w:pStyle w:val="10"/>
              <w:spacing w:before="78" w:line="183" w:lineRule="auto"/>
              <w:ind w:left="558"/>
            </w:pPr>
            <w:r>
              <w:t>0</w:t>
            </w:r>
          </w:p>
        </w:tc>
      </w:tr>
      <w:tr w14:paraId="4329E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925" w:type="dxa"/>
            <w:vMerge w:val="continue"/>
            <w:tcBorders>
              <w:top w:val="nil"/>
              <w:bottom w:val="nil"/>
            </w:tcBorders>
          </w:tcPr>
          <w:p w14:paraId="5E3B043A"/>
        </w:tc>
        <w:tc>
          <w:tcPr>
            <w:tcW w:w="9146" w:type="dxa"/>
          </w:tcPr>
          <w:p w14:paraId="29CB8FEF">
            <w:pPr>
              <w:pStyle w:val="10"/>
              <w:spacing w:before="115" w:line="219" w:lineRule="auto"/>
              <w:ind w:left="112"/>
              <w:rPr>
                <w:lang w:eastAsia="zh-CN"/>
              </w:rPr>
            </w:pPr>
            <w:r>
              <w:fldChar w:fldCharType="begin"/>
            </w:r>
            <w:r>
              <w:instrText xml:space="preserve"> HYPERLINK "4.7.2.8" </w:instrText>
            </w:r>
            <w:r>
              <w:fldChar w:fldCharType="separate"/>
            </w:r>
            <w:r>
              <w:rPr>
                <w:spacing w:val="-3"/>
                <w:lang w:eastAsia="zh-CN"/>
              </w:rPr>
              <w:t>4.7.2.8</w:t>
            </w:r>
            <w:r>
              <w:rPr>
                <w:spacing w:val="-3"/>
                <w:lang w:eastAsia="zh-CN"/>
              </w:rPr>
              <w:fldChar w:fldCharType="end"/>
            </w:r>
            <w:r>
              <w:rPr>
                <w:spacing w:val="-46"/>
                <w:lang w:eastAsia="zh-CN"/>
              </w:rPr>
              <w:t xml:space="preserve"> </w:t>
            </w:r>
            <w:r>
              <w:rPr>
                <w:spacing w:val="-3"/>
                <w:lang w:eastAsia="zh-CN"/>
              </w:rPr>
              <w:t>采用</w:t>
            </w:r>
            <w:r>
              <w:rPr>
                <w:spacing w:val="-56"/>
                <w:lang w:eastAsia="zh-CN"/>
              </w:rPr>
              <w:t xml:space="preserve"> </w:t>
            </w:r>
            <w:r>
              <w:rPr>
                <w:spacing w:val="-3"/>
                <w:lang w:eastAsia="zh-CN"/>
              </w:rPr>
              <w:t>BIM</w:t>
            </w:r>
            <w:r>
              <w:rPr>
                <w:spacing w:val="-31"/>
                <w:lang w:eastAsia="zh-CN"/>
              </w:rPr>
              <w:t xml:space="preserve"> </w:t>
            </w:r>
            <w:r>
              <w:rPr>
                <w:spacing w:val="-3"/>
                <w:lang w:eastAsia="zh-CN"/>
              </w:rPr>
              <w:t>的标准化族库。</w:t>
            </w:r>
          </w:p>
        </w:tc>
        <w:tc>
          <w:tcPr>
            <w:tcW w:w="1309" w:type="dxa"/>
          </w:tcPr>
          <w:p w14:paraId="42CD9F8E">
            <w:pPr>
              <w:pStyle w:val="10"/>
              <w:spacing w:before="116" w:line="219" w:lineRule="auto"/>
              <w:ind w:left="119"/>
            </w:pPr>
            <w:r>
              <w:rPr>
                <w:spacing w:val="-5"/>
              </w:rPr>
              <w:t>分值</w:t>
            </w:r>
            <w:r>
              <w:rPr>
                <w:spacing w:val="-32"/>
              </w:rPr>
              <w:t xml:space="preserve"> </w:t>
            </w:r>
            <w:r>
              <w:rPr>
                <w:spacing w:val="-5"/>
              </w:rPr>
              <w:t>1</w:t>
            </w:r>
          </w:p>
        </w:tc>
        <w:tc>
          <w:tcPr>
            <w:tcW w:w="1565" w:type="dxa"/>
          </w:tcPr>
          <w:p w14:paraId="2C025C23">
            <w:pPr>
              <w:pStyle w:val="10"/>
              <w:spacing w:before="116" w:line="219" w:lineRule="auto"/>
              <w:ind w:left="290"/>
            </w:pPr>
            <w:r>
              <w:rPr>
                <w:spacing w:val="-26"/>
              </w:rPr>
              <w:t>计划得分：</w:t>
            </w:r>
          </w:p>
        </w:tc>
        <w:tc>
          <w:tcPr>
            <w:tcW w:w="1222" w:type="dxa"/>
          </w:tcPr>
          <w:p w14:paraId="371C0066">
            <w:pPr>
              <w:pStyle w:val="10"/>
              <w:spacing w:before="152" w:line="184" w:lineRule="auto"/>
              <w:ind w:left="574"/>
            </w:pPr>
            <w:r>
              <w:t>1</w:t>
            </w:r>
          </w:p>
        </w:tc>
      </w:tr>
      <w:tr w14:paraId="06E0D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925" w:type="dxa"/>
            <w:vMerge w:val="continue"/>
            <w:tcBorders>
              <w:top w:val="nil"/>
              <w:bottom w:val="nil"/>
            </w:tcBorders>
          </w:tcPr>
          <w:p w14:paraId="25BD22CA"/>
        </w:tc>
        <w:tc>
          <w:tcPr>
            <w:tcW w:w="9146" w:type="dxa"/>
          </w:tcPr>
          <w:p w14:paraId="540DA879">
            <w:pPr>
              <w:pStyle w:val="10"/>
              <w:spacing w:before="116" w:line="219" w:lineRule="auto"/>
              <w:ind w:left="112"/>
              <w:rPr>
                <w:lang w:eastAsia="zh-CN"/>
              </w:rPr>
            </w:pPr>
            <w:r>
              <w:fldChar w:fldCharType="begin"/>
            </w:r>
            <w:r>
              <w:instrText xml:space="preserve"> HYPERLINK "4.7.2.9" </w:instrText>
            </w:r>
            <w:r>
              <w:fldChar w:fldCharType="separate"/>
            </w:r>
            <w:r>
              <w:rPr>
                <w:spacing w:val="-2"/>
                <w:lang w:eastAsia="zh-CN"/>
              </w:rPr>
              <w:t>4.7.2.9</w:t>
            </w:r>
            <w:r>
              <w:rPr>
                <w:spacing w:val="-2"/>
                <w:lang w:eastAsia="zh-CN"/>
              </w:rPr>
              <w:fldChar w:fldCharType="end"/>
            </w:r>
            <w:r>
              <w:rPr>
                <w:spacing w:val="-32"/>
                <w:lang w:eastAsia="zh-CN"/>
              </w:rPr>
              <w:t xml:space="preserve"> </w:t>
            </w:r>
            <w:r>
              <w:rPr>
                <w:spacing w:val="-2"/>
                <w:lang w:eastAsia="zh-CN"/>
              </w:rPr>
              <w:t>相关数字化资料与</w:t>
            </w:r>
            <w:r>
              <w:rPr>
                <w:spacing w:val="-56"/>
                <w:lang w:eastAsia="zh-CN"/>
              </w:rPr>
              <w:t xml:space="preserve"> </w:t>
            </w:r>
            <w:r>
              <w:rPr>
                <w:spacing w:val="-2"/>
                <w:lang w:eastAsia="zh-CN"/>
              </w:rPr>
              <w:t>BIM</w:t>
            </w:r>
            <w:r>
              <w:rPr>
                <w:spacing w:val="-52"/>
                <w:lang w:eastAsia="zh-CN"/>
              </w:rPr>
              <w:t xml:space="preserve"> </w:t>
            </w:r>
            <w:r>
              <w:rPr>
                <w:spacing w:val="-2"/>
                <w:lang w:eastAsia="zh-CN"/>
              </w:rPr>
              <w:t>模型构件关联。</w:t>
            </w:r>
          </w:p>
        </w:tc>
        <w:tc>
          <w:tcPr>
            <w:tcW w:w="1309" w:type="dxa"/>
          </w:tcPr>
          <w:p w14:paraId="0AD1004B">
            <w:pPr>
              <w:pStyle w:val="10"/>
              <w:spacing w:before="116" w:line="219" w:lineRule="auto"/>
              <w:ind w:left="119"/>
            </w:pPr>
            <w:r>
              <w:rPr>
                <w:spacing w:val="-5"/>
              </w:rPr>
              <w:t>分值</w:t>
            </w:r>
            <w:r>
              <w:rPr>
                <w:spacing w:val="-46"/>
              </w:rPr>
              <w:t xml:space="preserve"> </w:t>
            </w:r>
            <w:r>
              <w:rPr>
                <w:spacing w:val="-5"/>
              </w:rPr>
              <w:t>2</w:t>
            </w:r>
          </w:p>
        </w:tc>
        <w:tc>
          <w:tcPr>
            <w:tcW w:w="1565" w:type="dxa"/>
          </w:tcPr>
          <w:p w14:paraId="63D88003">
            <w:pPr>
              <w:pStyle w:val="10"/>
              <w:spacing w:before="116" w:line="219" w:lineRule="auto"/>
              <w:ind w:left="290"/>
            </w:pPr>
            <w:r>
              <w:rPr>
                <w:spacing w:val="-26"/>
              </w:rPr>
              <w:t>计划得分：</w:t>
            </w:r>
          </w:p>
        </w:tc>
        <w:tc>
          <w:tcPr>
            <w:tcW w:w="1222" w:type="dxa"/>
          </w:tcPr>
          <w:p w14:paraId="554EE3F0">
            <w:pPr>
              <w:pStyle w:val="10"/>
              <w:spacing w:before="153" w:line="183" w:lineRule="auto"/>
              <w:ind w:left="559"/>
            </w:pPr>
            <w:r>
              <w:t>2</w:t>
            </w:r>
          </w:p>
        </w:tc>
      </w:tr>
      <w:tr w14:paraId="5AC2F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Merge w:val="continue"/>
            <w:tcBorders>
              <w:top w:val="nil"/>
              <w:bottom w:val="nil"/>
            </w:tcBorders>
          </w:tcPr>
          <w:p w14:paraId="637A1FE7"/>
        </w:tc>
        <w:tc>
          <w:tcPr>
            <w:tcW w:w="9146" w:type="dxa"/>
          </w:tcPr>
          <w:p w14:paraId="6E7BD327">
            <w:pPr>
              <w:pStyle w:val="10"/>
              <w:spacing w:before="115" w:line="468" w:lineRule="exact"/>
              <w:ind w:left="112"/>
              <w:rPr>
                <w:lang w:eastAsia="zh-CN"/>
              </w:rPr>
            </w:pPr>
            <w:r>
              <w:fldChar w:fldCharType="begin"/>
            </w:r>
            <w:r>
              <w:instrText xml:space="preserve"> HYPERLINK "4.7.2.10" </w:instrText>
            </w:r>
            <w:r>
              <w:fldChar w:fldCharType="separate"/>
            </w:r>
            <w:r>
              <w:rPr>
                <w:spacing w:val="-1"/>
                <w:position w:val="17"/>
                <w:lang w:eastAsia="zh-CN"/>
              </w:rPr>
              <w:t>4.7.2.10</w:t>
            </w:r>
            <w:r>
              <w:rPr>
                <w:spacing w:val="-1"/>
                <w:position w:val="17"/>
                <w:lang w:eastAsia="zh-CN"/>
              </w:rPr>
              <w:fldChar w:fldCharType="end"/>
            </w:r>
            <w:r>
              <w:rPr>
                <w:spacing w:val="-36"/>
                <w:position w:val="17"/>
                <w:lang w:eastAsia="zh-CN"/>
              </w:rPr>
              <w:t xml:space="preserve"> </w:t>
            </w:r>
            <w:r>
              <w:rPr>
                <w:spacing w:val="-1"/>
                <w:position w:val="17"/>
                <w:lang w:eastAsia="zh-CN"/>
              </w:rPr>
              <w:t>能够实现基于同一系统平台的工程项目数据共享和全过程业务协同，参建各</w:t>
            </w:r>
          </w:p>
          <w:p w14:paraId="08CD26D6">
            <w:pPr>
              <w:pStyle w:val="10"/>
              <w:spacing w:line="219" w:lineRule="auto"/>
              <w:ind w:left="114"/>
              <w:rPr>
                <w:lang w:eastAsia="zh-CN"/>
              </w:rPr>
            </w:pPr>
            <w:r>
              <w:rPr>
                <w:spacing w:val="-1"/>
                <w:lang w:eastAsia="zh-CN"/>
              </w:rPr>
              <w:t>方在同一系统平台上，应具有从开工到竣工全过程的数字化功能。</w:t>
            </w:r>
          </w:p>
        </w:tc>
        <w:tc>
          <w:tcPr>
            <w:tcW w:w="1309" w:type="dxa"/>
          </w:tcPr>
          <w:p w14:paraId="1EB3D2EE">
            <w:pPr>
              <w:spacing w:line="271" w:lineRule="auto"/>
              <w:rPr>
                <w:lang w:eastAsia="zh-CN"/>
              </w:rPr>
            </w:pPr>
          </w:p>
          <w:p w14:paraId="6997CB03">
            <w:pPr>
              <w:pStyle w:val="10"/>
              <w:spacing w:before="78" w:line="219" w:lineRule="auto"/>
              <w:ind w:left="335"/>
            </w:pPr>
            <w:r>
              <w:rPr>
                <w:spacing w:val="-5"/>
              </w:rPr>
              <w:t>分值</w:t>
            </w:r>
            <w:r>
              <w:rPr>
                <w:spacing w:val="-46"/>
              </w:rPr>
              <w:t xml:space="preserve"> </w:t>
            </w:r>
            <w:r>
              <w:rPr>
                <w:spacing w:val="-5"/>
              </w:rPr>
              <w:t>2</w:t>
            </w:r>
          </w:p>
        </w:tc>
        <w:tc>
          <w:tcPr>
            <w:tcW w:w="1565" w:type="dxa"/>
          </w:tcPr>
          <w:p w14:paraId="71CFC4B3">
            <w:pPr>
              <w:spacing w:line="271" w:lineRule="auto"/>
            </w:pPr>
          </w:p>
          <w:p w14:paraId="2D899FEF">
            <w:pPr>
              <w:pStyle w:val="10"/>
              <w:spacing w:before="78" w:line="219" w:lineRule="auto"/>
              <w:ind w:left="290"/>
            </w:pPr>
            <w:r>
              <w:rPr>
                <w:spacing w:val="-26"/>
              </w:rPr>
              <w:t>计划得分：</w:t>
            </w:r>
          </w:p>
        </w:tc>
        <w:tc>
          <w:tcPr>
            <w:tcW w:w="1222" w:type="dxa"/>
          </w:tcPr>
          <w:p w14:paraId="54B35D99">
            <w:pPr>
              <w:spacing w:line="308" w:lineRule="auto"/>
            </w:pPr>
          </w:p>
          <w:p w14:paraId="60FFD094">
            <w:pPr>
              <w:pStyle w:val="10"/>
              <w:spacing w:before="78" w:line="183" w:lineRule="auto"/>
              <w:ind w:left="559"/>
            </w:pPr>
            <w:r>
              <w:t>2</w:t>
            </w:r>
          </w:p>
        </w:tc>
      </w:tr>
      <w:tr w14:paraId="2E1AB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Merge w:val="continue"/>
            <w:tcBorders>
              <w:top w:val="nil"/>
              <w:bottom w:val="nil"/>
            </w:tcBorders>
          </w:tcPr>
          <w:p w14:paraId="6E3B9A85"/>
        </w:tc>
        <w:tc>
          <w:tcPr>
            <w:tcW w:w="9146" w:type="dxa"/>
          </w:tcPr>
          <w:p w14:paraId="14A0AD4D">
            <w:pPr>
              <w:pStyle w:val="10"/>
              <w:spacing w:before="116" w:line="468" w:lineRule="exact"/>
              <w:ind w:left="112"/>
              <w:rPr>
                <w:lang w:eastAsia="zh-CN"/>
              </w:rPr>
            </w:pPr>
            <w:r>
              <w:fldChar w:fldCharType="begin"/>
            </w:r>
            <w:r>
              <w:instrText xml:space="preserve"> HYPERLINK "4.7.2.11" </w:instrText>
            </w:r>
            <w:r>
              <w:fldChar w:fldCharType="separate"/>
            </w:r>
            <w:r>
              <w:rPr>
                <w:spacing w:val="-1"/>
                <w:position w:val="17"/>
                <w:lang w:eastAsia="zh-CN"/>
              </w:rPr>
              <w:t>4.7.2.11</w:t>
            </w:r>
            <w:r>
              <w:rPr>
                <w:spacing w:val="-1"/>
                <w:position w:val="17"/>
                <w:lang w:eastAsia="zh-CN"/>
              </w:rPr>
              <w:fldChar w:fldCharType="end"/>
            </w:r>
            <w:r>
              <w:rPr>
                <w:spacing w:val="-36"/>
                <w:position w:val="17"/>
                <w:lang w:eastAsia="zh-CN"/>
              </w:rPr>
              <w:t xml:space="preserve"> </w:t>
            </w:r>
            <w:r>
              <w:rPr>
                <w:spacing w:val="-1"/>
                <w:position w:val="17"/>
                <w:lang w:eastAsia="zh-CN"/>
              </w:rPr>
              <w:t>实现工地现场管理行为数据的标准化、结构化、流程化，包含管理行为的事</w:t>
            </w:r>
          </w:p>
          <w:p w14:paraId="42D778D0">
            <w:pPr>
              <w:pStyle w:val="10"/>
              <w:spacing w:line="219" w:lineRule="auto"/>
              <w:ind w:left="112"/>
              <w:rPr>
                <w:lang w:eastAsia="zh-CN"/>
              </w:rPr>
            </w:pPr>
            <w:r>
              <w:rPr>
                <w:spacing w:val="-1"/>
                <w:lang w:eastAsia="zh-CN"/>
              </w:rPr>
              <w:t>件名称、时间、地点、人员身份信息、内容、影像资料等</w:t>
            </w:r>
          </w:p>
        </w:tc>
        <w:tc>
          <w:tcPr>
            <w:tcW w:w="1309" w:type="dxa"/>
          </w:tcPr>
          <w:p w14:paraId="173CC831">
            <w:pPr>
              <w:spacing w:line="271" w:lineRule="auto"/>
              <w:rPr>
                <w:lang w:eastAsia="zh-CN"/>
              </w:rPr>
            </w:pPr>
          </w:p>
          <w:p w14:paraId="623BBC03">
            <w:pPr>
              <w:pStyle w:val="10"/>
              <w:spacing w:before="78" w:line="219" w:lineRule="auto"/>
              <w:ind w:left="335"/>
            </w:pPr>
            <w:r>
              <w:rPr>
                <w:spacing w:val="-5"/>
              </w:rPr>
              <w:t>分值</w:t>
            </w:r>
            <w:r>
              <w:rPr>
                <w:spacing w:val="-32"/>
              </w:rPr>
              <w:t xml:space="preserve"> </w:t>
            </w:r>
            <w:r>
              <w:rPr>
                <w:spacing w:val="-5"/>
              </w:rPr>
              <w:t>1</w:t>
            </w:r>
          </w:p>
        </w:tc>
        <w:tc>
          <w:tcPr>
            <w:tcW w:w="1565" w:type="dxa"/>
          </w:tcPr>
          <w:p w14:paraId="097A373D">
            <w:pPr>
              <w:spacing w:line="271" w:lineRule="auto"/>
            </w:pPr>
          </w:p>
          <w:p w14:paraId="09868341">
            <w:pPr>
              <w:pStyle w:val="10"/>
              <w:spacing w:before="78" w:line="219" w:lineRule="auto"/>
              <w:ind w:left="290"/>
            </w:pPr>
            <w:r>
              <w:rPr>
                <w:spacing w:val="-26"/>
              </w:rPr>
              <w:t>计划得分：</w:t>
            </w:r>
          </w:p>
        </w:tc>
        <w:tc>
          <w:tcPr>
            <w:tcW w:w="1222" w:type="dxa"/>
          </w:tcPr>
          <w:p w14:paraId="772D827C">
            <w:pPr>
              <w:spacing w:line="307" w:lineRule="auto"/>
            </w:pPr>
          </w:p>
          <w:p w14:paraId="5E1417C6">
            <w:pPr>
              <w:pStyle w:val="10"/>
              <w:spacing w:before="78" w:line="184" w:lineRule="auto"/>
              <w:ind w:left="574"/>
            </w:pPr>
            <w:r>
              <w:t>1</w:t>
            </w:r>
          </w:p>
        </w:tc>
      </w:tr>
      <w:tr w14:paraId="4A7FD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Merge w:val="continue"/>
            <w:tcBorders>
              <w:top w:val="nil"/>
              <w:bottom w:val="nil"/>
            </w:tcBorders>
          </w:tcPr>
          <w:p w14:paraId="60A8F6FD"/>
        </w:tc>
        <w:tc>
          <w:tcPr>
            <w:tcW w:w="9146" w:type="dxa"/>
          </w:tcPr>
          <w:p w14:paraId="17AB7EE8">
            <w:pPr>
              <w:pStyle w:val="10"/>
              <w:spacing w:before="116" w:line="468" w:lineRule="exact"/>
              <w:ind w:left="112"/>
              <w:rPr>
                <w:lang w:eastAsia="zh-CN"/>
              </w:rPr>
            </w:pPr>
            <w:r>
              <w:fldChar w:fldCharType="begin"/>
            </w:r>
            <w:r>
              <w:instrText xml:space="preserve"> HYPERLINK "4.7.2.12" </w:instrText>
            </w:r>
            <w:r>
              <w:fldChar w:fldCharType="separate"/>
            </w:r>
            <w:r>
              <w:rPr>
                <w:spacing w:val="-1"/>
                <w:position w:val="17"/>
                <w:lang w:eastAsia="zh-CN"/>
              </w:rPr>
              <w:t>4.7.2.12</w:t>
            </w:r>
            <w:r>
              <w:rPr>
                <w:spacing w:val="-1"/>
                <w:position w:val="17"/>
                <w:lang w:eastAsia="zh-CN"/>
              </w:rPr>
              <w:fldChar w:fldCharType="end"/>
            </w:r>
            <w:r>
              <w:rPr>
                <w:spacing w:val="-36"/>
                <w:position w:val="17"/>
                <w:lang w:eastAsia="zh-CN"/>
              </w:rPr>
              <w:t xml:space="preserve"> </w:t>
            </w:r>
            <w:r>
              <w:rPr>
                <w:spacing w:val="-1"/>
                <w:position w:val="17"/>
                <w:lang w:eastAsia="zh-CN"/>
              </w:rPr>
              <w:t>实现管理行为任务数据实时与工作实际时间同步云端关联，实现基于系统平</w:t>
            </w:r>
          </w:p>
          <w:p w14:paraId="43EE9243">
            <w:pPr>
              <w:pStyle w:val="10"/>
              <w:spacing w:line="219" w:lineRule="auto"/>
              <w:ind w:left="132"/>
              <w:rPr>
                <w:lang w:eastAsia="zh-CN"/>
              </w:rPr>
            </w:pPr>
            <w:r>
              <w:rPr>
                <w:spacing w:val="-1"/>
                <w:lang w:eastAsia="zh-CN"/>
              </w:rPr>
              <w:t>台上身份实时关联，实现基于地图实时位置；并同</w:t>
            </w:r>
            <w:r>
              <w:rPr>
                <w:spacing w:val="-2"/>
                <w:lang w:eastAsia="zh-CN"/>
              </w:rPr>
              <w:t>步归档。</w:t>
            </w:r>
          </w:p>
        </w:tc>
        <w:tc>
          <w:tcPr>
            <w:tcW w:w="1309" w:type="dxa"/>
          </w:tcPr>
          <w:p w14:paraId="2EC0C34A">
            <w:pPr>
              <w:spacing w:line="272" w:lineRule="auto"/>
              <w:rPr>
                <w:lang w:eastAsia="zh-CN"/>
              </w:rPr>
            </w:pPr>
          </w:p>
          <w:p w14:paraId="6D1AC41F">
            <w:pPr>
              <w:pStyle w:val="10"/>
              <w:spacing w:before="78" w:line="219" w:lineRule="auto"/>
              <w:ind w:left="335"/>
            </w:pPr>
            <w:r>
              <w:rPr>
                <w:spacing w:val="-5"/>
              </w:rPr>
              <w:t>分值</w:t>
            </w:r>
            <w:r>
              <w:rPr>
                <w:spacing w:val="-32"/>
              </w:rPr>
              <w:t xml:space="preserve"> </w:t>
            </w:r>
            <w:r>
              <w:rPr>
                <w:spacing w:val="-5"/>
              </w:rPr>
              <w:t>1</w:t>
            </w:r>
          </w:p>
        </w:tc>
        <w:tc>
          <w:tcPr>
            <w:tcW w:w="1565" w:type="dxa"/>
          </w:tcPr>
          <w:p w14:paraId="309C27AC">
            <w:pPr>
              <w:spacing w:line="272" w:lineRule="auto"/>
            </w:pPr>
          </w:p>
          <w:p w14:paraId="5CCDFB3B">
            <w:pPr>
              <w:pStyle w:val="10"/>
              <w:spacing w:before="78" w:line="219" w:lineRule="auto"/>
              <w:ind w:left="290"/>
            </w:pPr>
            <w:r>
              <w:rPr>
                <w:spacing w:val="-26"/>
              </w:rPr>
              <w:t>计划得分：</w:t>
            </w:r>
          </w:p>
        </w:tc>
        <w:tc>
          <w:tcPr>
            <w:tcW w:w="1222" w:type="dxa"/>
          </w:tcPr>
          <w:p w14:paraId="2768803A">
            <w:pPr>
              <w:spacing w:line="308" w:lineRule="auto"/>
            </w:pPr>
          </w:p>
          <w:p w14:paraId="5B3D3043">
            <w:pPr>
              <w:pStyle w:val="10"/>
              <w:spacing w:before="78" w:line="184" w:lineRule="auto"/>
              <w:ind w:left="574"/>
            </w:pPr>
            <w:r>
              <w:t>1</w:t>
            </w:r>
          </w:p>
        </w:tc>
      </w:tr>
      <w:tr w14:paraId="6B0F9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Merge w:val="continue"/>
            <w:tcBorders>
              <w:top w:val="nil"/>
              <w:bottom w:val="nil"/>
            </w:tcBorders>
          </w:tcPr>
          <w:p w14:paraId="3E90C7B3"/>
        </w:tc>
        <w:tc>
          <w:tcPr>
            <w:tcW w:w="9146" w:type="dxa"/>
          </w:tcPr>
          <w:p w14:paraId="318C89A8">
            <w:pPr>
              <w:pStyle w:val="10"/>
              <w:spacing w:before="119" w:line="468" w:lineRule="exact"/>
              <w:jc w:val="right"/>
              <w:rPr>
                <w:lang w:eastAsia="zh-CN"/>
              </w:rPr>
            </w:pPr>
            <w:r>
              <w:fldChar w:fldCharType="begin"/>
            </w:r>
            <w:r>
              <w:instrText xml:space="preserve"> HYPERLINK "4.7.2.13" </w:instrText>
            </w:r>
            <w:r>
              <w:fldChar w:fldCharType="separate"/>
            </w:r>
            <w:r>
              <w:rPr>
                <w:spacing w:val="-2"/>
                <w:position w:val="17"/>
                <w:lang w:eastAsia="zh-CN"/>
              </w:rPr>
              <w:t>4.7.2.13</w:t>
            </w:r>
            <w:r>
              <w:rPr>
                <w:spacing w:val="-2"/>
                <w:position w:val="17"/>
                <w:lang w:eastAsia="zh-CN"/>
              </w:rPr>
              <w:fldChar w:fldCharType="end"/>
            </w:r>
            <w:r>
              <w:rPr>
                <w:spacing w:val="-52"/>
                <w:position w:val="17"/>
                <w:lang w:eastAsia="zh-CN"/>
              </w:rPr>
              <w:t xml:space="preserve"> </w:t>
            </w:r>
            <w:r>
              <w:rPr>
                <w:spacing w:val="-2"/>
                <w:position w:val="17"/>
                <w:lang w:eastAsia="zh-CN"/>
              </w:rPr>
              <w:t>实现与行业监管部门或授权第三方机构的电子签名/电子签章系统平台对接，</w:t>
            </w:r>
          </w:p>
          <w:p w14:paraId="5CA51ECA">
            <w:pPr>
              <w:pStyle w:val="10"/>
              <w:spacing w:line="218" w:lineRule="auto"/>
              <w:ind w:left="119"/>
              <w:rPr>
                <w:lang w:eastAsia="zh-CN"/>
              </w:rPr>
            </w:pPr>
            <w:r>
              <w:rPr>
                <w:spacing w:val="-1"/>
                <w:lang w:eastAsia="zh-CN"/>
              </w:rPr>
              <w:t>并实现关键岗位人员电子签名和相关责任单位电子签章的应用。</w:t>
            </w:r>
          </w:p>
        </w:tc>
        <w:tc>
          <w:tcPr>
            <w:tcW w:w="1309" w:type="dxa"/>
          </w:tcPr>
          <w:p w14:paraId="0AE3C895">
            <w:pPr>
              <w:spacing w:line="273" w:lineRule="auto"/>
              <w:rPr>
                <w:lang w:eastAsia="zh-CN"/>
              </w:rPr>
            </w:pPr>
          </w:p>
          <w:p w14:paraId="6AB7AE88">
            <w:pPr>
              <w:pStyle w:val="10"/>
              <w:spacing w:before="78" w:line="219" w:lineRule="auto"/>
              <w:ind w:left="335"/>
            </w:pPr>
            <w:r>
              <w:rPr>
                <w:spacing w:val="-5"/>
              </w:rPr>
              <w:t>分值</w:t>
            </w:r>
            <w:r>
              <w:rPr>
                <w:spacing w:val="-45"/>
              </w:rPr>
              <w:t xml:space="preserve"> </w:t>
            </w:r>
            <w:r>
              <w:rPr>
                <w:spacing w:val="-5"/>
              </w:rPr>
              <w:t>3</w:t>
            </w:r>
          </w:p>
        </w:tc>
        <w:tc>
          <w:tcPr>
            <w:tcW w:w="1565" w:type="dxa"/>
          </w:tcPr>
          <w:p w14:paraId="0183C7AA">
            <w:pPr>
              <w:spacing w:line="273" w:lineRule="auto"/>
            </w:pPr>
          </w:p>
          <w:p w14:paraId="6404A8FB">
            <w:pPr>
              <w:pStyle w:val="10"/>
              <w:spacing w:before="78" w:line="219" w:lineRule="auto"/>
              <w:ind w:left="290"/>
            </w:pPr>
            <w:r>
              <w:rPr>
                <w:spacing w:val="-26"/>
              </w:rPr>
              <w:t>计划得分：</w:t>
            </w:r>
          </w:p>
        </w:tc>
        <w:tc>
          <w:tcPr>
            <w:tcW w:w="1222" w:type="dxa"/>
          </w:tcPr>
          <w:p w14:paraId="0F0D04F8">
            <w:pPr>
              <w:spacing w:line="310" w:lineRule="auto"/>
            </w:pPr>
          </w:p>
          <w:p w14:paraId="13A4C2EF">
            <w:pPr>
              <w:pStyle w:val="10"/>
              <w:spacing w:before="78" w:line="183" w:lineRule="auto"/>
              <w:ind w:left="561"/>
            </w:pPr>
            <w:r>
              <w:t>3</w:t>
            </w:r>
          </w:p>
        </w:tc>
      </w:tr>
      <w:tr w14:paraId="3D7C4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925" w:type="dxa"/>
            <w:vMerge w:val="continue"/>
            <w:tcBorders>
              <w:top w:val="nil"/>
              <w:bottom w:val="nil"/>
            </w:tcBorders>
          </w:tcPr>
          <w:p w14:paraId="71EB195F"/>
        </w:tc>
        <w:tc>
          <w:tcPr>
            <w:tcW w:w="9146" w:type="dxa"/>
          </w:tcPr>
          <w:p w14:paraId="4C16277A">
            <w:pPr>
              <w:pStyle w:val="10"/>
              <w:spacing w:before="120" w:line="468" w:lineRule="exact"/>
              <w:ind w:left="112"/>
              <w:rPr>
                <w:lang w:eastAsia="zh-CN"/>
              </w:rPr>
            </w:pPr>
            <w:r>
              <w:fldChar w:fldCharType="begin"/>
            </w:r>
            <w:r>
              <w:instrText xml:space="preserve"> HYPERLINK "4.7.2.14" </w:instrText>
            </w:r>
            <w:r>
              <w:fldChar w:fldCharType="separate"/>
            </w:r>
            <w:r>
              <w:rPr>
                <w:spacing w:val="-1"/>
                <w:position w:val="17"/>
                <w:lang w:eastAsia="zh-CN"/>
              </w:rPr>
              <w:t>4.7.2.14</w:t>
            </w:r>
            <w:r>
              <w:rPr>
                <w:spacing w:val="-1"/>
                <w:position w:val="17"/>
                <w:lang w:eastAsia="zh-CN"/>
              </w:rPr>
              <w:fldChar w:fldCharType="end"/>
            </w:r>
            <w:r>
              <w:rPr>
                <w:spacing w:val="-36"/>
                <w:position w:val="17"/>
                <w:lang w:eastAsia="zh-CN"/>
              </w:rPr>
              <w:t xml:space="preserve"> </w:t>
            </w:r>
            <w:r>
              <w:rPr>
                <w:spacing w:val="-1"/>
                <w:position w:val="17"/>
                <w:lang w:eastAsia="zh-CN"/>
              </w:rPr>
              <w:t>具备对各分部分项工程技术交底、施工报验、检验检测、整改通知、竣工验</w:t>
            </w:r>
          </w:p>
          <w:p w14:paraId="7CA539D3">
            <w:pPr>
              <w:pStyle w:val="10"/>
              <w:spacing w:line="219" w:lineRule="auto"/>
              <w:ind w:left="122"/>
              <w:rPr>
                <w:lang w:eastAsia="zh-CN"/>
              </w:rPr>
            </w:pPr>
            <w:r>
              <w:rPr>
                <w:spacing w:val="-1"/>
                <w:lang w:eastAsia="zh-CN"/>
              </w:rPr>
              <w:t>收等施工作业行为的在线操作功能，并实现行为数据标准化、结构化、流程化。</w:t>
            </w:r>
          </w:p>
        </w:tc>
        <w:tc>
          <w:tcPr>
            <w:tcW w:w="1309" w:type="dxa"/>
          </w:tcPr>
          <w:p w14:paraId="0778FD23">
            <w:pPr>
              <w:spacing w:line="273" w:lineRule="auto"/>
              <w:rPr>
                <w:lang w:eastAsia="zh-CN"/>
              </w:rPr>
            </w:pPr>
          </w:p>
          <w:p w14:paraId="06AAE631">
            <w:pPr>
              <w:pStyle w:val="10"/>
              <w:spacing w:before="78" w:line="219" w:lineRule="auto"/>
              <w:ind w:left="335"/>
            </w:pPr>
            <w:r>
              <w:rPr>
                <w:spacing w:val="-5"/>
              </w:rPr>
              <w:t>分值</w:t>
            </w:r>
            <w:r>
              <w:rPr>
                <w:spacing w:val="-32"/>
              </w:rPr>
              <w:t xml:space="preserve"> </w:t>
            </w:r>
            <w:r>
              <w:rPr>
                <w:spacing w:val="-5"/>
              </w:rPr>
              <w:t>1</w:t>
            </w:r>
          </w:p>
        </w:tc>
        <w:tc>
          <w:tcPr>
            <w:tcW w:w="1565" w:type="dxa"/>
          </w:tcPr>
          <w:p w14:paraId="0039796B">
            <w:pPr>
              <w:spacing w:line="273" w:lineRule="auto"/>
            </w:pPr>
          </w:p>
          <w:p w14:paraId="29A16643">
            <w:pPr>
              <w:pStyle w:val="10"/>
              <w:spacing w:before="78" w:line="219" w:lineRule="auto"/>
              <w:ind w:left="290"/>
            </w:pPr>
            <w:r>
              <w:rPr>
                <w:spacing w:val="-26"/>
              </w:rPr>
              <w:t>计划得分：</w:t>
            </w:r>
          </w:p>
        </w:tc>
        <w:tc>
          <w:tcPr>
            <w:tcW w:w="1222" w:type="dxa"/>
          </w:tcPr>
          <w:p w14:paraId="020C56C9">
            <w:pPr>
              <w:spacing w:line="309" w:lineRule="auto"/>
            </w:pPr>
          </w:p>
          <w:p w14:paraId="3DB04CDB">
            <w:pPr>
              <w:pStyle w:val="10"/>
              <w:spacing w:before="78" w:line="184" w:lineRule="auto"/>
              <w:ind w:left="574"/>
            </w:pPr>
            <w:r>
              <w:t>1</w:t>
            </w:r>
          </w:p>
        </w:tc>
      </w:tr>
      <w:tr w14:paraId="351DD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925" w:type="dxa"/>
            <w:vMerge w:val="continue"/>
            <w:tcBorders>
              <w:top w:val="nil"/>
            </w:tcBorders>
          </w:tcPr>
          <w:p w14:paraId="518588D8"/>
        </w:tc>
        <w:tc>
          <w:tcPr>
            <w:tcW w:w="9146" w:type="dxa"/>
          </w:tcPr>
          <w:p w14:paraId="705FA890">
            <w:pPr>
              <w:pStyle w:val="10"/>
              <w:spacing w:before="119" w:line="468" w:lineRule="exact"/>
              <w:ind w:left="112"/>
              <w:rPr>
                <w:lang w:eastAsia="zh-CN"/>
              </w:rPr>
            </w:pPr>
            <w:r>
              <w:fldChar w:fldCharType="begin"/>
            </w:r>
            <w:r>
              <w:instrText xml:space="preserve"> HYPERLINK "4.7.2.15" </w:instrText>
            </w:r>
            <w:r>
              <w:fldChar w:fldCharType="separate"/>
            </w:r>
            <w:r>
              <w:rPr>
                <w:spacing w:val="-1"/>
                <w:position w:val="17"/>
                <w:lang w:eastAsia="zh-CN"/>
              </w:rPr>
              <w:t>4.7.2.15</w:t>
            </w:r>
            <w:r>
              <w:rPr>
                <w:spacing w:val="-1"/>
                <w:position w:val="17"/>
                <w:lang w:eastAsia="zh-CN"/>
              </w:rPr>
              <w:fldChar w:fldCharType="end"/>
            </w:r>
            <w:r>
              <w:rPr>
                <w:spacing w:val="-36"/>
                <w:position w:val="17"/>
                <w:lang w:eastAsia="zh-CN"/>
              </w:rPr>
              <w:t xml:space="preserve"> </w:t>
            </w:r>
            <w:r>
              <w:rPr>
                <w:spacing w:val="-1"/>
                <w:position w:val="17"/>
                <w:lang w:eastAsia="zh-CN"/>
              </w:rPr>
              <w:t>实现施工设计图的上传、在线查看、标注、存储，以及文档更新记录和查看</w:t>
            </w:r>
          </w:p>
          <w:p w14:paraId="3E05FC5F">
            <w:pPr>
              <w:pStyle w:val="10"/>
              <w:spacing w:before="1" w:line="220" w:lineRule="auto"/>
              <w:ind w:left="133"/>
            </w:pPr>
            <w:r>
              <w:rPr>
                <w:spacing w:val="-8"/>
              </w:rPr>
              <w:t>的功能。</w:t>
            </w:r>
          </w:p>
        </w:tc>
        <w:tc>
          <w:tcPr>
            <w:tcW w:w="1309" w:type="dxa"/>
          </w:tcPr>
          <w:p w14:paraId="202DBFFB">
            <w:pPr>
              <w:spacing w:line="273" w:lineRule="auto"/>
            </w:pPr>
          </w:p>
          <w:p w14:paraId="14D3B143">
            <w:pPr>
              <w:pStyle w:val="10"/>
              <w:spacing w:before="78" w:line="219" w:lineRule="auto"/>
              <w:ind w:left="335"/>
            </w:pPr>
            <w:r>
              <w:rPr>
                <w:spacing w:val="-5"/>
              </w:rPr>
              <w:t>分值</w:t>
            </w:r>
            <w:r>
              <w:rPr>
                <w:spacing w:val="-46"/>
              </w:rPr>
              <w:t xml:space="preserve"> </w:t>
            </w:r>
            <w:r>
              <w:rPr>
                <w:spacing w:val="-5"/>
              </w:rPr>
              <w:t>2</w:t>
            </w:r>
          </w:p>
        </w:tc>
        <w:tc>
          <w:tcPr>
            <w:tcW w:w="1565" w:type="dxa"/>
          </w:tcPr>
          <w:p w14:paraId="051A9FA6">
            <w:pPr>
              <w:spacing w:line="273" w:lineRule="auto"/>
            </w:pPr>
          </w:p>
          <w:p w14:paraId="0BC800B2">
            <w:pPr>
              <w:pStyle w:val="10"/>
              <w:spacing w:before="78" w:line="219" w:lineRule="auto"/>
              <w:ind w:left="290"/>
            </w:pPr>
            <w:r>
              <w:rPr>
                <w:spacing w:val="-26"/>
              </w:rPr>
              <w:t>计划得分：</w:t>
            </w:r>
          </w:p>
        </w:tc>
        <w:tc>
          <w:tcPr>
            <w:tcW w:w="1222" w:type="dxa"/>
          </w:tcPr>
          <w:p w14:paraId="3DA7B5DF">
            <w:pPr>
              <w:spacing w:line="310" w:lineRule="auto"/>
            </w:pPr>
          </w:p>
          <w:p w14:paraId="4748571D">
            <w:pPr>
              <w:pStyle w:val="10"/>
              <w:spacing w:before="78" w:line="183" w:lineRule="auto"/>
              <w:ind w:left="559"/>
            </w:pPr>
            <w:r>
              <w:t>2</w:t>
            </w:r>
          </w:p>
        </w:tc>
      </w:tr>
    </w:tbl>
    <w:p w14:paraId="7DC5A91E">
      <w:pPr>
        <w:pStyle w:val="2"/>
      </w:pPr>
    </w:p>
    <w:p w14:paraId="64DD9B5C">
      <w:pPr>
        <w:sectPr>
          <w:footerReference r:id="rId18" w:type="default"/>
          <w:pgSz w:w="16839" w:h="11906" w:orient="landscape"/>
          <w:pgMar w:top="1420" w:right="1327" w:bottom="1193" w:left="1338" w:header="681" w:footer="1232" w:gutter="0"/>
          <w:cols w:space="720" w:num="1"/>
          <w:docGrid w:linePitch="286" w:charSpace="0"/>
        </w:sectPr>
      </w:pPr>
    </w:p>
    <w:p w14:paraId="1E1323CA">
      <w:pPr>
        <w:spacing w:before="62"/>
      </w:pPr>
    </w:p>
    <w:p w14:paraId="07E7799C">
      <w:pPr>
        <w:spacing w:before="61"/>
      </w:pPr>
    </w:p>
    <w:tbl>
      <w:tblPr>
        <w:tblStyle w:val="9"/>
        <w:tblW w:w="141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9146"/>
        <w:gridCol w:w="1309"/>
        <w:gridCol w:w="1565"/>
        <w:gridCol w:w="1222"/>
      </w:tblGrid>
      <w:tr w14:paraId="50C03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925" w:type="dxa"/>
            <w:vMerge w:val="restart"/>
            <w:tcBorders>
              <w:bottom w:val="nil"/>
            </w:tcBorders>
          </w:tcPr>
          <w:p w14:paraId="058AF30F"/>
        </w:tc>
        <w:tc>
          <w:tcPr>
            <w:tcW w:w="9146" w:type="dxa"/>
          </w:tcPr>
          <w:p w14:paraId="7F8E60D6">
            <w:pPr>
              <w:pStyle w:val="10"/>
              <w:spacing w:before="118" w:line="468" w:lineRule="exact"/>
              <w:jc w:val="right"/>
              <w:rPr>
                <w:lang w:eastAsia="zh-CN"/>
              </w:rPr>
            </w:pPr>
            <w:r>
              <w:fldChar w:fldCharType="begin"/>
            </w:r>
            <w:r>
              <w:instrText xml:space="preserve"> HYPERLINK "4.7.2.16" </w:instrText>
            </w:r>
            <w:r>
              <w:fldChar w:fldCharType="separate"/>
            </w:r>
            <w:r>
              <w:rPr>
                <w:spacing w:val="-4"/>
                <w:position w:val="17"/>
                <w:lang w:eastAsia="zh-CN"/>
              </w:rPr>
              <w:t>4.7.2.16</w:t>
            </w:r>
            <w:r>
              <w:rPr>
                <w:spacing w:val="-4"/>
                <w:position w:val="17"/>
                <w:lang w:eastAsia="zh-CN"/>
              </w:rPr>
              <w:fldChar w:fldCharType="end"/>
            </w:r>
            <w:r>
              <w:rPr>
                <w:spacing w:val="-52"/>
                <w:position w:val="17"/>
                <w:lang w:eastAsia="zh-CN"/>
              </w:rPr>
              <w:t xml:space="preserve"> </w:t>
            </w:r>
            <w:r>
              <w:rPr>
                <w:spacing w:val="-4"/>
                <w:position w:val="17"/>
                <w:lang w:eastAsia="zh-CN"/>
              </w:rPr>
              <w:t>采用数字化技术，实现施工方案编制、</w:t>
            </w:r>
            <w:r>
              <w:rPr>
                <w:spacing w:val="-5"/>
                <w:position w:val="17"/>
                <w:lang w:eastAsia="zh-CN"/>
              </w:rPr>
              <w:t>文件在线编辑与协同、在线分享查看、</w:t>
            </w:r>
          </w:p>
          <w:p w14:paraId="07EF00B5">
            <w:pPr>
              <w:pStyle w:val="10"/>
              <w:spacing w:line="219" w:lineRule="auto"/>
              <w:ind w:left="113"/>
            </w:pPr>
            <w:r>
              <w:rPr>
                <w:spacing w:val="-2"/>
              </w:rPr>
              <w:t>检索等功能。</w:t>
            </w:r>
          </w:p>
        </w:tc>
        <w:tc>
          <w:tcPr>
            <w:tcW w:w="1309" w:type="dxa"/>
          </w:tcPr>
          <w:p w14:paraId="08911BC9">
            <w:pPr>
              <w:spacing w:line="274" w:lineRule="auto"/>
            </w:pPr>
          </w:p>
          <w:p w14:paraId="07E096F9">
            <w:pPr>
              <w:pStyle w:val="10"/>
              <w:spacing w:before="78" w:line="219" w:lineRule="auto"/>
              <w:ind w:left="335"/>
            </w:pPr>
            <w:r>
              <w:rPr>
                <w:spacing w:val="-5"/>
              </w:rPr>
              <w:t>分值</w:t>
            </w:r>
            <w:r>
              <w:rPr>
                <w:spacing w:val="-32"/>
              </w:rPr>
              <w:t xml:space="preserve"> </w:t>
            </w:r>
            <w:r>
              <w:rPr>
                <w:spacing w:val="-5"/>
              </w:rPr>
              <w:t>1</w:t>
            </w:r>
          </w:p>
        </w:tc>
        <w:tc>
          <w:tcPr>
            <w:tcW w:w="1565" w:type="dxa"/>
          </w:tcPr>
          <w:p w14:paraId="45CC22AD">
            <w:pPr>
              <w:spacing w:line="274" w:lineRule="auto"/>
            </w:pPr>
          </w:p>
          <w:p w14:paraId="1C99AD51">
            <w:pPr>
              <w:pStyle w:val="10"/>
              <w:spacing w:before="78" w:line="219" w:lineRule="auto"/>
              <w:ind w:left="290"/>
            </w:pPr>
            <w:r>
              <w:rPr>
                <w:spacing w:val="-26"/>
              </w:rPr>
              <w:t>计划得分：</w:t>
            </w:r>
          </w:p>
        </w:tc>
        <w:tc>
          <w:tcPr>
            <w:tcW w:w="1222" w:type="dxa"/>
          </w:tcPr>
          <w:p w14:paraId="5763D3C3">
            <w:pPr>
              <w:spacing w:line="310" w:lineRule="auto"/>
            </w:pPr>
          </w:p>
          <w:p w14:paraId="3851CCFC">
            <w:pPr>
              <w:pStyle w:val="10"/>
              <w:spacing w:before="78" w:line="184" w:lineRule="auto"/>
              <w:ind w:left="574"/>
            </w:pPr>
            <w:r>
              <w:t>1</w:t>
            </w:r>
          </w:p>
        </w:tc>
      </w:tr>
      <w:tr w14:paraId="022FC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925" w:type="dxa"/>
            <w:vMerge w:val="continue"/>
            <w:tcBorders>
              <w:top w:val="nil"/>
              <w:bottom w:val="nil"/>
            </w:tcBorders>
          </w:tcPr>
          <w:p w14:paraId="522290EB"/>
        </w:tc>
        <w:tc>
          <w:tcPr>
            <w:tcW w:w="9146" w:type="dxa"/>
          </w:tcPr>
          <w:p w14:paraId="6FCCE8A7">
            <w:pPr>
              <w:pStyle w:val="10"/>
              <w:spacing w:before="117" w:line="219" w:lineRule="auto"/>
              <w:ind w:left="112"/>
              <w:rPr>
                <w:lang w:eastAsia="zh-CN"/>
              </w:rPr>
            </w:pPr>
            <w:r>
              <w:fldChar w:fldCharType="begin"/>
            </w:r>
            <w:r>
              <w:instrText xml:space="preserve"> HYPERLINK "4.7.2.17" </w:instrText>
            </w:r>
            <w:r>
              <w:fldChar w:fldCharType="separate"/>
            </w:r>
            <w:r>
              <w:rPr>
                <w:spacing w:val="-1"/>
                <w:lang w:eastAsia="zh-CN"/>
              </w:rPr>
              <w:t>4.7.2.17</w:t>
            </w:r>
            <w:r>
              <w:rPr>
                <w:spacing w:val="-1"/>
                <w:lang w:eastAsia="zh-CN"/>
              </w:rPr>
              <w:fldChar w:fldCharType="end"/>
            </w:r>
            <w:r>
              <w:rPr>
                <w:spacing w:val="-44"/>
                <w:lang w:eastAsia="zh-CN"/>
              </w:rPr>
              <w:t xml:space="preserve"> </w:t>
            </w:r>
            <w:r>
              <w:rPr>
                <w:spacing w:val="-1"/>
                <w:lang w:eastAsia="zh-CN"/>
              </w:rPr>
              <w:t>实现在线工程监理专报/监理季报功能。</w:t>
            </w:r>
          </w:p>
        </w:tc>
        <w:tc>
          <w:tcPr>
            <w:tcW w:w="1309" w:type="dxa"/>
          </w:tcPr>
          <w:p w14:paraId="2922A929">
            <w:pPr>
              <w:pStyle w:val="10"/>
              <w:spacing w:before="117" w:line="219" w:lineRule="auto"/>
              <w:ind w:left="335"/>
            </w:pPr>
            <w:r>
              <w:rPr>
                <w:spacing w:val="-5"/>
              </w:rPr>
              <w:t>分值</w:t>
            </w:r>
            <w:r>
              <w:rPr>
                <w:spacing w:val="-32"/>
              </w:rPr>
              <w:t xml:space="preserve"> </w:t>
            </w:r>
            <w:r>
              <w:rPr>
                <w:spacing w:val="-5"/>
              </w:rPr>
              <w:t>1</w:t>
            </w:r>
          </w:p>
        </w:tc>
        <w:tc>
          <w:tcPr>
            <w:tcW w:w="1565" w:type="dxa"/>
          </w:tcPr>
          <w:p w14:paraId="4B71989F">
            <w:pPr>
              <w:pStyle w:val="10"/>
              <w:spacing w:before="117" w:line="219" w:lineRule="auto"/>
              <w:ind w:left="290"/>
            </w:pPr>
            <w:r>
              <w:rPr>
                <w:spacing w:val="-26"/>
              </w:rPr>
              <w:t>计划得分：</w:t>
            </w:r>
          </w:p>
        </w:tc>
        <w:tc>
          <w:tcPr>
            <w:tcW w:w="1222" w:type="dxa"/>
          </w:tcPr>
          <w:p w14:paraId="414CA5D4">
            <w:pPr>
              <w:pStyle w:val="10"/>
              <w:spacing w:before="153" w:line="184" w:lineRule="auto"/>
              <w:ind w:left="574"/>
            </w:pPr>
            <w:r>
              <w:t>1</w:t>
            </w:r>
          </w:p>
        </w:tc>
      </w:tr>
      <w:tr w14:paraId="35D23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Merge w:val="continue"/>
            <w:tcBorders>
              <w:top w:val="nil"/>
              <w:bottom w:val="nil"/>
            </w:tcBorders>
          </w:tcPr>
          <w:p w14:paraId="14467EA5"/>
        </w:tc>
        <w:tc>
          <w:tcPr>
            <w:tcW w:w="9146" w:type="dxa"/>
          </w:tcPr>
          <w:p w14:paraId="45463C96">
            <w:pPr>
              <w:pStyle w:val="10"/>
              <w:spacing w:before="116" w:line="468" w:lineRule="exact"/>
              <w:ind w:left="112"/>
              <w:rPr>
                <w:lang w:eastAsia="zh-CN"/>
              </w:rPr>
            </w:pPr>
            <w:r>
              <w:fldChar w:fldCharType="begin"/>
            </w:r>
            <w:r>
              <w:instrText xml:space="preserve"> HYPERLINK "4.7.2.18" </w:instrText>
            </w:r>
            <w:r>
              <w:fldChar w:fldCharType="separate"/>
            </w:r>
            <w:r>
              <w:rPr>
                <w:spacing w:val="-1"/>
                <w:position w:val="17"/>
                <w:lang w:eastAsia="zh-CN"/>
              </w:rPr>
              <w:t>4.7.2.18</w:t>
            </w:r>
            <w:r>
              <w:rPr>
                <w:spacing w:val="-1"/>
                <w:position w:val="17"/>
                <w:lang w:eastAsia="zh-CN"/>
              </w:rPr>
              <w:fldChar w:fldCharType="end"/>
            </w:r>
            <w:r>
              <w:rPr>
                <w:spacing w:val="-29"/>
                <w:position w:val="17"/>
                <w:lang w:eastAsia="zh-CN"/>
              </w:rPr>
              <w:t xml:space="preserve"> </w:t>
            </w:r>
            <w:r>
              <w:rPr>
                <w:spacing w:val="-1"/>
                <w:position w:val="17"/>
                <w:lang w:eastAsia="zh-CN"/>
              </w:rPr>
              <w:t>实现自动对项目管理行为数据、施工作业行为数据进行收集、整理、存储、</w:t>
            </w:r>
          </w:p>
          <w:p w14:paraId="6A6829CC">
            <w:pPr>
              <w:pStyle w:val="10"/>
              <w:spacing w:line="219" w:lineRule="auto"/>
              <w:ind w:left="123"/>
              <w:rPr>
                <w:lang w:eastAsia="zh-CN"/>
              </w:rPr>
            </w:pPr>
            <w:r>
              <w:rPr>
                <w:spacing w:val="-2"/>
                <w:lang w:eastAsia="zh-CN"/>
              </w:rPr>
              <w:t>归档和数据化运用功能。</w:t>
            </w:r>
          </w:p>
        </w:tc>
        <w:tc>
          <w:tcPr>
            <w:tcW w:w="1309" w:type="dxa"/>
          </w:tcPr>
          <w:p w14:paraId="42FFF49C">
            <w:pPr>
              <w:spacing w:line="269" w:lineRule="auto"/>
              <w:rPr>
                <w:lang w:eastAsia="zh-CN"/>
              </w:rPr>
            </w:pPr>
          </w:p>
          <w:p w14:paraId="1279C6BA">
            <w:pPr>
              <w:pStyle w:val="10"/>
              <w:spacing w:before="78" w:line="219" w:lineRule="auto"/>
              <w:ind w:left="335"/>
            </w:pPr>
            <w:r>
              <w:rPr>
                <w:spacing w:val="-5"/>
              </w:rPr>
              <w:t>分值</w:t>
            </w:r>
            <w:r>
              <w:rPr>
                <w:spacing w:val="-46"/>
              </w:rPr>
              <w:t xml:space="preserve"> </w:t>
            </w:r>
            <w:r>
              <w:rPr>
                <w:spacing w:val="-5"/>
              </w:rPr>
              <w:t>2</w:t>
            </w:r>
          </w:p>
        </w:tc>
        <w:tc>
          <w:tcPr>
            <w:tcW w:w="1565" w:type="dxa"/>
          </w:tcPr>
          <w:p w14:paraId="28AB83AE">
            <w:pPr>
              <w:spacing w:line="269" w:lineRule="auto"/>
            </w:pPr>
          </w:p>
          <w:p w14:paraId="626A62D9">
            <w:pPr>
              <w:pStyle w:val="10"/>
              <w:spacing w:before="78" w:line="219" w:lineRule="auto"/>
              <w:ind w:left="290"/>
            </w:pPr>
            <w:r>
              <w:rPr>
                <w:spacing w:val="-26"/>
              </w:rPr>
              <w:t>计划得分：</w:t>
            </w:r>
          </w:p>
        </w:tc>
        <w:tc>
          <w:tcPr>
            <w:tcW w:w="1222" w:type="dxa"/>
          </w:tcPr>
          <w:p w14:paraId="597F9901">
            <w:pPr>
              <w:spacing w:line="307" w:lineRule="auto"/>
            </w:pPr>
          </w:p>
          <w:p w14:paraId="20C7AB23">
            <w:pPr>
              <w:pStyle w:val="10"/>
              <w:spacing w:before="78" w:line="183" w:lineRule="auto"/>
              <w:ind w:left="559"/>
            </w:pPr>
            <w:r>
              <w:t>2</w:t>
            </w:r>
          </w:p>
        </w:tc>
      </w:tr>
      <w:tr w14:paraId="04493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925" w:type="dxa"/>
            <w:vMerge w:val="continue"/>
            <w:tcBorders>
              <w:top w:val="nil"/>
              <w:bottom w:val="nil"/>
            </w:tcBorders>
          </w:tcPr>
          <w:p w14:paraId="2BE79D16"/>
        </w:tc>
        <w:tc>
          <w:tcPr>
            <w:tcW w:w="9146" w:type="dxa"/>
          </w:tcPr>
          <w:p w14:paraId="2D3816BE">
            <w:pPr>
              <w:pStyle w:val="10"/>
              <w:spacing w:before="116" w:line="360" w:lineRule="auto"/>
              <w:ind w:left="112" w:right="23"/>
              <w:rPr>
                <w:lang w:eastAsia="zh-CN"/>
              </w:rPr>
            </w:pPr>
            <w:r>
              <w:fldChar w:fldCharType="begin"/>
            </w:r>
            <w:r>
              <w:instrText xml:space="preserve"> HYPERLINK "4.7.2.19" </w:instrText>
            </w:r>
            <w:r>
              <w:fldChar w:fldCharType="separate"/>
            </w:r>
            <w:r>
              <w:rPr>
                <w:lang w:eastAsia="zh-CN"/>
              </w:rPr>
              <w:t>4.7.2.19</w:t>
            </w:r>
            <w:r>
              <w:rPr>
                <w:lang w:eastAsia="zh-CN"/>
              </w:rPr>
              <w:fldChar w:fldCharType="end"/>
            </w:r>
            <w:r>
              <w:rPr>
                <w:spacing w:val="-44"/>
                <w:lang w:eastAsia="zh-CN"/>
              </w:rPr>
              <w:t xml:space="preserve"> </w:t>
            </w:r>
            <w:r>
              <w:rPr>
                <w:lang w:eastAsia="zh-CN"/>
              </w:rPr>
              <w:t xml:space="preserve">采用资料数字化技术，实现各分部分项工程施工记录、检验批、隐蔽记录、 </w:t>
            </w:r>
            <w:r>
              <w:rPr>
                <w:spacing w:val="-3"/>
                <w:lang w:eastAsia="zh-CN"/>
              </w:rPr>
              <w:t>材料见证记录、质量检查记录文件、整改记录文件、交底文件、会议记录、监</w:t>
            </w:r>
            <w:r>
              <w:rPr>
                <w:spacing w:val="-4"/>
                <w:lang w:eastAsia="zh-CN"/>
              </w:rPr>
              <w:t>理通知、</w:t>
            </w:r>
            <w:r>
              <w:rPr>
                <w:lang w:eastAsia="zh-CN"/>
              </w:rPr>
              <w:t xml:space="preserve"> </w:t>
            </w:r>
            <w:r>
              <w:rPr>
                <w:spacing w:val="1"/>
                <w:lang w:eastAsia="zh-CN"/>
              </w:rPr>
              <w:t>工作联系单等归档文件在线编辑与协同、在线分享查看、检索、附件与表格文件关联</w:t>
            </w:r>
          </w:p>
          <w:p w14:paraId="7E9B811A">
            <w:pPr>
              <w:pStyle w:val="10"/>
              <w:spacing w:line="219" w:lineRule="auto"/>
              <w:ind w:left="115"/>
            </w:pPr>
            <w:r>
              <w:rPr>
                <w:spacing w:val="-3"/>
              </w:rPr>
              <w:t>等功能。</w:t>
            </w:r>
          </w:p>
        </w:tc>
        <w:tc>
          <w:tcPr>
            <w:tcW w:w="1309" w:type="dxa"/>
          </w:tcPr>
          <w:p w14:paraId="15AD817C">
            <w:pPr>
              <w:spacing w:line="245" w:lineRule="auto"/>
            </w:pPr>
          </w:p>
          <w:p w14:paraId="2BC3F218">
            <w:pPr>
              <w:spacing w:line="245" w:lineRule="auto"/>
            </w:pPr>
          </w:p>
          <w:p w14:paraId="08B8BE66">
            <w:pPr>
              <w:spacing w:line="245" w:lineRule="auto"/>
            </w:pPr>
          </w:p>
          <w:p w14:paraId="2FB4783C">
            <w:pPr>
              <w:pStyle w:val="10"/>
              <w:spacing w:before="78" w:line="219" w:lineRule="auto"/>
              <w:ind w:left="335"/>
            </w:pPr>
            <w:r>
              <w:rPr>
                <w:spacing w:val="-5"/>
              </w:rPr>
              <w:t>分值</w:t>
            </w:r>
            <w:r>
              <w:rPr>
                <w:spacing w:val="-46"/>
              </w:rPr>
              <w:t xml:space="preserve"> </w:t>
            </w:r>
            <w:r>
              <w:rPr>
                <w:spacing w:val="-5"/>
              </w:rPr>
              <w:t>2</w:t>
            </w:r>
          </w:p>
        </w:tc>
        <w:tc>
          <w:tcPr>
            <w:tcW w:w="1565" w:type="dxa"/>
          </w:tcPr>
          <w:p w14:paraId="4139C8BD">
            <w:pPr>
              <w:spacing w:line="245" w:lineRule="auto"/>
            </w:pPr>
          </w:p>
          <w:p w14:paraId="479BB33F">
            <w:pPr>
              <w:spacing w:line="245" w:lineRule="auto"/>
            </w:pPr>
          </w:p>
          <w:p w14:paraId="670B16F6">
            <w:pPr>
              <w:spacing w:line="245" w:lineRule="auto"/>
            </w:pPr>
          </w:p>
          <w:p w14:paraId="7181BCB0">
            <w:pPr>
              <w:pStyle w:val="10"/>
              <w:spacing w:before="78" w:line="219" w:lineRule="auto"/>
              <w:ind w:left="290"/>
            </w:pPr>
            <w:r>
              <w:rPr>
                <w:spacing w:val="-26"/>
              </w:rPr>
              <w:t>计划得分：</w:t>
            </w:r>
          </w:p>
        </w:tc>
        <w:tc>
          <w:tcPr>
            <w:tcW w:w="1222" w:type="dxa"/>
          </w:tcPr>
          <w:p w14:paraId="0EB125A1">
            <w:pPr>
              <w:spacing w:line="257" w:lineRule="auto"/>
            </w:pPr>
          </w:p>
          <w:p w14:paraId="5A06F97F">
            <w:pPr>
              <w:spacing w:line="257" w:lineRule="auto"/>
            </w:pPr>
          </w:p>
          <w:p w14:paraId="4F105F69">
            <w:pPr>
              <w:spacing w:line="258" w:lineRule="auto"/>
            </w:pPr>
          </w:p>
          <w:p w14:paraId="1954C971">
            <w:pPr>
              <w:pStyle w:val="10"/>
              <w:spacing w:before="78" w:line="183" w:lineRule="auto"/>
              <w:ind w:left="559"/>
            </w:pPr>
            <w:r>
              <w:t>2</w:t>
            </w:r>
          </w:p>
        </w:tc>
      </w:tr>
      <w:tr w14:paraId="794C8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25" w:type="dxa"/>
            <w:vMerge w:val="continue"/>
            <w:tcBorders>
              <w:top w:val="nil"/>
              <w:bottom w:val="nil"/>
            </w:tcBorders>
          </w:tcPr>
          <w:p w14:paraId="60D55FD2"/>
        </w:tc>
        <w:tc>
          <w:tcPr>
            <w:tcW w:w="9146" w:type="dxa"/>
          </w:tcPr>
          <w:p w14:paraId="4B9A1470">
            <w:pPr>
              <w:pStyle w:val="10"/>
              <w:spacing w:before="117" w:line="468" w:lineRule="exact"/>
              <w:ind w:left="112"/>
              <w:rPr>
                <w:lang w:eastAsia="zh-CN"/>
              </w:rPr>
            </w:pPr>
            <w:r>
              <w:fldChar w:fldCharType="begin"/>
            </w:r>
            <w:r>
              <w:instrText xml:space="preserve"> HYPERLINK "4.7.2.20" </w:instrText>
            </w:r>
            <w:r>
              <w:fldChar w:fldCharType="separate"/>
            </w:r>
            <w:r>
              <w:rPr>
                <w:spacing w:val="-1"/>
                <w:position w:val="17"/>
                <w:lang w:eastAsia="zh-CN"/>
              </w:rPr>
              <w:t>4.7.2.20</w:t>
            </w:r>
            <w:r>
              <w:rPr>
                <w:spacing w:val="-1"/>
                <w:position w:val="17"/>
                <w:lang w:eastAsia="zh-CN"/>
              </w:rPr>
              <w:fldChar w:fldCharType="end"/>
            </w:r>
            <w:r>
              <w:rPr>
                <w:spacing w:val="-36"/>
                <w:position w:val="17"/>
                <w:lang w:eastAsia="zh-CN"/>
              </w:rPr>
              <w:t xml:space="preserve"> </w:t>
            </w:r>
            <w:r>
              <w:rPr>
                <w:spacing w:val="-1"/>
                <w:position w:val="17"/>
                <w:lang w:eastAsia="zh-CN"/>
              </w:rPr>
              <w:t>采用资料数字化技术，实现竣工图、竣工验收文件、竣工声像档案等文件实</w:t>
            </w:r>
          </w:p>
          <w:p w14:paraId="2C8FEB81">
            <w:pPr>
              <w:pStyle w:val="10"/>
              <w:spacing w:line="219" w:lineRule="auto"/>
              <w:ind w:left="115"/>
              <w:rPr>
                <w:lang w:eastAsia="zh-CN"/>
              </w:rPr>
            </w:pPr>
            <w:r>
              <w:rPr>
                <w:spacing w:val="-2"/>
                <w:lang w:eastAsia="zh-CN"/>
              </w:rPr>
              <w:t>现在线分享查看及检索</w:t>
            </w:r>
          </w:p>
        </w:tc>
        <w:tc>
          <w:tcPr>
            <w:tcW w:w="1309" w:type="dxa"/>
          </w:tcPr>
          <w:p w14:paraId="04975110">
            <w:pPr>
              <w:spacing w:line="273" w:lineRule="auto"/>
              <w:rPr>
                <w:lang w:eastAsia="zh-CN"/>
              </w:rPr>
            </w:pPr>
          </w:p>
          <w:p w14:paraId="58D4561D">
            <w:pPr>
              <w:pStyle w:val="10"/>
              <w:spacing w:before="78" w:line="219" w:lineRule="auto"/>
              <w:ind w:left="335"/>
            </w:pPr>
            <w:r>
              <w:rPr>
                <w:spacing w:val="-5"/>
              </w:rPr>
              <w:t>分值</w:t>
            </w:r>
            <w:r>
              <w:rPr>
                <w:spacing w:val="-46"/>
              </w:rPr>
              <w:t xml:space="preserve"> </w:t>
            </w:r>
            <w:r>
              <w:rPr>
                <w:spacing w:val="-5"/>
              </w:rPr>
              <w:t>2</w:t>
            </w:r>
          </w:p>
        </w:tc>
        <w:tc>
          <w:tcPr>
            <w:tcW w:w="1565" w:type="dxa"/>
          </w:tcPr>
          <w:p w14:paraId="2664D747">
            <w:pPr>
              <w:spacing w:line="273" w:lineRule="auto"/>
            </w:pPr>
          </w:p>
          <w:p w14:paraId="6A0F63F0">
            <w:pPr>
              <w:pStyle w:val="10"/>
              <w:spacing w:before="78" w:line="219" w:lineRule="auto"/>
              <w:ind w:left="290"/>
            </w:pPr>
            <w:r>
              <w:rPr>
                <w:spacing w:val="-26"/>
              </w:rPr>
              <w:t>计划得分：</w:t>
            </w:r>
          </w:p>
        </w:tc>
        <w:tc>
          <w:tcPr>
            <w:tcW w:w="1222" w:type="dxa"/>
          </w:tcPr>
          <w:p w14:paraId="6B1C94F7">
            <w:pPr>
              <w:spacing w:line="310" w:lineRule="auto"/>
            </w:pPr>
          </w:p>
          <w:p w14:paraId="07670292">
            <w:pPr>
              <w:pStyle w:val="10"/>
              <w:spacing w:before="78" w:line="183" w:lineRule="auto"/>
              <w:ind w:left="559"/>
            </w:pPr>
            <w:r>
              <w:t>2</w:t>
            </w:r>
          </w:p>
        </w:tc>
      </w:tr>
      <w:tr w14:paraId="03604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925" w:type="dxa"/>
            <w:vMerge w:val="continue"/>
            <w:tcBorders>
              <w:top w:val="nil"/>
            </w:tcBorders>
          </w:tcPr>
          <w:p w14:paraId="5E1D004B"/>
        </w:tc>
        <w:tc>
          <w:tcPr>
            <w:tcW w:w="9146" w:type="dxa"/>
          </w:tcPr>
          <w:p w14:paraId="456B25B2">
            <w:pPr>
              <w:pStyle w:val="10"/>
              <w:spacing w:before="118" w:line="360" w:lineRule="auto"/>
              <w:ind w:left="112" w:right="103"/>
              <w:jc w:val="both"/>
              <w:rPr>
                <w:lang w:eastAsia="zh-CN"/>
              </w:rPr>
            </w:pPr>
            <w:r>
              <w:fldChar w:fldCharType="begin"/>
            </w:r>
            <w:r>
              <w:instrText xml:space="preserve"> HYPERLINK "4.7.2.21" </w:instrText>
            </w:r>
            <w:r>
              <w:fldChar w:fldCharType="separate"/>
            </w:r>
            <w:r>
              <w:rPr>
                <w:spacing w:val="-1"/>
                <w:lang w:eastAsia="zh-CN"/>
              </w:rPr>
              <w:t>4.7.2.21</w:t>
            </w:r>
            <w:r>
              <w:rPr>
                <w:spacing w:val="-1"/>
                <w:lang w:eastAsia="zh-CN"/>
              </w:rPr>
              <w:fldChar w:fldCharType="end"/>
            </w:r>
            <w:r>
              <w:rPr>
                <w:spacing w:val="-36"/>
                <w:lang w:eastAsia="zh-CN"/>
              </w:rPr>
              <w:t xml:space="preserve"> </w:t>
            </w:r>
            <w:r>
              <w:rPr>
                <w:spacing w:val="-1"/>
                <w:lang w:eastAsia="zh-CN"/>
              </w:rPr>
              <w:t>实现资料文件的数字化协同整编归档，形成满足《重庆市建设工程档案编制</w:t>
            </w:r>
            <w:r>
              <w:rPr>
                <w:lang w:eastAsia="zh-CN"/>
              </w:rPr>
              <w:t xml:space="preserve"> </w:t>
            </w:r>
            <w:r>
              <w:rPr>
                <w:spacing w:val="1"/>
                <w:lang w:eastAsia="zh-CN"/>
              </w:rPr>
              <w:t>验收标准》的目录体系化要求的电子档案库，并可对结构化数据进行检索、整理、分</w:t>
            </w:r>
          </w:p>
          <w:p w14:paraId="6A767A03">
            <w:pPr>
              <w:pStyle w:val="10"/>
              <w:spacing w:line="218" w:lineRule="auto"/>
              <w:ind w:left="115"/>
              <w:rPr>
                <w:lang w:eastAsia="zh-CN"/>
              </w:rPr>
            </w:pPr>
            <w:r>
              <w:rPr>
                <w:lang w:eastAsia="zh-CN"/>
              </w:rPr>
              <w:t>析、传输等，可按项目、楼栋等分类推送给行</w:t>
            </w:r>
            <w:r>
              <w:rPr>
                <w:spacing w:val="-1"/>
                <w:lang w:eastAsia="zh-CN"/>
              </w:rPr>
              <w:t>业监管部门、档案管理部门。</w:t>
            </w:r>
          </w:p>
        </w:tc>
        <w:tc>
          <w:tcPr>
            <w:tcW w:w="1309" w:type="dxa"/>
          </w:tcPr>
          <w:p w14:paraId="061CB5FF">
            <w:pPr>
              <w:spacing w:line="252" w:lineRule="auto"/>
              <w:rPr>
                <w:lang w:eastAsia="zh-CN"/>
              </w:rPr>
            </w:pPr>
          </w:p>
          <w:p w14:paraId="2DD6E7B8">
            <w:pPr>
              <w:spacing w:line="253" w:lineRule="auto"/>
              <w:rPr>
                <w:lang w:eastAsia="zh-CN"/>
              </w:rPr>
            </w:pPr>
          </w:p>
          <w:p w14:paraId="413B782B">
            <w:pPr>
              <w:pStyle w:val="10"/>
              <w:spacing w:before="78" w:line="219" w:lineRule="auto"/>
              <w:ind w:left="335"/>
            </w:pPr>
            <w:r>
              <w:rPr>
                <w:spacing w:val="-5"/>
              </w:rPr>
              <w:t>分值</w:t>
            </w:r>
            <w:r>
              <w:rPr>
                <w:spacing w:val="-46"/>
              </w:rPr>
              <w:t xml:space="preserve"> </w:t>
            </w:r>
            <w:r>
              <w:rPr>
                <w:spacing w:val="-5"/>
              </w:rPr>
              <w:t>2</w:t>
            </w:r>
          </w:p>
        </w:tc>
        <w:tc>
          <w:tcPr>
            <w:tcW w:w="1565" w:type="dxa"/>
          </w:tcPr>
          <w:p w14:paraId="754DA62D">
            <w:pPr>
              <w:spacing w:line="252" w:lineRule="auto"/>
            </w:pPr>
          </w:p>
          <w:p w14:paraId="57A99378">
            <w:pPr>
              <w:spacing w:line="253" w:lineRule="auto"/>
            </w:pPr>
          </w:p>
          <w:p w14:paraId="3FC19FFD">
            <w:pPr>
              <w:pStyle w:val="10"/>
              <w:spacing w:before="78" w:line="219" w:lineRule="auto"/>
              <w:ind w:left="290"/>
            </w:pPr>
            <w:r>
              <w:rPr>
                <w:spacing w:val="-26"/>
              </w:rPr>
              <w:t>计划得分：</w:t>
            </w:r>
          </w:p>
        </w:tc>
        <w:tc>
          <w:tcPr>
            <w:tcW w:w="1222" w:type="dxa"/>
          </w:tcPr>
          <w:p w14:paraId="33ADF4C0">
            <w:pPr>
              <w:spacing w:line="271" w:lineRule="auto"/>
            </w:pPr>
          </w:p>
          <w:p w14:paraId="215ACC9D">
            <w:pPr>
              <w:spacing w:line="271" w:lineRule="auto"/>
            </w:pPr>
          </w:p>
          <w:p w14:paraId="7A295BCE">
            <w:pPr>
              <w:pStyle w:val="10"/>
              <w:spacing w:before="78" w:line="183" w:lineRule="auto"/>
              <w:ind w:left="558"/>
            </w:pPr>
            <w:r>
              <w:t>0</w:t>
            </w:r>
          </w:p>
        </w:tc>
      </w:tr>
      <w:tr w14:paraId="1C0C2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1380" w:type="dxa"/>
            <w:gridSpan w:val="3"/>
          </w:tcPr>
          <w:p w14:paraId="06F1E9C4">
            <w:pPr>
              <w:pStyle w:val="10"/>
              <w:spacing w:before="253" w:line="219" w:lineRule="auto"/>
              <w:ind w:left="1980"/>
              <w:rPr>
                <w:lang w:eastAsia="zh-CN"/>
              </w:rPr>
            </w:pPr>
            <w:r>
              <w:rPr>
                <w:spacing w:val="-1"/>
                <w:lang w:eastAsia="zh-CN"/>
              </w:rPr>
              <w:t>备注：设备管理中</w:t>
            </w:r>
            <w:r>
              <w:rPr>
                <w:spacing w:val="-52"/>
                <w:lang w:eastAsia="zh-CN"/>
              </w:rPr>
              <w:t xml:space="preserve"> </w:t>
            </w:r>
            <w:r>
              <w:rPr>
                <w:spacing w:val="-1"/>
                <w:lang w:eastAsia="zh-CN"/>
              </w:rPr>
              <w:t>4.3.5.5、4.3.5.6、4.3.5.7</w:t>
            </w:r>
            <w:r>
              <w:rPr>
                <w:spacing w:val="-49"/>
                <w:lang w:eastAsia="zh-CN"/>
              </w:rPr>
              <w:t xml:space="preserve"> </w:t>
            </w:r>
            <w:r>
              <w:rPr>
                <w:spacing w:val="-1"/>
                <w:lang w:eastAsia="zh-CN"/>
              </w:rPr>
              <w:t>和</w:t>
            </w:r>
            <w:r>
              <w:rPr>
                <w:spacing w:val="-52"/>
                <w:lang w:eastAsia="zh-CN"/>
              </w:rPr>
              <w:t xml:space="preserve"> </w:t>
            </w:r>
            <w:r>
              <w:rPr>
                <w:spacing w:val="-1"/>
                <w:lang w:eastAsia="zh-CN"/>
              </w:rPr>
              <w:t>4.3</w:t>
            </w:r>
            <w:r>
              <w:rPr>
                <w:spacing w:val="-2"/>
                <w:lang w:eastAsia="zh-CN"/>
              </w:rPr>
              <w:t>.5.8</w:t>
            </w:r>
            <w:r>
              <w:rPr>
                <w:spacing w:val="-48"/>
                <w:lang w:eastAsia="zh-CN"/>
              </w:rPr>
              <w:t xml:space="preserve"> </w:t>
            </w:r>
            <w:r>
              <w:rPr>
                <w:spacing w:val="-2"/>
                <w:lang w:eastAsia="zh-CN"/>
              </w:rPr>
              <w:t>为不参评项</w:t>
            </w:r>
          </w:p>
        </w:tc>
        <w:tc>
          <w:tcPr>
            <w:tcW w:w="2787" w:type="dxa"/>
            <w:gridSpan w:val="2"/>
          </w:tcPr>
          <w:p w14:paraId="1189A4FA">
            <w:pPr>
              <w:pStyle w:val="10"/>
              <w:spacing w:before="253" w:line="219" w:lineRule="auto"/>
              <w:ind w:left="119"/>
            </w:pPr>
            <w:r>
              <w:rPr>
                <w:spacing w:val="-2"/>
              </w:rPr>
              <w:t>不参评项得分：6</w:t>
            </w:r>
            <w:r>
              <w:rPr>
                <w:spacing w:val="-44"/>
              </w:rPr>
              <w:t xml:space="preserve"> </w:t>
            </w:r>
            <w:r>
              <w:rPr>
                <w:spacing w:val="-2"/>
              </w:rPr>
              <w:t>分</w:t>
            </w:r>
          </w:p>
        </w:tc>
      </w:tr>
      <w:tr w14:paraId="6C15C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1380" w:type="dxa"/>
            <w:gridSpan w:val="3"/>
          </w:tcPr>
          <w:p w14:paraId="68E66C27">
            <w:pPr>
              <w:pStyle w:val="10"/>
              <w:spacing w:before="253" w:line="220" w:lineRule="auto"/>
              <w:ind w:left="4589"/>
            </w:pPr>
            <w:r>
              <w:rPr>
                <w:spacing w:val="-3"/>
              </w:rPr>
              <w:t>80</w:t>
            </w:r>
            <w:r>
              <w:rPr>
                <w:spacing w:val="-42"/>
              </w:rPr>
              <w:t xml:space="preserve"> </w:t>
            </w:r>
            <w:r>
              <w:rPr>
                <w:spacing w:val="-3"/>
              </w:rPr>
              <w:t>分及以上为三星级</w:t>
            </w:r>
          </w:p>
        </w:tc>
        <w:tc>
          <w:tcPr>
            <w:tcW w:w="2787" w:type="dxa"/>
            <w:gridSpan w:val="2"/>
          </w:tcPr>
          <w:p w14:paraId="6C9276CB">
            <w:pPr>
              <w:pStyle w:val="10"/>
              <w:spacing w:before="253" w:line="219" w:lineRule="auto"/>
              <w:ind w:left="116"/>
            </w:pPr>
            <w:r>
              <w:rPr>
                <w:spacing w:val="-23"/>
                <w:w w:val="98"/>
              </w:rPr>
              <w:t>合计方案得分：80分</w:t>
            </w:r>
          </w:p>
        </w:tc>
      </w:tr>
    </w:tbl>
    <w:p w14:paraId="41871017">
      <w:pPr>
        <w:pStyle w:val="2"/>
      </w:pPr>
    </w:p>
    <w:p w14:paraId="438CEB6A">
      <w:pPr>
        <w:sectPr>
          <w:footerReference r:id="rId19" w:type="default"/>
          <w:pgSz w:w="16839" w:h="11906" w:orient="landscape"/>
          <w:pgMar w:top="1422" w:right="1327" w:bottom="1193" w:left="1338" w:header="681" w:footer="1232" w:gutter="0"/>
          <w:cols w:space="720" w:num="1"/>
          <w:docGrid w:linePitch="286" w:charSpace="0"/>
        </w:sectPr>
      </w:pPr>
    </w:p>
    <w:p w14:paraId="60A90E1A">
      <w:pPr>
        <w:spacing w:before="62"/>
      </w:pPr>
    </w:p>
    <w:p w14:paraId="5CFF7A14">
      <w:pPr>
        <w:spacing w:before="61"/>
      </w:pPr>
    </w:p>
    <w:tbl>
      <w:tblPr>
        <w:tblStyle w:val="9"/>
        <w:tblW w:w="141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79"/>
        <w:gridCol w:w="2788"/>
      </w:tblGrid>
      <w:tr w14:paraId="47B70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1379" w:type="dxa"/>
          </w:tcPr>
          <w:p w14:paraId="108435DF">
            <w:pPr>
              <w:pStyle w:val="10"/>
              <w:spacing w:before="118" w:line="220" w:lineRule="auto"/>
              <w:ind w:left="4559"/>
              <w:rPr>
                <w:lang w:eastAsia="zh-CN"/>
              </w:rPr>
            </w:pPr>
            <w:r>
              <w:rPr>
                <w:spacing w:val="-3"/>
                <w:lang w:eastAsia="zh-CN"/>
              </w:rPr>
              <w:t>60</w:t>
            </w:r>
            <w:r>
              <w:rPr>
                <w:spacing w:val="-48"/>
                <w:lang w:eastAsia="zh-CN"/>
              </w:rPr>
              <w:t xml:space="preserve"> </w:t>
            </w:r>
            <w:r>
              <w:rPr>
                <w:spacing w:val="-3"/>
                <w:lang w:eastAsia="zh-CN"/>
              </w:rPr>
              <w:t>分--80</w:t>
            </w:r>
            <w:r>
              <w:rPr>
                <w:spacing w:val="-48"/>
                <w:lang w:eastAsia="zh-CN"/>
              </w:rPr>
              <w:t xml:space="preserve"> </w:t>
            </w:r>
            <w:r>
              <w:rPr>
                <w:spacing w:val="-3"/>
                <w:lang w:eastAsia="zh-CN"/>
              </w:rPr>
              <w:t>分为二星级</w:t>
            </w:r>
          </w:p>
          <w:p w14:paraId="3263C7B5">
            <w:pPr>
              <w:pStyle w:val="10"/>
              <w:spacing w:before="182" w:line="219" w:lineRule="auto"/>
              <w:ind w:left="3901"/>
              <w:rPr>
                <w:lang w:eastAsia="zh-CN"/>
              </w:rPr>
            </w:pPr>
            <w:r>
              <w:rPr>
                <w:spacing w:val="-1"/>
                <w:lang w:eastAsia="zh-CN"/>
              </w:rPr>
              <w:t>一星级需满足所有控制项建设要求</w:t>
            </w:r>
          </w:p>
        </w:tc>
        <w:tc>
          <w:tcPr>
            <w:tcW w:w="2788" w:type="dxa"/>
          </w:tcPr>
          <w:p w14:paraId="6C0F2A76">
            <w:pPr>
              <w:rPr>
                <w:lang w:eastAsia="zh-CN"/>
              </w:rPr>
            </w:pPr>
          </w:p>
        </w:tc>
      </w:tr>
      <w:tr w14:paraId="52B3F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14167" w:type="dxa"/>
            <w:gridSpan w:val="2"/>
          </w:tcPr>
          <w:p w14:paraId="2840ECDD">
            <w:pPr>
              <w:pStyle w:val="10"/>
              <w:spacing w:before="138" w:line="219" w:lineRule="auto"/>
              <w:ind w:left="117"/>
              <w:rPr>
                <w:lang w:eastAsia="zh-CN"/>
              </w:rPr>
            </w:pPr>
            <w:r>
              <w:rPr>
                <w:spacing w:val="-1"/>
                <w:lang w:eastAsia="zh-CN"/>
              </w:rPr>
              <w:t>计划得分</w:t>
            </w:r>
            <w:r>
              <w:rPr>
                <w:spacing w:val="-18"/>
                <w:lang w:eastAsia="zh-CN"/>
              </w:rPr>
              <w:t>：（</w:t>
            </w:r>
            <w:r>
              <w:rPr>
                <w:spacing w:val="-1"/>
                <w:lang w:eastAsia="zh-CN"/>
              </w:rPr>
              <w:t>85.1</w:t>
            </w:r>
            <w:r>
              <w:rPr>
                <w:spacing w:val="-46"/>
                <w:lang w:eastAsia="zh-CN"/>
              </w:rPr>
              <w:t xml:space="preserve"> </w:t>
            </w:r>
            <w:r>
              <w:rPr>
                <w:spacing w:val="-1"/>
                <w:lang w:eastAsia="zh-CN"/>
              </w:rPr>
              <w:t>分）= 建设评分项（80</w:t>
            </w:r>
            <w:r>
              <w:rPr>
                <w:spacing w:val="-48"/>
                <w:lang w:eastAsia="zh-CN"/>
              </w:rPr>
              <w:t xml:space="preserve"> </w:t>
            </w:r>
            <w:r>
              <w:rPr>
                <w:spacing w:val="-1"/>
                <w:lang w:eastAsia="zh-CN"/>
              </w:rPr>
              <w:t>分）/ 评分项（94</w:t>
            </w:r>
            <w:r>
              <w:rPr>
                <w:spacing w:val="-2"/>
                <w:lang w:eastAsia="zh-CN"/>
              </w:rPr>
              <w:t xml:space="preserve"> 分）</w:t>
            </w:r>
            <w:r>
              <w:rPr>
                <w:spacing w:val="-77"/>
                <w:lang w:eastAsia="zh-CN"/>
              </w:rPr>
              <w:t xml:space="preserve"> </w:t>
            </w:r>
            <w:r>
              <w:rPr>
                <w:spacing w:val="-2"/>
                <w:lang w:eastAsia="zh-CN"/>
              </w:rPr>
              <w:t>×100</w:t>
            </w:r>
          </w:p>
        </w:tc>
      </w:tr>
      <w:tr w14:paraId="598B3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4167" w:type="dxa"/>
            <w:gridSpan w:val="2"/>
          </w:tcPr>
          <w:p w14:paraId="574DFCD4">
            <w:pPr>
              <w:pStyle w:val="10"/>
              <w:spacing w:before="137" w:line="219" w:lineRule="auto"/>
              <w:ind w:left="6250"/>
            </w:pPr>
            <w:r>
              <w:rPr>
                <w:spacing w:val="-2"/>
              </w:rPr>
              <w:t>合计得分：85.1</w:t>
            </w:r>
          </w:p>
        </w:tc>
      </w:tr>
    </w:tbl>
    <w:p w14:paraId="0F4FFE69">
      <w:pPr>
        <w:pStyle w:val="2"/>
      </w:pPr>
    </w:p>
    <w:p w14:paraId="302D4A64">
      <w:pPr>
        <w:sectPr>
          <w:footerReference r:id="rId20" w:type="default"/>
          <w:pgSz w:w="16839" w:h="11906" w:orient="landscape"/>
          <w:pgMar w:top="1422" w:right="1327" w:bottom="1193" w:left="1338" w:header="681" w:footer="1232" w:gutter="0"/>
          <w:cols w:space="720" w:num="1"/>
          <w:docGrid w:linePitch="286" w:charSpace="0"/>
        </w:sectPr>
      </w:pPr>
    </w:p>
    <w:p w14:paraId="6DDE4E4D">
      <w:pPr>
        <w:spacing w:before="78" w:line="220" w:lineRule="auto"/>
        <w:ind w:left="144"/>
        <w:outlineLvl w:val="0"/>
        <w:rPr>
          <w:rFonts w:ascii="宋体" w:hAnsi="宋体" w:eastAsia="宋体" w:cs="宋体"/>
          <w:sz w:val="24"/>
          <w:szCs w:val="24"/>
          <w:lang w:eastAsia="zh-CN"/>
        </w:rPr>
      </w:pPr>
      <w:bookmarkStart w:id="3" w:name="bookmark4"/>
      <w:bookmarkEnd w:id="3"/>
      <w:r>
        <w:rPr>
          <w:rFonts w:ascii="宋体" w:hAnsi="宋体" w:eastAsia="宋体" w:cs="宋体"/>
          <w:spacing w:val="-5"/>
          <w:sz w:val="24"/>
          <w:szCs w:val="24"/>
          <w:lang w:eastAsia="zh-CN"/>
          <w14:textOutline w14:w="4356" w14:cap="sq" w14:cmpd="sng" w14:algn="ctr">
            <w14:solidFill>
              <w14:srgbClr w14:val="000000"/>
            </w14:solidFill>
            <w14:prstDash w14:val="solid"/>
            <w14:bevel/>
          </w14:textOutline>
        </w:rPr>
        <w:t>四、进度计划</w:t>
      </w:r>
    </w:p>
    <w:p w14:paraId="04A1A3CB">
      <w:pPr>
        <w:pStyle w:val="2"/>
        <w:spacing w:line="310" w:lineRule="auto"/>
        <w:rPr>
          <w:lang w:eastAsia="zh-CN"/>
        </w:rPr>
      </w:pPr>
    </w:p>
    <w:p w14:paraId="36616EEE">
      <w:pPr>
        <w:spacing w:before="78" w:line="468" w:lineRule="exact"/>
        <w:ind w:left="122" w:firstLine="476" w:firstLineChars="200"/>
        <w:rPr>
          <w:rFonts w:ascii="宋体" w:hAnsi="宋体" w:eastAsia="宋体" w:cs="宋体"/>
          <w:spacing w:val="-1"/>
          <w:position w:val="17"/>
          <w:sz w:val="24"/>
          <w:szCs w:val="24"/>
          <w:lang w:eastAsia="zh-CN"/>
        </w:rPr>
      </w:pPr>
      <w:r>
        <w:rPr>
          <w:rFonts w:ascii="宋体" w:hAnsi="宋体" w:eastAsia="宋体" w:cs="宋体"/>
          <w:spacing w:val="-1"/>
          <w:position w:val="17"/>
          <w:sz w:val="24"/>
          <w:szCs w:val="24"/>
          <w:lang w:eastAsia="zh-CN"/>
        </w:rPr>
        <w:t>集成商会在现场施工条件满足的情况下，根据项目部需求，在 11 个工作日内到现场完成系统部署、调试。</w:t>
      </w:r>
    </w:p>
    <w:p w14:paraId="0F81EBE1">
      <w:pPr>
        <w:spacing w:before="182" w:line="220" w:lineRule="auto"/>
        <w:ind w:left="125"/>
        <w:rPr>
          <w:rFonts w:ascii="宋体" w:hAnsi="宋体" w:eastAsia="宋体" w:cs="宋体"/>
          <w:sz w:val="24"/>
          <w:szCs w:val="24"/>
        </w:rPr>
      </w:pPr>
      <w:r>
        <w:rPr>
          <w:rFonts w:ascii="宋体" w:hAnsi="宋体" w:eastAsia="宋体" w:cs="宋体"/>
          <w:spacing w:val="-2"/>
          <w:sz w:val="24"/>
          <w:szCs w:val="24"/>
        </w:rPr>
        <w:t>建设进度安排表如下：</w:t>
      </w:r>
    </w:p>
    <w:p w14:paraId="57EFEE75">
      <w:pPr>
        <w:spacing w:line="68" w:lineRule="exact"/>
      </w:pPr>
    </w:p>
    <w:tbl>
      <w:tblPr>
        <w:tblStyle w:val="9"/>
        <w:tblW w:w="93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1274"/>
        <w:gridCol w:w="2552"/>
        <w:gridCol w:w="1398"/>
        <w:gridCol w:w="2144"/>
        <w:gridCol w:w="1280"/>
      </w:tblGrid>
      <w:tr w14:paraId="4A99D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07" w:type="dxa"/>
          </w:tcPr>
          <w:p w14:paraId="6671DE3D">
            <w:pPr>
              <w:pStyle w:val="10"/>
              <w:spacing w:before="120" w:line="221" w:lineRule="auto"/>
              <w:ind w:left="118"/>
            </w:pPr>
            <w:r>
              <w:rPr>
                <w:spacing w:val="-5"/>
              </w:rPr>
              <w:t>序号</w:t>
            </w:r>
          </w:p>
        </w:tc>
        <w:tc>
          <w:tcPr>
            <w:tcW w:w="1274" w:type="dxa"/>
          </w:tcPr>
          <w:p w14:paraId="4882BF72">
            <w:pPr>
              <w:pStyle w:val="10"/>
              <w:spacing w:before="120" w:line="220" w:lineRule="auto"/>
              <w:ind w:left="165"/>
            </w:pPr>
            <w:r>
              <w:rPr>
                <w:spacing w:val="-4"/>
              </w:rPr>
              <w:t>项目阶段</w:t>
            </w:r>
          </w:p>
        </w:tc>
        <w:tc>
          <w:tcPr>
            <w:tcW w:w="2552" w:type="dxa"/>
          </w:tcPr>
          <w:p w14:paraId="5A7A7BE0">
            <w:pPr>
              <w:pStyle w:val="10"/>
              <w:spacing w:before="121" w:line="219" w:lineRule="auto"/>
              <w:ind w:left="564"/>
            </w:pPr>
            <w:r>
              <w:rPr>
                <w:spacing w:val="-2"/>
              </w:rPr>
              <w:t>主要实施任务</w:t>
            </w:r>
          </w:p>
        </w:tc>
        <w:tc>
          <w:tcPr>
            <w:tcW w:w="1398" w:type="dxa"/>
          </w:tcPr>
          <w:p w14:paraId="626AEA99">
            <w:pPr>
              <w:pStyle w:val="10"/>
              <w:spacing w:before="120" w:line="220" w:lineRule="auto"/>
              <w:ind w:left="227"/>
            </w:pPr>
            <w:r>
              <w:rPr>
                <w:spacing w:val="-3"/>
              </w:rPr>
              <w:t>现场实施</w:t>
            </w:r>
          </w:p>
        </w:tc>
        <w:tc>
          <w:tcPr>
            <w:tcW w:w="2144" w:type="dxa"/>
          </w:tcPr>
          <w:p w14:paraId="2AF012C7">
            <w:pPr>
              <w:pStyle w:val="10"/>
              <w:spacing w:before="120" w:line="220" w:lineRule="auto"/>
              <w:ind w:left="239"/>
            </w:pPr>
            <w:r>
              <w:rPr>
                <w:spacing w:val="-2"/>
              </w:rPr>
              <w:t>协助和配合单位</w:t>
            </w:r>
          </w:p>
        </w:tc>
        <w:tc>
          <w:tcPr>
            <w:tcW w:w="1280" w:type="dxa"/>
          </w:tcPr>
          <w:p w14:paraId="653687DA">
            <w:pPr>
              <w:pStyle w:val="10"/>
              <w:spacing w:before="121" w:line="219" w:lineRule="auto"/>
              <w:ind w:left="168"/>
            </w:pPr>
            <w:r>
              <w:rPr>
                <w:spacing w:val="-3"/>
              </w:rPr>
              <w:t>预计耗时</w:t>
            </w:r>
          </w:p>
        </w:tc>
      </w:tr>
      <w:tr w14:paraId="731FE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07" w:type="dxa"/>
          </w:tcPr>
          <w:p w14:paraId="59B45887">
            <w:pPr>
              <w:spacing w:line="305" w:lineRule="auto"/>
            </w:pPr>
          </w:p>
          <w:p w14:paraId="4F116EFD">
            <w:pPr>
              <w:pStyle w:val="10"/>
              <w:spacing w:before="78" w:line="184" w:lineRule="auto"/>
              <w:ind w:left="317"/>
            </w:pPr>
            <w:r>
              <w:t>1</w:t>
            </w:r>
          </w:p>
        </w:tc>
        <w:tc>
          <w:tcPr>
            <w:tcW w:w="1274" w:type="dxa"/>
          </w:tcPr>
          <w:p w14:paraId="672C6C37">
            <w:pPr>
              <w:pStyle w:val="10"/>
              <w:spacing w:before="116" w:line="468" w:lineRule="exact"/>
              <w:ind w:left="163"/>
            </w:pPr>
            <w:r>
              <w:rPr>
                <w:spacing w:val="-3"/>
                <w:position w:val="17"/>
              </w:rPr>
              <w:t>准备与策</w:t>
            </w:r>
          </w:p>
          <w:p w14:paraId="4735B71E">
            <w:pPr>
              <w:pStyle w:val="10"/>
              <w:spacing w:line="221" w:lineRule="auto"/>
              <w:ind w:left="520"/>
            </w:pPr>
            <w:r>
              <w:t>划</w:t>
            </w:r>
          </w:p>
        </w:tc>
        <w:tc>
          <w:tcPr>
            <w:tcW w:w="2552" w:type="dxa"/>
          </w:tcPr>
          <w:p w14:paraId="5F7565A3">
            <w:pPr>
              <w:spacing w:line="268" w:lineRule="auto"/>
            </w:pPr>
          </w:p>
          <w:p w14:paraId="6BD8840E">
            <w:pPr>
              <w:pStyle w:val="10"/>
              <w:spacing w:before="78" w:line="219" w:lineRule="auto"/>
              <w:ind w:left="206"/>
            </w:pPr>
            <w:r>
              <w:rPr>
                <w:spacing w:val="-2"/>
              </w:rPr>
              <w:t>设备发货，现场踏勘</w:t>
            </w:r>
          </w:p>
        </w:tc>
        <w:tc>
          <w:tcPr>
            <w:tcW w:w="1398" w:type="dxa"/>
          </w:tcPr>
          <w:p w14:paraId="1834453C">
            <w:pPr>
              <w:pStyle w:val="10"/>
              <w:spacing w:before="116" w:line="468" w:lineRule="exact"/>
              <w:ind w:left="231"/>
            </w:pPr>
            <w:r>
              <w:rPr>
                <w:spacing w:val="-4"/>
                <w:position w:val="17"/>
              </w:rPr>
              <w:t>智慧工地</w:t>
            </w:r>
          </w:p>
          <w:p w14:paraId="34266DEF">
            <w:pPr>
              <w:pStyle w:val="10"/>
              <w:spacing w:line="220" w:lineRule="auto"/>
              <w:ind w:left="224"/>
            </w:pPr>
            <w:r>
              <w:rPr>
                <w:spacing w:val="-3"/>
              </w:rPr>
              <w:t>施工单位</w:t>
            </w:r>
          </w:p>
        </w:tc>
        <w:tc>
          <w:tcPr>
            <w:tcW w:w="2144" w:type="dxa"/>
          </w:tcPr>
          <w:p w14:paraId="763AECF6">
            <w:pPr>
              <w:spacing w:line="269" w:lineRule="auto"/>
            </w:pPr>
          </w:p>
          <w:p w14:paraId="01937230">
            <w:pPr>
              <w:pStyle w:val="10"/>
              <w:spacing w:before="78" w:line="220" w:lineRule="auto"/>
              <w:ind w:left="362"/>
            </w:pPr>
            <w:r>
              <w:rPr>
                <w:spacing w:val="-3"/>
              </w:rPr>
              <w:t>项目施工单位</w:t>
            </w:r>
          </w:p>
        </w:tc>
        <w:tc>
          <w:tcPr>
            <w:tcW w:w="1280" w:type="dxa"/>
          </w:tcPr>
          <w:p w14:paraId="4CFD8AD3">
            <w:pPr>
              <w:spacing w:line="269" w:lineRule="auto"/>
            </w:pPr>
          </w:p>
          <w:p w14:paraId="18D73D57">
            <w:pPr>
              <w:pStyle w:val="10"/>
              <w:spacing w:before="78" w:line="220" w:lineRule="auto"/>
              <w:ind w:left="440"/>
            </w:pPr>
            <w:r>
              <w:rPr>
                <w:spacing w:val="-7"/>
              </w:rPr>
              <w:t>2</w:t>
            </w:r>
            <w:r>
              <w:rPr>
                <w:spacing w:val="-46"/>
              </w:rPr>
              <w:t xml:space="preserve"> </w:t>
            </w:r>
            <w:r>
              <w:rPr>
                <w:spacing w:val="-7"/>
              </w:rPr>
              <w:t>天</w:t>
            </w:r>
          </w:p>
        </w:tc>
      </w:tr>
      <w:tr w14:paraId="6DCF6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07" w:type="dxa"/>
          </w:tcPr>
          <w:p w14:paraId="467202E0">
            <w:pPr>
              <w:spacing w:line="307" w:lineRule="auto"/>
            </w:pPr>
          </w:p>
          <w:p w14:paraId="17C5B7C3">
            <w:pPr>
              <w:pStyle w:val="10"/>
              <w:spacing w:before="78" w:line="183" w:lineRule="auto"/>
              <w:ind w:left="302"/>
            </w:pPr>
            <w:r>
              <w:t>2</w:t>
            </w:r>
          </w:p>
        </w:tc>
        <w:tc>
          <w:tcPr>
            <w:tcW w:w="1274" w:type="dxa"/>
          </w:tcPr>
          <w:p w14:paraId="14989B1F">
            <w:pPr>
              <w:spacing w:line="270" w:lineRule="auto"/>
            </w:pPr>
          </w:p>
          <w:p w14:paraId="5BD5AA8E">
            <w:pPr>
              <w:pStyle w:val="10"/>
              <w:spacing w:before="78" w:line="219" w:lineRule="auto"/>
              <w:ind w:left="161"/>
            </w:pPr>
            <w:r>
              <w:rPr>
                <w:spacing w:val="-3"/>
              </w:rPr>
              <w:t>硬件安装</w:t>
            </w:r>
          </w:p>
        </w:tc>
        <w:tc>
          <w:tcPr>
            <w:tcW w:w="2552" w:type="dxa"/>
          </w:tcPr>
          <w:p w14:paraId="0EA7AEAA">
            <w:pPr>
              <w:spacing w:line="270" w:lineRule="auto"/>
            </w:pPr>
          </w:p>
          <w:p w14:paraId="7ADB02CE">
            <w:pPr>
              <w:pStyle w:val="10"/>
              <w:spacing w:before="78" w:line="219" w:lineRule="auto"/>
              <w:ind w:left="802"/>
            </w:pPr>
            <w:r>
              <w:rPr>
                <w:spacing w:val="-3"/>
              </w:rPr>
              <w:t>硬件安装</w:t>
            </w:r>
          </w:p>
        </w:tc>
        <w:tc>
          <w:tcPr>
            <w:tcW w:w="1398" w:type="dxa"/>
          </w:tcPr>
          <w:p w14:paraId="3E6B08B2">
            <w:pPr>
              <w:pStyle w:val="10"/>
              <w:spacing w:before="116" w:line="468" w:lineRule="exact"/>
              <w:ind w:left="231"/>
            </w:pPr>
            <w:r>
              <w:rPr>
                <w:spacing w:val="-4"/>
                <w:position w:val="17"/>
              </w:rPr>
              <w:t>智慧工地</w:t>
            </w:r>
          </w:p>
          <w:p w14:paraId="471D2AF2">
            <w:pPr>
              <w:pStyle w:val="10"/>
              <w:spacing w:line="220" w:lineRule="auto"/>
              <w:ind w:left="224"/>
            </w:pPr>
            <w:r>
              <w:rPr>
                <w:spacing w:val="-3"/>
              </w:rPr>
              <w:t>施工单位</w:t>
            </w:r>
          </w:p>
        </w:tc>
        <w:tc>
          <w:tcPr>
            <w:tcW w:w="2144" w:type="dxa"/>
          </w:tcPr>
          <w:p w14:paraId="10D4C60E">
            <w:pPr>
              <w:spacing w:line="270" w:lineRule="auto"/>
            </w:pPr>
          </w:p>
          <w:p w14:paraId="174242EC">
            <w:pPr>
              <w:pStyle w:val="10"/>
              <w:spacing w:before="78" w:line="220" w:lineRule="auto"/>
              <w:ind w:left="362"/>
            </w:pPr>
            <w:r>
              <w:rPr>
                <w:spacing w:val="-3"/>
              </w:rPr>
              <w:t>项目施工单位</w:t>
            </w:r>
          </w:p>
        </w:tc>
        <w:tc>
          <w:tcPr>
            <w:tcW w:w="1280" w:type="dxa"/>
          </w:tcPr>
          <w:p w14:paraId="1B44433F">
            <w:pPr>
              <w:spacing w:line="270" w:lineRule="auto"/>
            </w:pPr>
          </w:p>
          <w:p w14:paraId="0B905BC8">
            <w:pPr>
              <w:pStyle w:val="10"/>
              <w:spacing w:before="78" w:line="220" w:lineRule="auto"/>
              <w:ind w:left="442"/>
            </w:pPr>
            <w:r>
              <w:rPr>
                <w:spacing w:val="-8"/>
              </w:rPr>
              <w:t>5</w:t>
            </w:r>
            <w:r>
              <w:rPr>
                <w:spacing w:val="-46"/>
              </w:rPr>
              <w:t xml:space="preserve"> </w:t>
            </w:r>
            <w:r>
              <w:rPr>
                <w:spacing w:val="-8"/>
              </w:rPr>
              <w:t>天</w:t>
            </w:r>
          </w:p>
        </w:tc>
      </w:tr>
      <w:tr w14:paraId="55B07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07" w:type="dxa"/>
          </w:tcPr>
          <w:p w14:paraId="56E8E594">
            <w:pPr>
              <w:spacing w:line="310" w:lineRule="auto"/>
            </w:pPr>
          </w:p>
          <w:p w14:paraId="6CB2E74E">
            <w:pPr>
              <w:pStyle w:val="10"/>
              <w:spacing w:before="78" w:line="183" w:lineRule="auto"/>
              <w:ind w:left="304"/>
            </w:pPr>
            <w:r>
              <w:t>3</w:t>
            </w:r>
          </w:p>
        </w:tc>
        <w:tc>
          <w:tcPr>
            <w:tcW w:w="1274" w:type="dxa"/>
          </w:tcPr>
          <w:p w14:paraId="3D7B6660">
            <w:pPr>
              <w:spacing w:line="273" w:lineRule="auto"/>
            </w:pPr>
          </w:p>
          <w:p w14:paraId="6FB5475D">
            <w:pPr>
              <w:pStyle w:val="10"/>
              <w:spacing w:before="78" w:line="220" w:lineRule="auto"/>
              <w:ind w:left="164"/>
            </w:pPr>
            <w:r>
              <w:rPr>
                <w:spacing w:val="-4"/>
              </w:rPr>
              <w:t>软硬联调</w:t>
            </w:r>
          </w:p>
        </w:tc>
        <w:tc>
          <w:tcPr>
            <w:tcW w:w="2552" w:type="dxa"/>
          </w:tcPr>
          <w:p w14:paraId="3B39D7AF">
            <w:pPr>
              <w:spacing w:line="273" w:lineRule="auto"/>
            </w:pPr>
          </w:p>
          <w:p w14:paraId="358DA589">
            <w:pPr>
              <w:pStyle w:val="10"/>
              <w:spacing w:before="78" w:line="219" w:lineRule="auto"/>
              <w:ind w:left="206"/>
            </w:pPr>
            <w:r>
              <w:rPr>
                <w:spacing w:val="-2"/>
              </w:rPr>
              <w:t>设备调试，软件调试</w:t>
            </w:r>
          </w:p>
        </w:tc>
        <w:tc>
          <w:tcPr>
            <w:tcW w:w="1398" w:type="dxa"/>
          </w:tcPr>
          <w:p w14:paraId="6CBFBBAA">
            <w:pPr>
              <w:pStyle w:val="10"/>
              <w:spacing w:before="117" w:line="468" w:lineRule="exact"/>
              <w:ind w:left="231"/>
            </w:pPr>
            <w:r>
              <w:rPr>
                <w:spacing w:val="-4"/>
                <w:position w:val="17"/>
              </w:rPr>
              <w:t>智慧工地</w:t>
            </w:r>
          </w:p>
          <w:p w14:paraId="109052F4">
            <w:pPr>
              <w:pStyle w:val="10"/>
              <w:spacing w:line="220" w:lineRule="auto"/>
              <w:ind w:left="224"/>
            </w:pPr>
            <w:r>
              <w:rPr>
                <w:spacing w:val="-3"/>
              </w:rPr>
              <w:t>施工单位</w:t>
            </w:r>
          </w:p>
        </w:tc>
        <w:tc>
          <w:tcPr>
            <w:tcW w:w="2144" w:type="dxa"/>
          </w:tcPr>
          <w:p w14:paraId="013EEAE1">
            <w:pPr>
              <w:spacing w:line="273" w:lineRule="auto"/>
            </w:pPr>
          </w:p>
          <w:p w14:paraId="1F2FCE1F">
            <w:pPr>
              <w:pStyle w:val="10"/>
              <w:spacing w:before="78" w:line="220" w:lineRule="auto"/>
              <w:ind w:left="362"/>
            </w:pPr>
            <w:r>
              <w:rPr>
                <w:spacing w:val="-3"/>
              </w:rPr>
              <w:t>项目施工单位</w:t>
            </w:r>
          </w:p>
        </w:tc>
        <w:tc>
          <w:tcPr>
            <w:tcW w:w="1280" w:type="dxa"/>
          </w:tcPr>
          <w:p w14:paraId="2F5D7AF3">
            <w:pPr>
              <w:spacing w:line="273" w:lineRule="auto"/>
            </w:pPr>
          </w:p>
          <w:p w14:paraId="50541445">
            <w:pPr>
              <w:pStyle w:val="10"/>
              <w:spacing w:before="78" w:line="220" w:lineRule="auto"/>
              <w:ind w:left="440"/>
            </w:pPr>
            <w:r>
              <w:rPr>
                <w:spacing w:val="-7"/>
              </w:rPr>
              <w:t>2</w:t>
            </w:r>
            <w:r>
              <w:rPr>
                <w:spacing w:val="-46"/>
              </w:rPr>
              <w:t xml:space="preserve"> </w:t>
            </w:r>
            <w:r>
              <w:rPr>
                <w:spacing w:val="-7"/>
              </w:rPr>
              <w:t>天</w:t>
            </w:r>
          </w:p>
        </w:tc>
      </w:tr>
      <w:tr w14:paraId="747B1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707" w:type="dxa"/>
          </w:tcPr>
          <w:p w14:paraId="17D9A3B9">
            <w:pPr>
              <w:spacing w:line="311" w:lineRule="auto"/>
            </w:pPr>
          </w:p>
          <w:p w14:paraId="43BD4791">
            <w:pPr>
              <w:pStyle w:val="10"/>
              <w:spacing w:before="78" w:line="183" w:lineRule="auto"/>
              <w:ind w:left="298"/>
            </w:pPr>
            <w:r>
              <w:t>4</w:t>
            </w:r>
          </w:p>
        </w:tc>
        <w:tc>
          <w:tcPr>
            <w:tcW w:w="1274" w:type="dxa"/>
          </w:tcPr>
          <w:p w14:paraId="306F3E5F">
            <w:pPr>
              <w:spacing w:line="273" w:lineRule="auto"/>
            </w:pPr>
          </w:p>
          <w:p w14:paraId="3AC42878">
            <w:pPr>
              <w:pStyle w:val="10"/>
              <w:spacing w:before="78" w:line="221" w:lineRule="auto"/>
              <w:ind w:left="400"/>
            </w:pPr>
            <w:r>
              <w:rPr>
                <w:spacing w:val="-5"/>
              </w:rPr>
              <w:t>对接</w:t>
            </w:r>
          </w:p>
        </w:tc>
        <w:tc>
          <w:tcPr>
            <w:tcW w:w="2552" w:type="dxa"/>
          </w:tcPr>
          <w:p w14:paraId="09D6B2B0">
            <w:pPr>
              <w:spacing w:line="273" w:lineRule="auto"/>
            </w:pPr>
          </w:p>
          <w:p w14:paraId="3548BBB2">
            <w:pPr>
              <w:pStyle w:val="10"/>
              <w:spacing w:before="78" w:line="219" w:lineRule="auto"/>
              <w:ind w:left="201"/>
            </w:pPr>
            <w:r>
              <w:rPr>
                <w:spacing w:val="-1"/>
              </w:rPr>
              <w:t>视频监控对接指挥部</w:t>
            </w:r>
          </w:p>
        </w:tc>
        <w:tc>
          <w:tcPr>
            <w:tcW w:w="1398" w:type="dxa"/>
          </w:tcPr>
          <w:p w14:paraId="14479B6F">
            <w:pPr>
              <w:pStyle w:val="10"/>
              <w:spacing w:before="118" w:line="468" w:lineRule="exact"/>
              <w:ind w:left="231"/>
            </w:pPr>
            <w:r>
              <w:rPr>
                <w:spacing w:val="-4"/>
                <w:position w:val="17"/>
              </w:rPr>
              <w:t>智慧工地</w:t>
            </w:r>
          </w:p>
          <w:p w14:paraId="3B8588C5">
            <w:pPr>
              <w:pStyle w:val="10"/>
              <w:spacing w:line="220" w:lineRule="auto"/>
              <w:ind w:left="224"/>
            </w:pPr>
            <w:r>
              <w:rPr>
                <w:spacing w:val="-3"/>
              </w:rPr>
              <w:t>施工单位</w:t>
            </w:r>
          </w:p>
        </w:tc>
        <w:tc>
          <w:tcPr>
            <w:tcW w:w="2144" w:type="dxa"/>
          </w:tcPr>
          <w:p w14:paraId="730D4D20">
            <w:pPr>
              <w:spacing w:line="273" w:lineRule="auto"/>
            </w:pPr>
          </w:p>
          <w:p w14:paraId="4CE00E10">
            <w:pPr>
              <w:pStyle w:val="10"/>
              <w:spacing w:before="78" w:line="220" w:lineRule="auto"/>
              <w:ind w:left="362"/>
            </w:pPr>
            <w:r>
              <w:rPr>
                <w:spacing w:val="-3"/>
              </w:rPr>
              <w:t>项目施工单位</w:t>
            </w:r>
          </w:p>
        </w:tc>
        <w:tc>
          <w:tcPr>
            <w:tcW w:w="1280" w:type="dxa"/>
          </w:tcPr>
          <w:p w14:paraId="416D3385">
            <w:pPr>
              <w:spacing w:line="273" w:lineRule="auto"/>
            </w:pPr>
          </w:p>
          <w:p w14:paraId="284A00F5">
            <w:pPr>
              <w:pStyle w:val="10"/>
              <w:spacing w:before="78" w:line="220" w:lineRule="auto"/>
              <w:ind w:left="440"/>
            </w:pPr>
            <w:r>
              <w:rPr>
                <w:spacing w:val="-7"/>
              </w:rPr>
              <w:t>2</w:t>
            </w:r>
            <w:r>
              <w:rPr>
                <w:spacing w:val="-46"/>
              </w:rPr>
              <w:t xml:space="preserve"> </w:t>
            </w:r>
            <w:r>
              <w:rPr>
                <w:spacing w:val="-7"/>
              </w:rPr>
              <w:t>天</w:t>
            </w:r>
          </w:p>
        </w:tc>
      </w:tr>
    </w:tbl>
    <w:p w14:paraId="790655ED">
      <w:pPr>
        <w:spacing w:before="256" w:line="219" w:lineRule="auto"/>
        <w:ind w:left="613"/>
        <w:outlineLvl w:val="1"/>
        <w:rPr>
          <w:rFonts w:ascii="宋体" w:hAnsi="宋体" w:eastAsia="宋体" w:cs="宋体"/>
          <w:sz w:val="24"/>
          <w:szCs w:val="24"/>
        </w:rPr>
      </w:pPr>
      <w:bookmarkStart w:id="4" w:name="bookmark5"/>
      <w:bookmarkEnd w:id="4"/>
      <w:r>
        <w:rPr>
          <w:rFonts w:ascii="宋体" w:hAnsi="宋体" w:eastAsia="宋体" w:cs="宋体"/>
          <w:spacing w:val="-3"/>
          <w:sz w:val="24"/>
          <w:szCs w:val="24"/>
        </w:rPr>
        <w:t>（一）创新应用内容</w:t>
      </w:r>
    </w:p>
    <w:p w14:paraId="51E9D2EF">
      <w:pPr>
        <w:pStyle w:val="2"/>
        <w:spacing w:line="242" w:lineRule="auto"/>
      </w:pPr>
    </w:p>
    <w:p w14:paraId="54ECFA46">
      <w:pPr>
        <w:spacing w:before="79" w:line="468" w:lineRule="exact"/>
        <w:ind w:left="616"/>
        <w:rPr>
          <w:rFonts w:ascii="宋体" w:hAnsi="宋体" w:eastAsia="宋体" w:cs="宋体"/>
          <w:spacing w:val="-4"/>
          <w:position w:val="17"/>
          <w:sz w:val="24"/>
          <w:szCs w:val="24"/>
          <w:lang w:eastAsia="zh-CN"/>
        </w:rPr>
      </w:pPr>
      <w:r>
        <w:rPr>
          <w:rFonts w:ascii="宋体" w:hAnsi="宋体" w:eastAsia="宋体" w:cs="宋体"/>
          <w:spacing w:val="-4"/>
          <w:position w:val="17"/>
          <w:sz w:val="24"/>
          <w:szCs w:val="24"/>
          <w:lang w:eastAsia="zh-CN"/>
        </w:rPr>
        <w:t>除技术细则明确的建设内容，项目还采用了其他创新应用内容和功能具体如下：</w:t>
      </w:r>
    </w:p>
    <w:p w14:paraId="0E4CD13B">
      <w:pPr>
        <w:pStyle w:val="2"/>
        <w:rPr>
          <w:lang w:eastAsia="zh-CN"/>
        </w:rPr>
      </w:pPr>
    </w:p>
    <w:p w14:paraId="0C72D259">
      <w:pPr>
        <w:spacing w:before="78" w:line="218" w:lineRule="auto"/>
        <w:ind w:left="379"/>
        <w:outlineLvl w:val="2"/>
        <w:rPr>
          <w:rFonts w:ascii="宋体" w:hAnsi="宋体" w:eastAsia="宋体" w:cs="宋体"/>
          <w:sz w:val="24"/>
          <w:szCs w:val="24"/>
          <w:lang w:eastAsia="zh-CN"/>
        </w:rPr>
      </w:pPr>
      <w:bookmarkStart w:id="5" w:name="bookmark6"/>
      <w:bookmarkEnd w:id="5"/>
      <w:r>
        <w:rPr>
          <w:rFonts w:ascii="宋体" w:hAnsi="宋体" w:eastAsia="宋体" w:cs="宋体"/>
          <w:spacing w:val="-5"/>
          <w:sz w:val="24"/>
          <w:szCs w:val="24"/>
          <w:lang w:eastAsia="zh-CN"/>
        </w:rPr>
        <w:t>1． BIM</w:t>
      </w:r>
      <w:r>
        <w:rPr>
          <w:rFonts w:ascii="宋体" w:hAnsi="宋体" w:eastAsia="宋体" w:cs="宋体"/>
          <w:spacing w:val="-49"/>
          <w:sz w:val="24"/>
          <w:szCs w:val="24"/>
          <w:lang w:eastAsia="zh-CN"/>
        </w:rPr>
        <w:t xml:space="preserve"> </w:t>
      </w:r>
      <w:r>
        <w:rPr>
          <w:rFonts w:ascii="宋体" w:hAnsi="宋体" w:eastAsia="宋体" w:cs="宋体"/>
          <w:spacing w:val="-5"/>
          <w:sz w:val="24"/>
          <w:szCs w:val="24"/>
          <w:lang w:eastAsia="zh-CN"/>
        </w:rPr>
        <w:t>计价</w:t>
      </w:r>
    </w:p>
    <w:p w14:paraId="72EA0253">
      <w:pPr>
        <w:pStyle w:val="2"/>
        <w:spacing w:line="246" w:lineRule="auto"/>
        <w:rPr>
          <w:lang w:eastAsia="zh-CN"/>
        </w:rPr>
      </w:pPr>
    </w:p>
    <w:p w14:paraId="4C095647">
      <w:pPr>
        <w:spacing w:before="79" w:line="468" w:lineRule="exact"/>
        <w:ind w:firstLine="468" w:firstLineChars="200"/>
        <w:rPr>
          <w:rFonts w:ascii="宋体" w:hAnsi="宋体" w:eastAsia="宋体" w:cs="宋体"/>
          <w:spacing w:val="-3"/>
          <w:position w:val="17"/>
          <w:sz w:val="24"/>
          <w:szCs w:val="24"/>
          <w:lang w:eastAsia="zh-CN"/>
        </w:rPr>
      </w:pPr>
      <w:r>
        <w:rPr>
          <w:rFonts w:ascii="宋体" w:hAnsi="宋体" w:eastAsia="宋体" w:cs="宋体"/>
          <w:spacing w:val="-3"/>
          <w:position w:val="17"/>
          <w:sz w:val="24"/>
          <w:szCs w:val="24"/>
          <w:lang w:eastAsia="zh-CN"/>
        </w:rPr>
        <w:t>可通过 Xml 接口文件导入的方式，将实际成本的数据导入到平台系统中，实现工程下清单定额数据的查看以及其下人材机资源数据的查看。并可按照项目的 分部、分项工程，逐级进行成本的核算，灵活核算工程项目截至目前的总成本和分部、分项成本等。</w:t>
      </w:r>
    </w:p>
    <w:p w14:paraId="7AA2A0EB">
      <w:pPr>
        <w:pStyle w:val="2"/>
        <w:spacing w:line="243" w:lineRule="auto"/>
        <w:rPr>
          <w:lang w:eastAsia="zh-CN"/>
        </w:rPr>
      </w:pPr>
    </w:p>
    <w:p w14:paraId="3B91C6D9">
      <w:pPr>
        <w:spacing w:before="79" w:line="219" w:lineRule="auto"/>
        <w:ind w:left="365"/>
        <w:outlineLvl w:val="2"/>
        <w:rPr>
          <w:rFonts w:ascii="宋体" w:hAnsi="宋体" w:eastAsia="宋体" w:cs="宋体"/>
          <w:sz w:val="24"/>
          <w:szCs w:val="24"/>
          <w:lang w:eastAsia="zh-CN"/>
        </w:rPr>
      </w:pPr>
      <w:bookmarkStart w:id="6" w:name="bookmark7"/>
      <w:bookmarkEnd w:id="6"/>
      <w:r>
        <w:rPr>
          <w:rFonts w:ascii="宋体" w:hAnsi="宋体" w:eastAsia="宋体" w:cs="宋体"/>
          <w:spacing w:val="-1"/>
          <w:sz w:val="24"/>
          <w:szCs w:val="24"/>
          <w:lang w:eastAsia="zh-CN"/>
        </w:rPr>
        <w:t>2．分部分项工程归档文件管理</w:t>
      </w:r>
    </w:p>
    <w:p w14:paraId="64397B46">
      <w:pPr>
        <w:pStyle w:val="2"/>
        <w:spacing w:line="242" w:lineRule="auto"/>
        <w:rPr>
          <w:lang w:eastAsia="zh-CN"/>
        </w:rPr>
      </w:pPr>
    </w:p>
    <w:p w14:paraId="0CC37BC3">
      <w:pPr>
        <w:spacing w:before="79" w:line="468" w:lineRule="exact"/>
        <w:ind w:firstLine="468" w:firstLineChars="200"/>
        <w:rPr>
          <w:rFonts w:ascii="宋体" w:hAnsi="宋体" w:eastAsia="宋体" w:cs="宋体"/>
          <w:spacing w:val="-3"/>
          <w:position w:val="17"/>
          <w:sz w:val="24"/>
          <w:szCs w:val="24"/>
          <w:lang w:eastAsia="zh-CN"/>
        </w:rPr>
      </w:pPr>
      <w:r>
        <w:rPr>
          <w:rFonts w:ascii="宋体" w:hAnsi="宋体" w:eastAsia="宋体" w:cs="宋体"/>
          <w:spacing w:val="-3"/>
          <w:position w:val="17"/>
          <w:sz w:val="24"/>
          <w:szCs w:val="24"/>
          <w:lang w:eastAsia="zh-CN"/>
        </w:rPr>
        <w:t>项目现场多且复杂的工程资料，借助线下整理的方式难以有效归集整理。项目部资料员在整理日常资料文件时，可以使用文档模型模块，通过对施工过程中产生的文档资料、模型图纸、工作资料、施工方案等进行线上备份，更有利于实现资料的快速共享。</w:t>
      </w:r>
    </w:p>
    <w:p w14:paraId="6440FC6C">
      <w:pPr>
        <w:pStyle w:val="2"/>
        <w:spacing w:line="323" w:lineRule="auto"/>
        <w:rPr>
          <w:lang w:eastAsia="zh-CN"/>
        </w:rPr>
      </w:pPr>
    </w:p>
    <w:p w14:paraId="43BCAFB5">
      <w:pPr>
        <w:spacing w:before="78" w:line="220" w:lineRule="auto"/>
        <w:ind w:left="149"/>
        <w:outlineLvl w:val="0"/>
        <w:rPr>
          <w:rFonts w:ascii="宋体" w:hAnsi="宋体" w:eastAsia="宋体" w:cs="宋体"/>
          <w:sz w:val="24"/>
          <w:szCs w:val="24"/>
          <w:lang w:eastAsia="zh-CN"/>
        </w:rPr>
      </w:pPr>
      <w:bookmarkStart w:id="7" w:name="bookmark10"/>
      <w:bookmarkEnd w:id="7"/>
      <w:bookmarkStart w:id="8" w:name="bookmark8"/>
      <w:bookmarkEnd w:id="8"/>
      <w:bookmarkStart w:id="9" w:name="bookmark9"/>
      <w:bookmarkEnd w:id="9"/>
      <w:r>
        <w:rPr>
          <w:rFonts w:ascii="宋体" w:hAnsi="宋体" w:eastAsia="宋体" w:cs="宋体"/>
          <w:spacing w:val="-2"/>
          <w:sz w:val="24"/>
          <w:szCs w:val="24"/>
          <w:lang w:eastAsia="zh-CN"/>
          <w14:textOutline w14:w="4356" w14:cap="sq" w14:cmpd="sng" w14:algn="ctr">
            <w14:solidFill>
              <w14:srgbClr w14:val="000000"/>
            </w14:solidFill>
            <w14:prstDash w14:val="solid"/>
            <w14:bevel/>
          </w14:textOutline>
        </w:rPr>
        <w:t>五、实施方案</w:t>
      </w:r>
    </w:p>
    <w:p w14:paraId="1AAF0E6B">
      <w:pPr>
        <w:pStyle w:val="2"/>
        <w:spacing w:line="311" w:lineRule="auto"/>
        <w:rPr>
          <w:lang w:eastAsia="zh-CN"/>
        </w:rPr>
      </w:pPr>
    </w:p>
    <w:p w14:paraId="23CEE0C6">
      <w:pPr>
        <w:spacing w:before="78" w:line="219" w:lineRule="auto"/>
        <w:ind w:left="636"/>
        <w:outlineLvl w:val="1"/>
        <w:rPr>
          <w:rFonts w:ascii="宋体" w:hAnsi="宋体" w:eastAsia="宋体" w:cs="宋体"/>
          <w:sz w:val="24"/>
          <w:szCs w:val="24"/>
          <w:lang w:eastAsia="zh-CN"/>
        </w:rPr>
      </w:pPr>
      <w:r>
        <w:rPr>
          <w:rFonts w:ascii="宋体" w:hAnsi="宋体" w:eastAsia="宋体" w:cs="宋体"/>
          <w:spacing w:val="-2"/>
          <w:sz w:val="24"/>
          <w:szCs w:val="24"/>
          <w:lang w:eastAsia="zh-CN"/>
        </w:rPr>
        <w:t>（一）项目信息系统实施方案</w:t>
      </w:r>
    </w:p>
    <w:p w14:paraId="6F46F8CC">
      <w:pPr>
        <w:pStyle w:val="2"/>
        <w:spacing w:line="245" w:lineRule="auto"/>
        <w:rPr>
          <w:lang w:eastAsia="zh-CN"/>
        </w:rPr>
      </w:pPr>
    </w:p>
    <w:p w14:paraId="4989DE1B">
      <w:pPr>
        <w:spacing w:before="78" w:line="221" w:lineRule="auto"/>
        <w:ind w:left="403"/>
        <w:outlineLvl w:val="2"/>
        <w:rPr>
          <w:rFonts w:ascii="宋体" w:hAnsi="宋体" w:eastAsia="宋体" w:cs="宋体"/>
          <w:sz w:val="24"/>
          <w:szCs w:val="24"/>
          <w:lang w:eastAsia="zh-CN"/>
        </w:rPr>
      </w:pPr>
      <w:r>
        <w:rPr>
          <w:rFonts w:ascii="宋体" w:hAnsi="宋体" w:eastAsia="宋体" w:cs="宋体"/>
          <w:spacing w:val="-5"/>
          <w:sz w:val="24"/>
          <w:szCs w:val="24"/>
          <w:lang w:eastAsia="zh-CN"/>
        </w:rPr>
        <w:t>1．企业平台</w:t>
      </w:r>
    </w:p>
    <w:p w14:paraId="14966541">
      <w:pPr>
        <w:spacing w:before="319" w:line="360" w:lineRule="auto"/>
        <w:ind w:left="149" w:right="765" w:firstLine="472" w:firstLineChars="200"/>
        <w:jc w:val="both"/>
        <w:rPr>
          <w:rFonts w:ascii="宋体" w:hAnsi="宋体" w:eastAsia="宋体" w:cs="宋体"/>
          <w:sz w:val="24"/>
          <w:szCs w:val="24"/>
          <w:lang w:eastAsia="zh-CN"/>
        </w:rPr>
      </w:pPr>
      <w:r>
        <w:rPr>
          <w:rFonts w:ascii="宋体" w:hAnsi="宋体" w:eastAsia="宋体" w:cs="宋体"/>
          <w:spacing w:val="-2"/>
          <w:sz w:val="24"/>
          <w:szCs w:val="24"/>
          <w:lang w:eastAsia="zh-CN"/>
        </w:rPr>
        <w:t>企业平台在进行物联管理的同时，亦可进行工程项目数字化管理功能，若建</w:t>
      </w:r>
      <w:r>
        <w:rPr>
          <w:rFonts w:ascii="宋体" w:hAnsi="宋体" w:eastAsia="宋体" w:cs="宋体"/>
          <w:spacing w:val="18"/>
          <w:sz w:val="24"/>
          <w:szCs w:val="24"/>
          <w:lang w:eastAsia="zh-CN"/>
        </w:rPr>
        <w:t xml:space="preserve"> </w:t>
      </w:r>
      <w:r>
        <w:rPr>
          <w:rFonts w:ascii="宋体" w:hAnsi="宋体" w:eastAsia="宋体" w:cs="宋体"/>
          <w:spacing w:val="4"/>
          <w:sz w:val="24"/>
          <w:szCs w:val="24"/>
          <w:lang w:eastAsia="zh-CN"/>
        </w:rPr>
        <w:t>设单位或施工单位上级公司要求使用其他可实现企业平台数字化应用</w:t>
      </w:r>
      <w:r>
        <w:rPr>
          <w:rFonts w:ascii="宋体" w:hAnsi="宋体" w:eastAsia="宋体" w:cs="宋体"/>
          <w:spacing w:val="3"/>
          <w:sz w:val="24"/>
          <w:szCs w:val="24"/>
          <w:lang w:eastAsia="zh-CN"/>
        </w:rPr>
        <w:t>的所有功</w:t>
      </w:r>
    </w:p>
    <w:p w14:paraId="08E1A719">
      <w:pPr>
        <w:spacing w:before="1" w:line="218" w:lineRule="auto"/>
        <w:ind w:left="154"/>
        <w:rPr>
          <w:rFonts w:ascii="宋体" w:hAnsi="宋体" w:eastAsia="宋体" w:cs="宋体"/>
          <w:sz w:val="24"/>
          <w:szCs w:val="24"/>
          <w:lang w:eastAsia="zh-CN"/>
        </w:rPr>
      </w:pPr>
      <w:r>
        <w:rPr>
          <w:rFonts w:ascii="宋体" w:hAnsi="宋体" w:eastAsia="宋体" w:cs="宋体"/>
          <w:spacing w:val="-2"/>
          <w:sz w:val="24"/>
          <w:szCs w:val="24"/>
          <w:lang w:eastAsia="zh-CN"/>
        </w:rPr>
        <w:t>能平台，项目用户优先考虑使用。</w:t>
      </w:r>
    </w:p>
    <w:p w14:paraId="0771FB52">
      <w:pPr>
        <w:spacing w:before="80" w:line="5882" w:lineRule="exact"/>
        <w:ind w:firstLine="136"/>
      </w:pPr>
      <w:r>
        <w:rPr>
          <w:position w:val="-117"/>
          <w:lang w:eastAsia="zh-CN"/>
        </w:rPr>
        <w:drawing>
          <wp:inline distT="0" distB="0" distL="0" distR="0">
            <wp:extent cx="5760085" cy="373507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59"/>
                    <a:stretch>
                      <a:fillRect/>
                    </a:stretch>
                  </pic:blipFill>
                  <pic:spPr>
                    <a:xfrm>
                      <a:off x="0" y="0"/>
                      <a:ext cx="5760719" cy="3735323"/>
                    </a:xfrm>
                    <a:prstGeom prst="rect">
                      <a:avLst/>
                    </a:prstGeom>
                  </pic:spPr>
                </pic:pic>
              </a:graphicData>
            </a:graphic>
          </wp:inline>
        </w:drawing>
      </w:r>
    </w:p>
    <w:p w14:paraId="2EBF5632">
      <w:pPr>
        <w:spacing w:before="150" w:line="220" w:lineRule="auto"/>
        <w:ind w:left="3581"/>
        <w:rPr>
          <w:rFonts w:ascii="宋体" w:hAnsi="宋体" w:eastAsia="宋体" w:cs="宋体"/>
          <w:sz w:val="24"/>
          <w:szCs w:val="24"/>
          <w:lang w:eastAsia="zh-CN"/>
        </w:rPr>
      </w:pPr>
      <w:r>
        <w:rPr>
          <w:rFonts w:ascii="宋体" w:hAnsi="宋体" w:eastAsia="宋体" w:cs="宋体"/>
          <w:spacing w:val="-3"/>
          <w:sz w:val="24"/>
          <w:szCs w:val="24"/>
          <w:lang w:eastAsia="zh-CN"/>
        </w:rPr>
        <w:t>企业平台架构</w:t>
      </w:r>
    </w:p>
    <w:p w14:paraId="2C98CE88">
      <w:pPr>
        <w:spacing w:before="223" w:line="219" w:lineRule="auto"/>
        <w:outlineLvl w:val="3"/>
        <w:rPr>
          <w:rFonts w:ascii="宋体" w:hAnsi="宋体" w:eastAsia="宋体" w:cs="宋体"/>
          <w:sz w:val="24"/>
          <w:szCs w:val="24"/>
          <w:lang w:eastAsia="zh-CN"/>
        </w:rPr>
      </w:pPr>
      <w:r>
        <w:rPr>
          <w:rFonts w:ascii="宋体" w:hAnsi="宋体" w:eastAsia="宋体" w:cs="宋体"/>
          <w:spacing w:val="-4"/>
          <w:sz w:val="24"/>
          <w:szCs w:val="24"/>
          <w:lang w:eastAsia="zh-CN"/>
        </w:rPr>
        <w:t>1.1平台概述</w:t>
      </w:r>
    </w:p>
    <w:p w14:paraId="523B30F3">
      <w:pPr>
        <w:spacing w:before="222" w:line="241" w:lineRule="auto"/>
        <w:ind w:left="156"/>
        <w:outlineLvl w:val="4"/>
        <w:rPr>
          <w:rFonts w:ascii="宋体" w:hAnsi="宋体" w:eastAsia="宋体" w:cs="宋体"/>
          <w:sz w:val="24"/>
          <w:szCs w:val="24"/>
          <w:lang w:eastAsia="zh-CN"/>
        </w:rPr>
      </w:pPr>
      <w:r>
        <w:rPr>
          <w:rFonts w:ascii="Wingdings" w:hAnsi="Wingdings" w:eastAsia="Wingdings" w:cs="Wingdings"/>
          <w:spacing w:val="-24"/>
          <w:w w:val="93"/>
          <w:sz w:val="24"/>
          <w:szCs w:val="24"/>
          <w:lang w:eastAsia="zh-CN"/>
        </w:rPr>
        <w:t></w:t>
      </w:r>
      <w:r>
        <w:rPr>
          <w:rFonts w:ascii="Wingdings" w:hAnsi="Wingdings" w:eastAsia="Wingdings" w:cs="Wingdings"/>
          <w:spacing w:val="24"/>
          <w:sz w:val="24"/>
          <w:szCs w:val="24"/>
          <w:lang w:eastAsia="zh-CN"/>
        </w:rPr>
        <w:t></w:t>
      </w:r>
      <w:r>
        <w:rPr>
          <w:rFonts w:ascii="宋体" w:hAnsi="宋体" w:eastAsia="宋体" w:cs="宋体"/>
          <w:spacing w:val="-24"/>
          <w:w w:val="93"/>
          <w:sz w:val="24"/>
          <w:szCs w:val="24"/>
          <w:lang w:eastAsia="zh-CN"/>
        </w:rPr>
        <w:t>系统名称</w:t>
      </w:r>
    </w:p>
    <w:p w14:paraId="1CCF89A3">
      <w:pPr>
        <w:spacing w:before="215" w:line="219" w:lineRule="auto"/>
        <w:ind w:left="571"/>
        <w:rPr>
          <w:rFonts w:ascii="宋体" w:hAnsi="宋体" w:eastAsia="宋体" w:cs="宋体"/>
          <w:sz w:val="24"/>
          <w:szCs w:val="24"/>
          <w:lang w:eastAsia="zh-CN"/>
        </w:rPr>
      </w:pPr>
      <w:r>
        <w:rPr>
          <w:rFonts w:ascii="宋体" w:hAnsi="宋体" w:eastAsia="宋体" w:cs="宋体"/>
          <w:spacing w:val="-1"/>
          <w:sz w:val="24"/>
          <w:szCs w:val="24"/>
          <w:lang w:eastAsia="zh-CN"/>
        </w:rPr>
        <w:t>《智慧工地管理系统》（同前言《企业平台》）</w:t>
      </w:r>
    </w:p>
    <w:p w14:paraId="7C82B319">
      <w:pPr>
        <w:spacing w:before="214" w:line="241" w:lineRule="auto"/>
        <w:ind w:left="156"/>
        <w:outlineLvl w:val="4"/>
        <w:rPr>
          <w:rFonts w:ascii="宋体" w:hAnsi="宋体" w:eastAsia="宋体" w:cs="宋体"/>
          <w:sz w:val="24"/>
          <w:szCs w:val="24"/>
          <w:lang w:eastAsia="zh-CN"/>
        </w:rPr>
      </w:pPr>
      <w:r>
        <w:rPr>
          <w:rFonts w:ascii="Wingdings" w:hAnsi="Wingdings" w:eastAsia="Wingdings" w:cs="Wingdings"/>
          <w:spacing w:val="-26"/>
          <w:w w:val="94"/>
          <w:sz w:val="24"/>
          <w:szCs w:val="24"/>
          <w:lang w:eastAsia="zh-CN"/>
        </w:rPr>
        <w:t></w:t>
      </w:r>
      <w:r>
        <w:rPr>
          <w:rFonts w:ascii="Wingdings" w:hAnsi="Wingdings" w:eastAsia="Wingdings" w:cs="Wingdings"/>
          <w:spacing w:val="21"/>
          <w:sz w:val="24"/>
          <w:szCs w:val="24"/>
          <w:lang w:eastAsia="zh-CN"/>
        </w:rPr>
        <w:t></w:t>
      </w:r>
      <w:r>
        <w:rPr>
          <w:rFonts w:ascii="宋体" w:hAnsi="宋体" w:eastAsia="宋体" w:cs="宋体"/>
          <w:spacing w:val="-26"/>
          <w:w w:val="94"/>
          <w:sz w:val="24"/>
          <w:szCs w:val="24"/>
          <w:lang w:eastAsia="zh-CN"/>
        </w:rPr>
        <w:t>系统功能</w:t>
      </w:r>
    </w:p>
    <w:p w14:paraId="7037DCA0">
      <w:pPr>
        <w:spacing w:before="215" w:line="468" w:lineRule="exact"/>
        <w:ind w:firstLine="476" w:firstLineChars="200"/>
        <w:rPr>
          <w:rFonts w:ascii="宋体" w:hAnsi="宋体" w:eastAsia="宋体" w:cs="宋体"/>
          <w:sz w:val="24"/>
          <w:szCs w:val="24"/>
          <w:lang w:eastAsia="zh-CN"/>
        </w:rPr>
      </w:pPr>
      <w:r>
        <w:rPr>
          <w:rFonts w:ascii="宋体" w:hAnsi="宋体" w:eastAsia="宋体" w:cs="宋体"/>
          <w:spacing w:val="-1"/>
          <w:position w:val="17"/>
          <w:sz w:val="24"/>
          <w:szCs w:val="24"/>
          <w:lang w:eastAsia="zh-CN"/>
        </w:rPr>
        <w:t>接收处理和管理各物联网设备数据信息，转发设备相关运行信息至监管平台和其他本项目需要对接的平台上。除物联集成功能外，还具备一定的数字化管理能力，详见 4.1.1.2 章节。</w:t>
      </w:r>
    </w:p>
    <w:p w14:paraId="7B0DD8F9">
      <w:pPr>
        <w:spacing w:before="215"/>
        <w:ind w:left="34"/>
        <w:outlineLvl w:val="4"/>
        <w:rPr>
          <w:rFonts w:ascii="宋体" w:hAnsi="宋体" w:eastAsia="宋体" w:cs="宋体"/>
          <w:sz w:val="24"/>
          <w:szCs w:val="24"/>
          <w:lang w:eastAsia="zh-CN"/>
        </w:rPr>
      </w:pPr>
      <w:r>
        <w:rPr>
          <w:rFonts w:ascii="Wingdings" w:hAnsi="Wingdings" w:eastAsia="Wingdings" w:cs="Wingdings"/>
          <w:spacing w:val="-25"/>
          <w:w w:val="94"/>
          <w:sz w:val="24"/>
          <w:szCs w:val="24"/>
          <w:lang w:eastAsia="zh-CN"/>
        </w:rPr>
        <w:t></w:t>
      </w:r>
      <w:r>
        <w:rPr>
          <w:rFonts w:ascii="Wingdings" w:hAnsi="Wingdings" w:eastAsia="Wingdings" w:cs="Wingdings"/>
          <w:spacing w:val="16"/>
          <w:sz w:val="24"/>
          <w:szCs w:val="24"/>
          <w:lang w:eastAsia="zh-CN"/>
        </w:rPr>
        <w:t></w:t>
      </w:r>
      <w:r>
        <w:rPr>
          <w:rFonts w:ascii="宋体" w:hAnsi="宋体" w:eastAsia="宋体" w:cs="宋体"/>
          <w:spacing w:val="-25"/>
          <w:w w:val="94"/>
          <w:sz w:val="24"/>
          <w:szCs w:val="24"/>
          <w:lang w:eastAsia="zh-CN"/>
        </w:rPr>
        <w:t>系统用户</w:t>
      </w:r>
    </w:p>
    <w:p w14:paraId="281F29EC">
      <w:pPr>
        <w:spacing w:before="215" w:line="468" w:lineRule="exact"/>
        <w:jc w:val="right"/>
        <w:rPr>
          <w:rFonts w:ascii="宋体" w:hAnsi="宋体" w:eastAsia="宋体" w:cs="宋体"/>
          <w:sz w:val="24"/>
          <w:szCs w:val="24"/>
          <w:lang w:eastAsia="zh-CN"/>
        </w:rPr>
      </w:pPr>
      <w:r>
        <w:rPr>
          <w:rFonts w:ascii="宋体" w:hAnsi="宋体" w:eastAsia="宋体" w:cs="宋体"/>
          <w:spacing w:val="-1"/>
          <w:position w:val="17"/>
          <w:sz w:val="24"/>
          <w:szCs w:val="24"/>
          <w:lang w:eastAsia="zh-CN"/>
        </w:rPr>
        <w:t>《企业平台》给项目分配管理员账号，项目用户可使用其登录《企业平台》</w:t>
      </w:r>
    </w:p>
    <w:p w14:paraId="0B4A410B">
      <w:pPr>
        <w:spacing w:before="1" w:line="219" w:lineRule="auto"/>
        <w:ind w:left="21"/>
        <w:rPr>
          <w:rFonts w:ascii="宋体" w:hAnsi="宋体" w:eastAsia="宋体" w:cs="宋体"/>
          <w:sz w:val="24"/>
          <w:szCs w:val="24"/>
          <w:lang w:eastAsia="zh-CN"/>
        </w:rPr>
      </w:pPr>
      <w:r>
        <w:rPr>
          <w:rFonts w:ascii="宋体" w:hAnsi="宋体" w:eastAsia="宋体" w:cs="宋体"/>
          <w:spacing w:val="-1"/>
          <w:sz w:val="24"/>
          <w:szCs w:val="24"/>
          <w:lang w:eastAsia="zh-CN"/>
        </w:rPr>
        <w:t>进行部分项目数据的管理。</w:t>
      </w:r>
    </w:p>
    <w:p w14:paraId="12AE86A9">
      <w:pPr>
        <w:spacing w:before="212" w:line="239" w:lineRule="auto"/>
        <w:ind w:left="34"/>
        <w:outlineLvl w:val="4"/>
        <w:rPr>
          <w:rFonts w:ascii="宋体" w:hAnsi="宋体" w:eastAsia="宋体" w:cs="宋体"/>
          <w:sz w:val="24"/>
          <w:szCs w:val="24"/>
        </w:rPr>
      </w:pPr>
      <w:r>
        <w:rPr>
          <w:rFonts w:ascii="Wingdings" w:hAnsi="Wingdings" w:eastAsia="Wingdings" w:cs="Wingdings"/>
          <w:spacing w:val="-21"/>
          <w:sz w:val="24"/>
          <w:szCs w:val="24"/>
        </w:rPr>
        <w:t></w:t>
      </w:r>
      <w:r>
        <w:rPr>
          <w:rFonts w:ascii="Wingdings" w:hAnsi="Wingdings" w:eastAsia="Wingdings" w:cs="Wingdings"/>
          <w:spacing w:val="23"/>
          <w:sz w:val="24"/>
          <w:szCs w:val="24"/>
        </w:rPr>
        <w:t></w:t>
      </w:r>
      <w:r>
        <w:rPr>
          <w:rFonts w:ascii="宋体" w:hAnsi="宋体" w:eastAsia="宋体" w:cs="宋体"/>
          <w:spacing w:val="-21"/>
          <w:sz w:val="24"/>
          <w:szCs w:val="24"/>
        </w:rPr>
        <w:t>系统开发语言及框架</w:t>
      </w:r>
    </w:p>
    <w:p w14:paraId="1F3EFA3A">
      <w:pPr>
        <w:spacing w:before="217" w:line="468" w:lineRule="exact"/>
        <w:ind w:left="447"/>
        <w:rPr>
          <w:rFonts w:ascii="宋体" w:hAnsi="宋体" w:eastAsia="宋体" w:cs="宋体"/>
          <w:sz w:val="24"/>
          <w:szCs w:val="24"/>
        </w:rPr>
      </w:pPr>
      <w:r>
        <w:rPr>
          <w:rFonts w:ascii="宋体" w:hAnsi="宋体" w:eastAsia="宋体" w:cs="宋体"/>
          <w:position w:val="17"/>
          <w:sz w:val="24"/>
          <w:szCs w:val="24"/>
        </w:rPr>
        <w:t>前端：语言</w:t>
      </w:r>
      <w:r>
        <w:rPr>
          <w:rFonts w:ascii="宋体" w:hAnsi="宋体" w:eastAsia="宋体" w:cs="宋体"/>
          <w:spacing w:val="-56"/>
          <w:position w:val="17"/>
          <w:sz w:val="24"/>
          <w:szCs w:val="24"/>
        </w:rPr>
        <w:t xml:space="preserve"> </w:t>
      </w:r>
      <w:r>
        <w:rPr>
          <w:rFonts w:ascii="宋体" w:hAnsi="宋体" w:eastAsia="宋体" w:cs="宋体"/>
          <w:position w:val="17"/>
          <w:sz w:val="24"/>
          <w:szCs w:val="24"/>
        </w:rPr>
        <w:t>HTML、JavaScript、</w:t>
      </w:r>
      <w:r>
        <w:rPr>
          <w:rFonts w:ascii="宋体" w:hAnsi="宋体" w:eastAsia="宋体" w:cs="宋体"/>
          <w:spacing w:val="-1"/>
          <w:position w:val="17"/>
          <w:sz w:val="24"/>
          <w:szCs w:val="24"/>
        </w:rPr>
        <w:t>CSS，框架</w:t>
      </w:r>
      <w:r>
        <w:rPr>
          <w:rFonts w:ascii="宋体" w:hAnsi="宋体" w:eastAsia="宋体" w:cs="宋体"/>
          <w:spacing w:val="-52"/>
          <w:position w:val="17"/>
          <w:sz w:val="24"/>
          <w:szCs w:val="24"/>
        </w:rPr>
        <w:t xml:space="preserve"> </w:t>
      </w:r>
      <w:r>
        <w:rPr>
          <w:rFonts w:ascii="宋体" w:hAnsi="宋体" w:eastAsia="宋体" w:cs="宋体"/>
          <w:spacing w:val="-1"/>
          <w:position w:val="17"/>
          <w:sz w:val="24"/>
          <w:szCs w:val="24"/>
        </w:rPr>
        <w:t>vue.js、AntdVue、UniApp</w:t>
      </w:r>
    </w:p>
    <w:p w14:paraId="03FD81CA">
      <w:pPr>
        <w:spacing w:line="219" w:lineRule="auto"/>
        <w:ind w:left="445"/>
        <w:rPr>
          <w:rFonts w:ascii="宋体" w:hAnsi="宋体" w:eastAsia="宋体" w:cs="宋体"/>
          <w:sz w:val="24"/>
          <w:szCs w:val="24"/>
        </w:rPr>
      </w:pPr>
      <w:r>
        <w:rPr>
          <w:rFonts w:ascii="宋体" w:hAnsi="宋体" w:eastAsia="宋体" w:cs="宋体"/>
          <w:spacing w:val="-1"/>
          <w:sz w:val="24"/>
          <w:szCs w:val="24"/>
        </w:rPr>
        <w:t>后端：语言</w:t>
      </w:r>
      <w:r>
        <w:rPr>
          <w:rFonts w:ascii="宋体" w:hAnsi="宋体" w:eastAsia="宋体" w:cs="宋体"/>
          <w:spacing w:val="-51"/>
          <w:sz w:val="24"/>
          <w:szCs w:val="24"/>
        </w:rPr>
        <w:t xml:space="preserve"> </w:t>
      </w:r>
      <w:r>
        <w:rPr>
          <w:rFonts w:ascii="宋体" w:hAnsi="宋体" w:eastAsia="宋体" w:cs="宋体"/>
          <w:spacing w:val="-1"/>
          <w:sz w:val="24"/>
          <w:szCs w:val="24"/>
        </w:rPr>
        <w:t>C#，框架.NET Core5.0</w:t>
      </w:r>
    </w:p>
    <w:p w14:paraId="1A49CD98">
      <w:pPr>
        <w:spacing w:before="214" w:line="241" w:lineRule="auto"/>
        <w:ind w:left="34"/>
        <w:outlineLvl w:val="4"/>
        <w:rPr>
          <w:rFonts w:ascii="宋体" w:hAnsi="宋体" w:eastAsia="宋体" w:cs="宋体"/>
          <w:sz w:val="24"/>
          <w:szCs w:val="24"/>
          <w:lang w:eastAsia="zh-CN"/>
        </w:rPr>
      </w:pPr>
      <w:r>
        <w:rPr>
          <w:rFonts w:ascii="Wingdings" w:hAnsi="Wingdings" w:eastAsia="Wingdings" w:cs="Wingdings"/>
          <w:spacing w:val="-24"/>
          <w:w w:val="98"/>
          <w:sz w:val="24"/>
          <w:szCs w:val="24"/>
          <w:lang w:eastAsia="zh-CN"/>
        </w:rPr>
        <w:t></w:t>
      </w:r>
      <w:r>
        <w:rPr>
          <w:rFonts w:ascii="Wingdings" w:hAnsi="Wingdings" w:eastAsia="Wingdings" w:cs="Wingdings"/>
          <w:spacing w:val="16"/>
          <w:sz w:val="24"/>
          <w:szCs w:val="24"/>
          <w:lang w:eastAsia="zh-CN"/>
        </w:rPr>
        <w:t></w:t>
      </w:r>
      <w:r>
        <w:rPr>
          <w:rFonts w:ascii="宋体" w:hAnsi="宋体" w:eastAsia="宋体" w:cs="宋体"/>
          <w:spacing w:val="-24"/>
          <w:w w:val="98"/>
          <w:sz w:val="24"/>
          <w:szCs w:val="24"/>
          <w:lang w:eastAsia="zh-CN"/>
        </w:rPr>
        <w:t>系统安全设计</w:t>
      </w:r>
    </w:p>
    <w:p w14:paraId="7EA63529">
      <w:pPr>
        <w:spacing w:before="215" w:line="360" w:lineRule="auto"/>
        <w:ind w:left="24" w:right="19" w:firstLine="422"/>
        <w:jc w:val="both"/>
        <w:rPr>
          <w:rFonts w:ascii="宋体" w:hAnsi="宋体" w:eastAsia="宋体" w:cs="宋体"/>
          <w:sz w:val="24"/>
          <w:szCs w:val="24"/>
          <w:lang w:eastAsia="zh-CN"/>
        </w:rPr>
      </w:pPr>
      <w:r>
        <w:rPr>
          <w:rFonts w:ascii="宋体" w:hAnsi="宋体" w:eastAsia="宋体" w:cs="宋体"/>
          <w:spacing w:val="-2"/>
          <w:sz w:val="24"/>
          <w:szCs w:val="24"/>
          <w:lang w:eastAsia="zh-CN"/>
        </w:rPr>
        <w:t>企业平台前后端数据传输使用</w:t>
      </w:r>
      <w:r>
        <w:rPr>
          <w:rFonts w:ascii="宋体" w:hAnsi="宋体" w:eastAsia="宋体" w:cs="宋体"/>
          <w:spacing w:val="-49"/>
          <w:sz w:val="24"/>
          <w:szCs w:val="24"/>
          <w:lang w:eastAsia="zh-CN"/>
        </w:rPr>
        <w:t xml:space="preserve"> </w:t>
      </w:r>
      <w:r>
        <w:rPr>
          <w:rFonts w:ascii="宋体" w:hAnsi="宋体" w:eastAsia="宋体" w:cs="宋体"/>
          <w:spacing w:val="-2"/>
          <w:sz w:val="24"/>
          <w:szCs w:val="24"/>
          <w:lang w:eastAsia="zh-CN"/>
        </w:rPr>
        <w:t>JWT</w:t>
      </w:r>
      <w:r>
        <w:rPr>
          <w:rFonts w:ascii="宋体" w:hAnsi="宋体" w:eastAsia="宋体" w:cs="宋体"/>
          <w:spacing w:val="-51"/>
          <w:sz w:val="24"/>
          <w:szCs w:val="24"/>
          <w:lang w:eastAsia="zh-CN"/>
        </w:rPr>
        <w:t xml:space="preserve"> </w:t>
      </w:r>
      <w:r>
        <w:rPr>
          <w:rFonts w:ascii="宋体" w:hAnsi="宋体" w:eastAsia="宋体" w:cs="宋体"/>
          <w:spacing w:val="-2"/>
          <w:sz w:val="24"/>
          <w:szCs w:val="24"/>
          <w:lang w:eastAsia="zh-CN"/>
        </w:rPr>
        <w:t>验证，系统自动过滤不符合规则的数据和</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连接，企业平台的直连设备连接（HTTP/TCP）系统时，数据上下传均会做加密处</w:t>
      </w:r>
    </w:p>
    <w:p w14:paraId="6AD63169">
      <w:pPr>
        <w:spacing w:line="219" w:lineRule="auto"/>
        <w:ind w:left="26"/>
        <w:rPr>
          <w:rFonts w:ascii="宋体" w:hAnsi="宋体" w:eastAsia="宋体" w:cs="宋体"/>
          <w:sz w:val="24"/>
          <w:szCs w:val="24"/>
          <w:lang w:eastAsia="zh-CN"/>
        </w:rPr>
      </w:pPr>
      <w:r>
        <w:rPr>
          <w:rFonts w:ascii="宋体" w:hAnsi="宋体" w:eastAsia="宋体" w:cs="宋体"/>
          <w:spacing w:val="-1"/>
          <w:sz w:val="24"/>
          <w:szCs w:val="24"/>
          <w:lang w:eastAsia="zh-CN"/>
        </w:rPr>
        <w:t>理，使用云存储、异地备份，保障数据的稳定性和安全性。</w:t>
      </w:r>
    </w:p>
    <w:p w14:paraId="156155E0">
      <w:pPr>
        <w:spacing w:before="213" w:line="239" w:lineRule="auto"/>
        <w:ind w:left="34"/>
        <w:outlineLvl w:val="4"/>
        <w:rPr>
          <w:rFonts w:ascii="宋体" w:hAnsi="宋体" w:eastAsia="宋体" w:cs="宋体"/>
          <w:sz w:val="24"/>
          <w:szCs w:val="24"/>
          <w:lang w:eastAsia="zh-CN"/>
        </w:rPr>
      </w:pPr>
      <w:r>
        <w:rPr>
          <w:rFonts w:ascii="Wingdings" w:hAnsi="Wingdings" w:eastAsia="Wingdings" w:cs="Wingdings"/>
          <w:spacing w:val="-22"/>
          <w:w w:val="95"/>
          <w:sz w:val="24"/>
          <w:szCs w:val="24"/>
          <w:lang w:eastAsia="zh-CN"/>
        </w:rPr>
        <w:t></w:t>
      </w:r>
      <w:r>
        <w:rPr>
          <w:rFonts w:ascii="Wingdings" w:hAnsi="Wingdings" w:eastAsia="Wingdings" w:cs="Wingdings"/>
          <w:spacing w:val="22"/>
          <w:sz w:val="24"/>
          <w:szCs w:val="24"/>
          <w:lang w:eastAsia="zh-CN"/>
        </w:rPr>
        <w:t></w:t>
      </w:r>
      <w:r>
        <w:rPr>
          <w:rFonts w:ascii="宋体" w:hAnsi="宋体" w:eastAsia="宋体" w:cs="宋体"/>
          <w:spacing w:val="-22"/>
          <w:w w:val="95"/>
          <w:sz w:val="24"/>
          <w:szCs w:val="24"/>
          <w:lang w:eastAsia="zh-CN"/>
        </w:rPr>
        <w:t>数据库技术</w:t>
      </w:r>
    </w:p>
    <w:p w14:paraId="53D662E0">
      <w:pPr>
        <w:spacing w:before="216" w:line="215" w:lineRule="auto"/>
        <w:ind w:left="456"/>
        <w:rPr>
          <w:rFonts w:ascii="宋体" w:hAnsi="宋体" w:eastAsia="宋体" w:cs="宋体"/>
          <w:sz w:val="24"/>
          <w:szCs w:val="24"/>
          <w:lang w:eastAsia="zh-CN"/>
        </w:rPr>
      </w:pPr>
      <w:r>
        <w:rPr>
          <w:rFonts w:ascii="宋体" w:hAnsi="宋体" w:eastAsia="宋体" w:cs="宋体"/>
          <w:spacing w:val="-2"/>
          <w:sz w:val="24"/>
          <w:szCs w:val="24"/>
          <w:lang w:eastAsia="zh-CN"/>
        </w:rPr>
        <w:t>需要保存供调用的数据使用</w:t>
      </w:r>
      <w:r>
        <w:rPr>
          <w:rFonts w:ascii="宋体" w:hAnsi="宋体" w:eastAsia="宋体" w:cs="宋体"/>
          <w:spacing w:val="-44"/>
          <w:sz w:val="24"/>
          <w:szCs w:val="24"/>
          <w:lang w:eastAsia="zh-CN"/>
        </w:rPr>
        <w:t xml:space="preserve"> </w:t>
      </w:r>
      <w:r>
        <w:rPr>
          <w:rFonts w:ascii="宋体" w:hAnsi="宋体" w:eastAsia="宋体" w:cs="宋体"/>
          <w:spacing w:val="-2"/>
          <w:sz w:val="24"/>
          <w:szCs w:val="24"/>
          <w:lang w:eastAsia="zh-CN"/>
        </w:rPr>
        <w:t>MySQL</w:t>
      </w:r>
      <w:r>
        <w:rPr>
          <w:rFonts w:ascii="宋体" w:hAnsi="宋体" w:eastAsia="宋体" w:cs="宋体"/>
          <w:spacing w:val="-52"/>
          <w:sz w:val="24"/>
          <w:szCs w:val="24"/>
          <w:lang w:eastAsia="zh-CN"/>
        </w:rPr>
        <w:t xml:space="preserve"> </w:t>
      </w:r>
      <w:r>
        <w:rPr>
          <w:rFonts w:ascii="宋体" w:hAnsi="宋体" w:eastAsia="宋体" w:cs="宋体"/>
          <w:spacing w:val="-2"/>
          <w:sz w:val="24"/>
          <w:szCs w:val="24"/>
          <w:lang w:eastAsia="zh-CN"/>
        </w:rPr>
        <w:t>存储，临时数据使用</w:t>
      </w:r>
      <w:r>
        <w:rPr>
          <w:rFonts w:ascii="宋体" w:hAnsi="宋体" w:eastAsia="宋体" w:cs="宋体"/>
          <w:spacing w:val="-52"/>
          <w:sz w:val="24"/>
          <w:szCs w:val="24"/>
          <w:lang w:eastAsia="zh-CN"/>
        </w:rPr>
        <w:t xml:space="preserve"> </w:t>
      </w:r>
      <w:r>
        <w:rPr>
          <w:rFonts w:ascii="宋体" w:hAnsi="宋体" w:eastAsia="宋体" w:cs="宋体"/>
          <w:spacing w:val="-2"/>
          <w:sz w:val="24"/>
          <w:szCs w:val="24"/>
          <w:lang w:eastAsia="zh-CN"/>
        </w:rPr>
        <w:t>Redis</w:t>
      </w:r>
      <w:r>
        <w:rPr>
          <w:rFonts w:ascii="宋体" w:hAnsi="宋体" w:eastAsia="宋体" w:cs="宋体"/>
          <w:spacing w:val="-48"/>
          <w:sz w:val="24"/>
          <w:szCs w:val="24"/>
          <w:lang w:eastAsia="zh-CN"/>
        </w:rPr>
        <w:t xml:space="preserve"> </w:t>
      </w:r>
      <w:r>
        <w:rPr>
          <w:rFonts w:ascii="宋体" w:hAnsi="宋体" w:eastAsia="宋体" w:cs="宋体"/>
          <w:spacing w:val="-2"/>
          <w:sz w:val="24"/>
          <w:szCs w:val="24"/>
          <w:lang w:eastAsia="zh-CN"/>
        </w:rPr>
        <w:t>缓存。</w:t>
      </w:r>
    </w:p>
    <w:p w14:paraId="022FBC05">
      <w:pPr>
        <w:spacing w:before="221" w:line="239" w:lineRule="auto"/>
        <w:ind w:left="34"/>
        <w:outlineLvl w:val="4"/>
        <w:rPr>
          <w:rFonts w:ascii="宋体" w:hAnsi="宋体" w:eastAsia="宋体" w:cs="宋体"/>
          <w:sz w:val="24"/>
          <w:szCs w:val="24"/>
          <w:lang w:eastAsia="zh-CN"/>
        </w:rPr>
      </w:pPr>
      <w:r>
        <w:rPr>
          <w:rFonts w:ascii="Wingdings" w:hAnsi="Wingdings" w:eastAsia="Wingdings" w:cs="Wingdings"/>
          <w:spacing w:val="-21"/>
          <w:w w:val="97"/>
          <w:sz w:val="24"/>
          <w:szCs w:val="24"/>
          <w:lang w:eastAsia="zh-CN"/>
        </w:rPr>
        <w:t></w:t>
      </w:r>
      <w:r>
        <w:rPr>
          <w:rFonts w:ascii="Wingdings" w:hAnsi="Wingdings" w:eastAsia="Wingdings" w:cs="Wingdings"/>
          <w:spacing w:val="13"/>
          <w:sz w:val="24"/>
          <w:szCs w:val="24"/>
          <w:lang w:eastAsia="zh-CN"/>
        </w:rPr>
        <w:t></w:t>
      </w:r>
      <w:r>
        <w:rPr>
          <w:rFonts w:ascii="宋体" w:hAnsi="宋体" w:eastAsia="宋体" w:cs="宋体"/>
          <w:spacing w:val="-21"/>
          <w:w w:val="97"/>
          <w:sz w:val="24"/>
          <w:szCs w:val="24"/>
          <w:lang w:eastAsia="zh-CN"/>
        </w:rPr>
        <w:t>产生数据种类</w:t>
      </w:r>
    </w:p>
    <w:p w14:paraId="71C8FC35">
      <w:pPr>
        <w:spacing w:before="216" w:line="468" w:lineRule="exact"/>
        <w:ind w:right="19"/>
        <w:jc w:val="right"/>
        <w:rPr>
          <w:rFonts w:ascii="宋体" w:hAnsi="宋体" w:eastAsia="宋体" w:cs="宋体"/>
          <w:sz w:val="24"/>
          <w:szCs w:val="24"/>
          <w:lang w:eastAsia="zh-CN"/>
        </w:rPr>
      </w:pPr>
      <w:r>
        <w:rPr>
          <w:rFonts w:ascii="宋体" w:hAnsi="宋体" w:eastAsia="宋体" w:cs="宋体"/>
          <w:spacing w:val="-1"/>
          <w:position w:val="17"/>
          <w:sz w:val="24"/>
          <w:szCs w:val="24"/>
          <w:lang w:eastAsia="zh-CN"/>
        </w:rPr>
        <w:t>记录数据包括字段描述和多媒体描述，常规记录数</w:t>
      </w:r>
      <w:r>
        <w:rPr>
          <w:rFonts w:ascii="宋体" w:hAnsi="宋体" w:eastAsia="宋体" w:cs="宋体"/>
          <w:spacing w:val="-2"/>
          <w:position w:val="17"/>
          <w:sz w:val="24"/>
          <w:szCs w:val="24"/>
          <w:lang w:eastAsia="zh-CN"/>
        </w:rPr>
        <w:t>据以自定义字段存储至数</w:t>
      </w:r>
    </w:p>
    <w:p w14:paraId="580E1E6C">
      <w:pPr>
        <w:spacing w:before="1" w:line="218" w:lineRule="auto"/>
        <w:ind w:left="22"/>
        <w:rPr>
          <w:rFonts w:ascii="宋体" w:hAnsi="宋体" w:eastAsia="宋体" w:cs="宋体"/>
          <w:sz w:val="24"/>
          <w:szCs w:val="24"/>
          <w:lang w:eastAsia="zh-CN"/>
        </w:rPr>
      </w:pPr>
      <w:r>
        <w:rPr>
          <w:rFonts w:ascii="宋体" w:hAnsi="宋体" w:eastAsia="宋体" w:cs="宋体"/>
          <w:spacing w:val="-1"/>
          <w:sz w:val="24"/>
          <w:szCs w:val="24"/>
          <w:lang w:eastAsia="zh-CN"/>
        </w:rPr>
        <w:t>据库，图片、视频、音频等会存入专用资源服务器。</w:t>
      </w:r>
    </w:p>
    <w:p w14:paraId="48C21401">
      <w:pPr>
        <w:spacing w:before="213" w:line="239" w:lineRule="auto"/>
        <w:ind w:left="34"/>
        <w:outlineLvl w:val="4"/>
        <w:rPr>
          <w:rFonts w:ascii="宋体" w:hAnsi="宋体" w:eastAsia="宋体" w:cs="宋体"/>
          <w:sz w:val="24"/>
          <w:szCs w:val="24"/>
          <w:lang w:eastAsia="zh-CN"/>
        </w:rPr>
      </w:pPr>
      <w:r>
        <w:rPr>
          <w:rFonts w:ascii="Wingdings" w:hAnsi="Wingdings" w:eastAsia="Wingdings" w:cs="Wingdings"/>
          <w:spacing w:val="-20"/>
          <w:sz w:val="24"/>
          <w:szCs w:val="24"/>
          <w:lang w:eastAsia="zh-CN"/>
        </w:rPr>
        <w:t></w:t>
      </w:r>
      <w:r>
        <w:rPr>
          <w:rFonts w:ascii="Wingdings" w:hAnsi="Wingdings" w:eastAsia="Wingdings" w:cs="Wingdings"/>
          <w:spacing w:val="13"/>
          <w:sz w:val="24"/>
          <w:szCs w:val="24"/>
          <w:lang w:eastAsia="zh-CN"/>
        </w:rPr>
        <w:t></w:t>
      </w:r>
      <w:r>
        <w:rPr>
          <w:rFonts w:ascii="宋体" w:hAnsi="宋体" w:eastAsia="宋体" w:cs="宋体"/>
          <w:spacing w:val="-20"/>
          <w:sz w:val="24"/>
          <w:szCs w:val="24"/>
          <w:lang w:eastAsia="zh-CN"/>
        </w:rPr>
        <w:t>数据对接方式及频次</w:t>
      </w:r>
    </w:p>
    <w:p w14:paraId="698DC9C1">
      <w:pPr>
        <w:spacing w:before="217" w:line="221" w:lineRule="auto"/>
        <w:ind w:left="442"/>
        <w:rPr>
          <w:rFonts w:ascii="宋体" w:hAnsi="宋体" w:eastAsia="宋体" w:cs="宋体"/>
          <w:sz w:val="24"/>
          <w:szCs w:val="24"/>
          <w:lang w:eastAsia="zh-CN"/>
        </w:rPr>
      </w:pPr>
      <w:r>
        <w:rPr>
          <w:rFonts w:ascii="宋体" w:hAnsi="宋体" w:eastAsia="宋体" w:cs="宋体"/>
          <w:spacing w:val="-1"/>
          <w:sz w:val="24"/>
          <w:szCs w:val="24"/>
          <w:lang w:eastAsia="zh-CN"/>
        </w:rPr>
        <w:t>对接方式：HTTP API，TCP/IP；</w:t>
      </w:r>
    </w:p>
    <w:p w14:paraId="6B434437">
      <w:pPr>
        <w:spacing w:before="181" w:line="468" w:lineRule="exact"/>
        <w:jc w:val="right"/>
        <w:rPr>
          <w:rFonts w:ascii="宋体" w:hAnsi="宋体" w:eastAsia="宋体" w:cs="宋体"/>
          <w:sz w:val="24"/>
          <w:szCs w:val="24"/>
          <w:lang w:eastAsia="zh-CN"/>
        </w:rPr>
      </w:pPr>
      <w:r>
        <w:rPr>
          <w:rFonts w:ascii="宋体" w:hAnsi="宋体" w:eastAsia="宋体" w:cs="宋体"/>
          <w:spacing w:val="-4"/>
          <w:position w:val="17"/>
          <w:sz w:val="24"/>
          <w:szCs w:val="24"/>
          <w:lang w:eastAsia="zh-CN"/>
        </w:rPr>
        <w:t>请求频次：每日分散时间段进行请求，如凌晨</w:t>
      </w:r>
      <w:r>
        <w:rPr>
          <w:rFonts w:ascii="宋体" w:hAnsi="宋体" w:eastAsia="宋体" w:cs="宋体"/>
          <w:spacing w:val="-28"/>
          <w:position w:val="17"/>
          <w:sz w:val="24"/>
          <w:szCs w:val="24"/>
          <w:lang w:eastAsia="zh-CN"/>
        </w:rPr>
        <w:t xml:space="preserve"> </w:t>
      </w:r>
      <w:r>
        <w:rPr>
          <w:rFonts w:ascii="宋体" w:hAnsi="宋体" w:eastAsia="宋体" w:cs="宋体"/>
          <w:spacing w:val="-4"/>
          <w:position w:val="17"/>
          <w:sz w:val="24"/>
          <w:szCs w:val="24"/>
          <w:lang w:eastAsia="zh-CN"/>
        </w:rPr>
        <w:t>1</w:t>
      </w:r>
      <w:r>
        <w:rPr>
          <w:rFonts w:ascii="宋体" w:hAnsi="宋体" w:eastAsia="宋体" w:cs="宋体"/>
          <w:spacing w:val="-38"/>
          <w:position w:val="17"/>
          <w:sz w:val="24"/>
          <w:szCs w:val="24"/>
          <w:lang w:eastAsia="zh-CN"/>
        </w:rPr>
        <w:t xml:space="preserve"> </w:t>
      </w:r>
      <w:r>
        <w:rPr>
          <w:rFonts w:ascii="宋体" w:hAnsi="宋体" w:eastAsia="宋体" w:cs="宋体"/>
          <w:spacing w:val="-4"/>
          <w:position w:val="17"/>
          <w:sz w:val="24"/>
          <w:szCs w:val="24"/>
          <w:lang w:eastAsia="zh-CN"/>
        </w:rPr>
        <w:t>点同步人员信息，凌晨</w:t>
      </w:r>
      <w:r>
        <w:rPr>
          <w:rFonts w:ascii="宋体" w:hAnsi="宋体" w:eastAsia="宋体" w:cs="宋体"/>
          <w:spacing w:val="-46"/>
          <w:position w:val="17"/>
          <w:sz w:val="24"/>
          <w:szCs w:val="24"/>
          <w:lang w:eastAsia="zh-CN"/>
        </w:rPr>
        <w:t xml:space="preserve"> </w:t>
      </w:r>
      <w:r>
        <w:rPr>
          <w:rFonts w:ascii="宋体" w:hAnsi="宋体" w:eastAsia="宋体" w:cs="宋体"/>
          <w:spacing w:val="-4"/>
          <w:position w:val="17"/>
          <w:sz w:val="24"/>
          <w:szCs w:val="24"/>
          <w:lang w:eastAsia="zh-CN"/>
        </w:rPr>
        <w:t>3</w:t>
      </w:r>
      <w:r>
        <w:rPr>
          <w:rFonts w:ascii="宋体" w:hAnsi="宋体" w:eastAsia="宋体" w:cs="宋体"/>
          <w:spacing w:val="-39"/>
          <w:position w:val="17"/>
          <w:sz w:val="24"/>
          <w:szCs w:val="24"/>
          <w:lang w:eastAsia="zh-CN"/>
        </w:rPr>
        <w:t xml:space="preserve"> </w:t>
      </w:r>
      <w:r>
        <w:rPr>
          <w:rFonts w:ascii="宋体" w:hAnsi="宋体" w:eastAsia="宋体" w:cs="宋体"/>
          <w:spacing w:val="-4"/>
          <w:position w:val="17"/>
          <w:sz w:val="24"/>
          <w:szCs w:val="24"/>
          <w:lang w:eastAsia="zh-CN"/>
        </w:rPr>
        <w:t>点</w:t>
      </w:r>
    </w:p>
    <w:p w14:paraId="63CDE6C3">
      <w:pPr>
        <w:spacing w:line="218" w:lineRule="auto"/>
        <w:ind w:left="25"/>
        <w:rPr>
          <w:rFonts w:ascii="宋体" w:hAnsi="宋体" w:eastAsia="宋体" w:cs="宋体"/>
          <w:sz w:val="24"/>
          <w:szCs w:val="24"/>
          <w:lang w:eastAsia="zh-CN"/>
        </w:rPr>
      </w:pPr>
      <w:r>
        <w:rPr>
          <w:rFonts w:ascii="宋体" w:hAnsi="宋体" w:eastAsia="宋体" w:cs="宋体"/>
          <w:spacing w:val="-1"/>
          <w:sz w:val="24"/>
          <w:szCs w:val="24"/>
          <w:lang w:eastAsia="zh-CN"/>
        </w:rPr>
        <w:t>上传设备记录信息。部分需要实时更新的数据由对接平台控制频次。</w:t>
      </w:r>
    </w:p>
    <w:p w14:paraId="7337A0B0">
      <w:pPr>
        <w:spacing w:line="218" w:lineRule="auto"/>
        <w:rPr>
          <w:rFonts w:ascii="宋体" w:hAnsi="宋体" w:eastAsia="宋体" w:cs="宋体"/>
          <w:sz w:val="24"/>
          <w:szCs w:val="24"/>
          <w:lang w:eastAsia="zh-CN"/>
        </w:rPr>
        <w:sectPr>
          <w:footerReference r:id="rId21" w:type="default"/>
          <w:pgSz w:w="11906" w:h="16839"/>
          <w:pgMar w:top="1193" w:right="1780" w:bottom="1422" w:left="1785" w:header="681" w:footer="1232" w:gutter="0"/>
          <w:cols w:space="720" w:num="1"/>
        </w:sectPr>
      </w:pPr>
    </w:p>
    <w:p w14:paraId="6F0E66DE">
      <w:pPr>
        <w:pStyle w:val="2"/>
        <w:spacing w:line="442" w:lineRule="auto"/>
        <w:rPr>
          <w:rFonts w:ascii="宋体" w:hAnsi="宋体" w:eastAsia="宋体" w:cs="宋体"/>
          <w:sz w:val="24"/>
          <w:szCs w:val="24"/>
        </w:rPr>
      </w:pPr>
      <w:r>
        <w:pict>
          <v:shape id="_x0000_s1029" o:spid="_x0000_s1029" style="position:absolute;left:0pt;margin-left:90pt;margin-top:58.95pt;height:0.75pt;width:415.3pt;mso-position-horizontal-relative:page;mso-position-vertical-relative:page;z-index:251659264;mso-width-relative:page;mso-height-relative:page;" fillcolor="#000000" filled="t" stroked="f" coordsize="8305,15" o:allowincell="f" path="m0,0l8305,0,8305,14,0,14,0,0xe">
            <v:path/>
            <v:fill on="t" focussize="0,0"/>
            <v:stroke on="f"/>
            <v:imagedata o:title=""/>
            <o:lock v:ext="edit"/>
          </v:shape>
        </w:pict>
      </w:r>
      <w:r>
        <w:rPr>
          <w:rFonts w:ascii="宋体" w:hAnsi="宋体" w:eastAsia="宋体" w:cs="宋体"/>
          <w:spacing w:val="-6"/>
          <w:sz w:val="24"/>
          <w:szCs w:val="24"/>
        </w:rPr>
        <w:t>1.2</w:t>
      </w:r>
      <w:r>
        <w:rPr>
          <w:rFonts w:ascii="宋体" w:hAnsi="宋体" w:eastAsia="宋体" w:cs="宋体"/>
          <w:spacing w:val="-47"/>
          <w:sz w:val="24"/>
          <w:szCs w:val="24"/>
        </w:rPr>
        <w:t xml:space="preserve"> </w:t>
      </w:r>
      <w:r>
        <w:rPr>
          <w:rFonts w:ascii="宋体" w:hAnsi="宋体" w:eastAsia="宋体" w:cs="宋体"/>
          <w:spacing w:val="-6"/>
          <w:sz w:val="24"/>
          <w:szCs w:val="24"/>
        </w:rPr>
        <w:t>平台应用</w:t>
      </w:r>
    </w:p>
    <w:p w14:paraId="61DDB51C">
      <w:pPr>
        <w:spacing w:before="158" w:line="5196" w:lineRule="exact"/>
        <w:ind w:firstLine="14"/>
      </w:pPr>
      <w:r>
        <w:rPr>
          <w:position w:val="-103"/>
          <w:lang w:eastAsia="zh-CN"/>
        </w:rPr>
        <w:drawing>
          <wp:inline distT="0" distB="0" distL="0" distR="0">
            <wp:extent cx="5830570" cy="329882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60"/>
                    <a:stretch>
                      <a:fillRect/>
                    </a:stretch>
                  </pic:blipFill>
                  <pic:spPr>
                    <a:xfrm>
                      <a:off x="0" y="0"/>
                      <a:ext cx="5830823" cy="3299459"/>
                    </a:xfrm>
                    <a:prstGeom prst="rect">
                      <a:avLst/>
                    </a:prstGeom>
                  </pic:spPr>
                </pic:pic>
              </a:graphicData>
            </a:graphic>
          </wp:inline>
        </w:drawing>
      </w:r>
    </w:p>
    <w:p w14:paraId="6B6ABD5E">
      <w:pPr>
        <w:spacing w:before="181" w:line="219" w:lineRule="auto"/>
        <w:ind w:left="3039"/>
        <w:rPr>
          <w:rFonts w:ascii="宋体" w:hAnsi="宋体" w:eastAsia="宋体" w:cs="宋体"/>
          <w:sz w:val="24"/>
          <w:szCs w:val="24"/>
        </w:rPr>
      </w:pPr>
      <w:r>
        <w:rPr>
          <w:rFonts w:ascii="宋体" w:hAnsi="宋体" w:eastAsia="宋体" w:cs="宋体"/>
          <w:spacing w:val="-2"/>
          <w:sz w:val="24"/>
          <w:szCs w:val="24"/>
        </w:rPr>
        <w:t>企业平台后端管理界面</w:t>
      </w:r>
    </w:p>
    <w:p w14:paraId="4D6ED029">
      <w:pPr>
        <w:spacing w:before="126" w:line="5184" w:lineRule="exact"/>
        <w:ind w:firstLine="14"/>
      </w:pPr>
      <w:r>
        <w:rPr>
          <w:position w:val="-103"/>
          <w:lang w:eastAsia="zh-CN"/>
        </w:rPr>
        <w:drawing>
          <wp:inline distT="0" distB="0" distL="0" distR="0">
            <wp:extent cx="5923280" cy="329184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61"/>
                    <a:stretch>
                      <a:fillRect/>
                    </a:stretch>
                  </pic:blipFill>
                  <pic:spPr>
                    <a:xfrm>
                      <a:off x="0" y="0"/>
                      <a:ext cx="5923788" cy="3291840"/>
                    </a:xfrm>
                    <a:prstGeom prst="rect">
                      <a:avLst/>
                    </a:prstGeom>
                  </pic:spPr>
                </pic:pic>
              </a:graphicData>
            </a:graphic>
          </wp:inline>
        </w:drawing>
      </w:r>
    </w:p>
    <w:p w14:paraId="04A03E5B">
      <w:pPr>
        <w:spacing w:before="316" w:line="219" w:lineRule="auto"/>
        <w:ind w:left="514"/>
        <w:outlineLvl w:val="1"/>
        <w:rPr>
          <w:rFonts w:ascii="宋体" w:hAnsi="宋体" w:eastAsia="宋体" w:cs="宋体"/>
          <w:sz w:val="24"/>
          <w:szCs w:val="24"/>
          <w:lang w:eastAsia="zh-CN"/>
        </w:rPr>
      </w:pPr>
      <w:bookmarkStart w:id="10" w:name="bookmark11"/>
      <w:bookmarkEnd w:id="10"/>
      <w:r>
        <w:rPr>
          <w:rFonts w:ascii="宋体" w:hAnsi="宋体" w:eastAsia="宋体" w:cs="宋体"/>
          <w:spacing w:val="-2"/>
          <w:sz w:val="24"/>
          <w:szCs w:val="24"/>
          <w:lang w:eastAsia="zh-CN"/>
        </w:rPr>
        <w:t>（二）其他信息系统实施方案</w:t>
      </w:r>
    </w:p>
    <w:p w14:paraId="2CC103DD">
      <w:pPr>
        <w:pStyle w:val="2"/>
        <w:spacing w:line="244" w:lineRule="auto"/>
        <w:rPr>
          <w:lang w:eastAsia="zh-CN"/>
        </w:rPr>
      </w:pPr>
    </w:p>
    <w:p w14:paraId="2EA49471">
      <w:pPr>
        <w:spacing w:before="78" w:line="468" w:lineRule="exact"/>
        <w:ind w:left="445"/>
        <w:rPr>
          <w:rFonts w:ascii="宋体" w:hAnsi="宋体" w:eastAsia="宋体" w:cs="宋体"/>
          <w:sz w:val="24"/>
          <w:szCs w:val="24"/>
          <w:lang w:eastAsia="zh-CN"/>
        </w:rPr>
      </w:pPr>
      <w:r>
        <w:rPr>
          <w:rFonts w:ascii="宋体" w:hAnsi="宋体" w:eastAsia="宋体" w:cs="宋体"/>
          <w:spacing w:val="-1"/>
          <w:position w:val="17"/>
          <w:sz w:val="24"/>
          <w:szCs w:val="24"/>
          <w:lang w:eastAsia="zh-CN"/>
        </w:rPr>
        <w:t>经项目各单位协商，本项目决定使用监管平台</w:t>
      </w:r>
      <w:r>
        <w:rPr>
          <w:rFonts w:ascii="宋体" w:hAnsi="宋体" w:eastAsia="宋体" w:cs="宋体"/>
          <w:spacing w:val="-2"/>
          <w:position w:val="17"/>
          <w:sz w:val="24"/>
          <w:szCs w:val="24"/>
          <w:lang w:eastAsia="zh-CN"/>
        </w:rPr>
        <w:t>提供的如下模块，以达成《标</w:t>
      </w:r>
    </w:p>
    <w:p w14:paraId="4C517396">
      <w:pPr>
        <w:spacing w:before="1" w:line="218" w:lineRule="auto"/>
        <w:ind w:left="25"/>
        <w:rPr>
          <w:rFonts w:ascii="宋体" w:hAnsi="宋体" w:eastAsia="宋体" w:cs="宋体"/>
          <w:sz w:val="24"/>
          <w:szCs w:val="24"/>
          <w:lang w:eastAsia="zh-CN"/>
        </w:rPr>
      </w:pPr>
      <w:r>
        <w:rPr>
          <w:rFonts w:ascii="宋体" w:hAnsi="宋体" w:eastAsia="宋体" w:cs="宋体"/>
          <w:spacing w:val="-7"/>
          <w:sz w:val="24"/>
          <w:szCs w:val="24"/>
          <w:lang w:eastAsia="zh-CN"/>
        </w:rPr>
        <w:t>准》要求的实现内容。监管平台及项目自建内容的《标准》实现情况见</w:t>
      </w:r>
      <w:r>
        <w:rPr>
          <w:rFonts w:ascii="宋体" w:hAnsi="宋体" w:eastAsia="宋体" w:cs="宋体"/>
          <w:spacing w:val="-45"/>
          <w:sz w:val="24"/>
          <w:szCs w:val="24"/>
          <w:lang w:eastAsia="zh-CN"/>
        </w:rPr>
        <w:t xml:space="preserve"> </w:t>
      </w:r>
      <w:r>
        <w:rPr>
          <w:rFonts w:ascii="宋体" w:hAnsi="宋体" w:eastAsia="宋体" w:cs="宋体"/>
          <w:spacing w:val="-7"/>
          <w:sz w:val="24"/>
          <w:szCs w:val="24"/>
          <w:lang w:eastAsia="zh-CN"/>
        </w:rPr>
        <w:t>5.2</w:t>
      </w:r>
      <w:r>
        <w:rPr>
          <w:rFonts w:ascii="宋体" w:hAnsi="宋体" w:eastAsia="宋体" w:cs="宋体"/>
          <w:spacing w:val="-42"/>
          <w:sz w:val="24"/>
          <w:szCs w:val="24"/>
          <w:lang w:eastAsia="zh-CN"/>
        </w:rPr>
        <w:t xml:space="preserve"> </w:t>
      </w:r>
      <w:r>
        <w:rPr>
          <w:rFonts w:ascii="宋体" w:hAnsi="宋体" w:eastAsia="宋体" w:cs="宋体"/>
          <w:spacing w:val="-7"/>
          <w:sz w:val="24"/>
          <w:szCs w:val="24"/>
          <w:lang w:eastAsia="zh-CN"/>
        </w:rPr>
        <w:t>章节。</w:t>
      </w:r>
    </w:p>
    <w:p w14:paraId="11665946">
      <w:pPr>
        <w:spacing w:line="218" w:lineRule="auto"/>
        <w:rPr>
          <w:rFonts w:ascii="宋体" w:hAnsi="宋体" w:eastAsia="宋体" w:cs="宋体"/>
          <w:sz w:val="24"/>
          <w:szCs w:val="24"/>
          <w:lang w:eastAsia="zh-CN"/>
        </w:rPr>
        <w:sectPr>
          <w:footerReference r:id="rId22" w:type="default"/>
          <w:pgSz w:w="11906" w:h="16839"/>
          <w:pgMar w:top="1191" w:right="777" w:bottom="1423" w:left="1786" w:header="794" w:footer="1230" w:gutter="0"/>
          <w:cols w:space="720" w:num="1"/>
          <w:docGrid w:linePitch="286" w:charSpace="0"/>
        </w:sectPr>
      </w:pPr>
    </w:p>
    <w:p w14:paraId="4546429A">
      <w:pPr>
        <w:pStyle w:val="2"/>
        <w:spacing w:line="280" w:lineRule="auto"/>
        <w:rPr>
          <w:lang w:eastAsia="zh-CN"/>
        </w:rPr>
      </w:pPr>
    </w:p>
    <w:p w14:paraId="023F9556">
      <w:pPr>
        <w:spacing w:before="78" w:line="220" w:lineRule="auto"/>
        <w:ind w:left="281"/>
        <w:outlineLvl w:val="2"/>
        <w:rPr>
          <w:rFonts w:ascii="宋体" w:hAnsi="宋体" w:eastAsia="宋体" w:cs="宋体"/>
          <w:sz w:val="24"/>
          <w:szCs w:val="24"/>
          <w:lang w:eastAsia="zh-CN"/>
        </w:rPr>
      </w:pPr>
      <w:bookmarkStart w:id="11" w:name="bookmark12"/>
      <w:bookmarkEnd w:id="11"/>
      <w:r>
        <w:rPr>
          <w:rFonts w:ascii="宋体" w:hAnsi="宋体" w:eastAsia="宋体" w:cs="宋体"/>
          <w:spacing w:val="-4"/>
          <w:sz w:val="24"/>
          <w:szCs w:val="24"/>
          <w:lang w:eastAsia="zh-CN"/>
        </w:rPr>
        <w:t>1．人员实名制</w:t>
      </w:r>
    </w:p>
    <w:p w14:paraId="398E6F6C">
      <w:pPr>
        <w:pStyle w:val="2"/>
        <w:spacing w:line="244" w:lineRule="auto"/>
        <w:rPr>
          <w:lang w:eastAsia="zh-CN"/>
        </w:rPr>
      </w:pPr>
    </w:p>
    <w:p w14:paraId="2F75DA33">
      <w:pPr>
        <w:spacing w:before="78" w:line="468" w:lineRule="exact"/>
        <w:ind w:right="13"/>
        <w:jc w:val="right"/>
        <w:rPr>
          <w:rFonts w:ascii="宋体" w:hAnsi="宋体" w:eastAsia="宋体" w:cs="宋体"/>
          <w:sz w:val="24"/>
          <w:szCs w:val="24"/>
          <w:lang w:eastAsia="zh-CN"/>
        </w:rPr>
      </w:pPr>
      <w:r>
        <w:rPr>
          <w:rFonts w:ascii="宋体" w:hAnsi="宋体" w:eastAsia="宋体" w:cs="宋体"/>
          <w:spacing w:val="-2"/>
          <w:position w:val="17"/>
          <w:sz w:val="24"/>
          <w:szCs w:val="24"/>
          <w:lang w:eastAsia="zh-CN"/>
        </w:rPr>
        <w:t>实现对相关从业人员的实名制管理，对相关从业人员信息、岗位职责、诚信</w:t>
      </w:r>
    </w:p>
    <w:p w14:paraId="7BFD5DE5">
      <w:pPr>
        <w:spacing w:line="219" w:lineRule="auto"/>
        <w:ind w:left="24"/>
        <w:rPr>
          <w:rFonts w:ascii="宋体" w:hAnsi="宋体" w:eastAsia="宋体" w:cs="宋体"/>
          <w:sz w:val="24"/>
          <w:szCs w:val="24"/>
          <w:lang w:eastAsia="zh-CN"/>
        </w:rPr>
      </w:pPr>
      <w:r>
        <w:rPr>
          <w:rFonts w:ascii="宋体" w:hAnsi="宋体" w:eastAsia="宋体" w:cs="宋体"/>
          <w:spacing w:val="-1"/>
          <w:sz w:val="24"/>
          <w:szCs w:val="24"/>
          <w:lang w:eastAsia="zh-CN"/>
        </w:rPr>
        <w:t>情况、行为管理等数据信息的管理功能。</w:t>
      </w:r>
    </w:p>
    <w:p w14:paraId="2D09DCD6">
      <w:pPr>
        <w:pStyle w:val="2"/>
        <w:spacing w:line="243" w:lineRule="auto"/>
        <w:rPr>
          <w:lang w:eastAsia="zh-CN"/>
        </w:rPr>
      </w:pPr>
    </w:p>
    <w:p w14:paraId="3198585B">
      <w:pPr>
        <w:spacing w:before="78" w:line="219" w:lineRule="auto"/>
        <w:ind w:left="266"/>
        <w:outlineLvl w:val="2"/>
        <w:rPr>
          <w:rFonts w:ascii="宋体" w:hAnsi="宋体" w:eastAsia="宋体" w:cs="宋体"/>
          <w:sz w:val="24"/>
          <w:szCs w:val="24"/>
          <w:lang w:eastAsia="zh-CN"/>
        </w:rPr>
      </w:pPr>
      <w:bookmarkStart w:id="12" w:name="bookmark13"/>
      <w:bookmarkEnd w:id="12"/>
      <w:r>
        <w:rPr>
          <w:rFonts w:ascii="宋体" w:hAnsi="宋体" w:eastAsia="宋体" w:cs="宋体"/>
          <w:spacing w:val="-2"/>
          <w:sz w:val="24"/>
          <w:szCs w:val="24"/>
          <w:lang w:eastAsia="zh-CN"/>
        </w:rPr>
        <w:t>2．农民工工资管理系统</w:t>
      </w:r>
    </w:p>
    <w:p w14:paraId="3C85DCA4">
      <w:pPr>
        <w:pStyle w:val="2"/>
        <w:spacing w:line="242" w:lineRule="auto"/>
        <w:rPr>
          <w:lang w:eastAsia="zh-CN"/>
        </w:rPr>
      </w:pPr>
    </w:p>
    <w:p w14:paraId="7654143A">
      <w:pPr>
        <w:spacing w:before="78" w:line="219" w:lineRule="auto"/>
        <w:ind w:left="443"/>
        <w:rPr>
          <w:rFonts w:ascii="宋体" w:hAnsi="宋体" w:eastAsia="宋体" w:cs="宋体"/>
          <w:sz w:val="24"/>
          <w:szCs w:val="24"/>
          <w:lang w:eastAsia="zh-CN"/>
        </w:rPr>
      </w:pPr>
      <w:r>
        <w:rPr>
          <w:rFonts w:ascii="宋体" w:hAnsi="宋体" w:eastAsia="宋体" w:cs="宋体"/>
          <w:spacing w:val="-1"/>
          <w:sz w:val="24"/>
          <w:szCs w:val="24"/>
          <w:lang w:eastAsia="zh-CN"/>
        </w:rPr>
        <w:t>通过从业人员薪资信息化管理的功能，满足以下要求：</w:t>
      </w:r>
    </w:p>
    <w:p w14:paraId="6D24D3F2">
      <w:pPr>
        <w:spacing w:before="174" w:line="239" w:lineRule="auto"/>
        <w:ind w:left="454"/>
        <w:rPr>
          <w:rFonts w:ascii="宋体" w:hAnsi="宋体" w:eastAsia="宋体" w:cs="宋体"/>
          <w:sz w:val="24"/>
          <w:szCs w:val="24"/>
          <w:lang w:eastAsia="zh-CN"/>
        </w:rPr>
      </w:pPr>
      <w:r>
        <w:rPr>
          <w:rFonts w:ascii="Wingdings" w:hAnsi="Wingdings" w:eastAsia="Wingdings" w:cs="Wingdings"/>
          <w:spacing w:val="-6"/>
          <w:sz w:val="24"/>
          <w:szCs w:val="24"/>
          <w:lang w:eastAsia="zh-CN"/>
        </w:rPr>
        <w:t></w:t>
      </w:r>
      <w:r>
        <w:rPr>
          <w:rFonts w:ascii="宋体" w:hAnsi="宋体" w:eastAsia="宋体" w:cs="宋体"/>
          <w:spacing w:val="-6"/>
          <w:sz w:val="24"/>
          <w:szCs w:val="24"/>
          <w:lang w:eastAsia="zh-CN"/>
        </w:rPr>
        <w:t>实现现场作业人员按月、按人次的薪资发放记录</w:t>
      </w:r>
      <w:r>
        <w:rPr>
          <w:rFonts w:ascii="宋体" w:hAnsi="宋体" w:eastAsia="宋体" w:cs="宋体"/>
          <w:spacing w:val="-7"/>
          <w:sz w:val="24"/>
          <w:szCs w:val="24"/>
          <w:lang w:eastAsia="zh-CN"/>
        </w:rPr>
        <w:t>利和统计功能；</w:t>
      </w:r>
    </w:p>
    <w:p w14:paraId="4D2DA5EB">
      <w:pPr>
        <w:spacing w:before="157" w:line="239" w:lineRule="auto"/>
        <w:ind w:left="454"/>
        <w:rPr>
          <w:rFonts w:ascii="宋体" w:hAnsi="宋体" w:eastAsia="宋体" w:cs="宋体"/>
          <w:sz w:val="24"/>
          <w:szCs w:val="24"/>
          <w:lang w:eastAsia="zh-CN"/>
        </w:rPr>
      </w:pPr>
      <w:r>
        <w:rPr>
          <w:rFonts w:ascii="Wingdings" w:hAnsi="Wingdings" w:eastAsia="Wingdings" w:cs="Wingdings"/>
          <w:spacing w:val="-6"/>
          <w:sz w:val="24"/>
          <w:szCs w:val="24"/>
          <w:lang w:eastAsia="zh-CN"/>
        </w:rPr>
        <w:t></w:t>
      </w:r>
      <w:r>
        <w:rPr>
          <w:rFonts w:ascii="宋体" w:hAnsi="宋体" w:eastAsia="宋体" w:cs="宋体"/>
          <w:spacing w:val="-6"/>
          <w:sz w:val="24"/>
          <w:szCs w:val="24"/>
          <w:lang w:eastAsia="zh-CN"/>
        </w:rPr>
        <w:t>实现现场作业人员薪资的智能分析、欠薪提醒、处理及预警功能；</w:t>
      </w:r>
    </w:p>
    <w:p w14:paraId="5CA57869">
      <w:pPr>
        <w:spacing w:before="308" w:line="219" w:lineRule="auto"/>
        <w:ind w:left="268"/>
        <w:outlineLvl w:val="2"/>
        <w:rPr>
          <w:rFonts w:ascii="宋体" w:hAnsi="宋体" w:eastAsia="宋体" w:cs="宋体"/>
          <w:sz w:val="24"/>
          <w:szCs w:val="24"/>
          <w:lang w:eastAsia="zh-CN"/>
        </w:rPr>
      </w:pPr>
      <w:bookmarkStart w:id="13" w:name="bookmark14"/>
      <w:bookmarkEnd w:id="13"/>
      <w:r>
        <w:rPr>
          <w:rFonts w:ascii="宋体" w:hAnsi="宋体" w:eastAsia="宋体" w:cs="宋体"/>
          <w:spacing w:val="-2"/>
          <w:sz w:val="24"/>
          <w:szCs w:val="24"/>
          <w:lang w:eastAsia="zh-CN"/>
        </w:rPr>
        <w:t>3．人员信息化管理系统</w:t>
      </w:r>
    </w:p>
    <w:p w14:paraId="5191F291">
      <w:pPr>
        <w:pStyle w:val="2"/>
        <w:spacing w:line="243" w:lineRule="auto"/>
        <w:rPr>
          <w:lang w:eastAsia="zh-CN"/>
        </w:rPr>
      </w:pPr>
    </w:p>
    <w:p w14:paraId="22A47CF2">
      <w:pPr>
        <w:spacing w:before="78" w:line="219" w:lineRule="auto"/>
        <w:ind w:left="443"/>
        <w:rPr>
          <w:rFonts w:ascii="宋体" w:hAnsi="宋体" w:eastAsia="宋体" w:cs="宋体"/>
          <w:sz w:val="24"/>
          <w:szCs w:val="24"/>
          <w:lang w:eastAsia="zh-CN"/>
        </w:rPr>
      </w:pPr>
      <w:r>
        <w:rPr>
          <w:rFonts w:ascii="宋体" w:hAnsi="宋体" w:eastAsia="宋体" w:cs="宋体"/>
          <w:spacing w:val="-1"/>
          <w:sz w:val="24"/>
          <w:szCs w:val="24"/>
          <w:lang w:eastAsia="zh-CN"/>
        </w:rPr>
        <w:t>通过从业人员行为进行信息化管理的功能，满足以下要求：</w:t>
      </w:r>
    </w:p>
    <w:p w14:paraId="71DE6B26">
      <w:pPr>
        <w:spacing w:before="174" w:line="294" w:lineRule="auto"/>
        <w:ind w:left="867" w:right="13" w:hanging="413"/>
        <w:rPr>
          <w:rFonts w:ascii="宋体" w:hAnsi="宋体" w:eastAsia="宋体" w:cs="宋体"/>
          <w:sz w:val="24"/>
          <w:szCs w:val="24"/>
          <w:lang w:eastAsia="zh-CN"/>
        </w:rPr>
      </w:pPr>
      <w:r>
        <w:rPr>
          <w:rFonts w:ascii="Wingdings" w:hAnsi="Wingdings" w:eastAsia="Wingdings" w:cs="Wingdings"/>
          <w:spacing w:val="-5"/>
          <w:sz w:val="24"/>
          <w:szCs w:val="24"/>
          <w:lang w:eastAsia="zh-CN"/>
        </w:rPr>
        <w:t></w:t>
      </w:r>
      <w:r>
        <w:rPr>
          <w:rFonts w:ascii="宋体" w:hAnsi="宋体" w:eastAsia="宋体" w:cs="宋体"/>
          <w:spacing w:val="-5"/>
          <w:sz w:val="24"/>
          <w:szCs w:val="24"/>
          <w:lang w:eastAsia="zh-CN"/>
        </w:rPr>
        <w:t>对管理人员、特殊工种技术人员的岗位证书、入职、离职的信息化管理</w:t>
      </w:r>
      <w:r>
        <w:rPr>
          <w:rFonts w:ascii="宋体" w:hAnsi="宋体" w:eastAsia="宋体" w:cs="宋体"/>
          <w:spacing w:val="4"/>
          <w:sz w:val="24"/>
          <w:szCs w:val="24"/>
          <w:lang w:eastAsia="zh-CN"/>
        </w:rPr>
        <w:t xml:space="preserve"> </w:t>
      </w:r>
      <w:r>
        <w:rPr>
          <w:rFonts w:ascii="宋体" w:hAnsi="宋体" w:eastAsia="宋体" w:cs="宋体"/>
          <w:spacing w:val="-5"/>
          <w:sz w:val="24"/>
          <w:szCs w:val="24"/>
          <w:lang w:eastAsia="zh-CN"/>
        </w:rPr>
        <w:t>功能；</w:t>
      </w:r>
    </w:p>
    <w:p w14:paraId="76B80656">
      <w:pPr>
        <w:spacing w:before="172" w:line="239" w:lineRule="auto"/>
        <w:ind w:left="454"/>
        <w:rPr>
          <w:rFonts w:ascii="宋体" w:hAnsi="宋体" w:eastAsia="宋体" w:cs="宋体"/>
          <w:sz w:val="24"/>
          <w:szCs w:val="24"/>
          <w:lang w:eastAsia="zh-CN"/>
        </w:rPr>
      </w:pPr>
      <w:r>
        <w:rPr>
          <w:rFonts w:ascii="Wingdings" w:hAnsi="Wingdings" w:eastAsia="Wingdings" w:cs="Wingdings"/>
          <w:spacing w:val="-8"/>
          <w:sz w:val="24"/>
          <w:szCs w:val="24"/>
          <w:lang w:eastAsia="zh-CN"/>
        </w:rPr>
        <w:t></w:t>
      </w:r>
      <w:r>
        <w:rPr>
          <w:rFonts w:ascii="宋体" w:hAnsi="宋体" w:eastAsia="宋体" w:cs="宋体"/>
          <w:spacing w:val="-8"/>
          <w:sz w:val="24"/>
          <w:szCs w:val="24"/>
          <w:lang w:eastAsia="zh-CN"/>
        </w:rPr>
        <w:t>对从业人员的培训和继续教育的信息化管理功能。</w:t>
      </w:r>
    </w:p>
    <w:p w14:paraId="542AE196">
      <w:pPr>
        <w:spacing w:before="306" w:line="219" w:lineRule="auto"/>
        <w:ind w:left="262"/>
        <w:outlineLvl w:val="2"/>
        <w:rPr>
          <w:rFonts w:ascii="宋体" w:hAnsi="宋体" w:eastAsia="宋体" w:cs="宋体"/>
          <w:sz w:val="24"/>
          <w:szCs w:val="24"/>
          <w:lang w:eastAsia="zh-CN"/>
        </w:rPr>
      </w:pPr>
      <w:bookmarkStart w:id="14" w:name="bookmark15"/>
      <w:bookmarkEnd w:id="14"/>
      <w:r>
        <w:rPr>
          <w:rFonts w:ascii="宋体" w:hAnsi="宋体" w:eastAsia="宋体" w:cs="宋体"/>
          <w:spacing w:val="-2"/>
          <w:sz w:val="24"/>
          <w:szCs w:val="24"/>
          <w:lang w:eastAsia="zh-CN"/>
        </w:rPr>
        <w:t>4．教育学习系统</w:t>
      </w:r>
    </w:p>
    <w:p w14:paraId="6F53C1A8">
      <w:pPr>
        <w:pStyle w:val="2"/>
        <w:spacing w:line="244" w:lineRule="auto"/>
        <w:rPr>
          <w:lang w:eastAsia="zh-CN"/>
        </w:rPr>
      </w:pPr>
    </w:p>
    <w:p w14:paraId="1A0728D2">
      <w:pPr>
        <w:spacing w:before="79" w:line="468" w:lineRule="exact"/>
        <w:ind w:right="13"/>
        <w:jc w:val="right"/>
        <w:rPr>
          <w:rFonts w:ascii="宋体" w:hAnsi="宋体" w:eastAsia="宋体" w:cs="宋体"/>
          <w:sz w:val="24"/>
          <w:szCs w:val="24"/>
          <w:lang w:eastAsia="zh-CN"/>
        </w:rPr>
      </w:pPr>
      <w:r>
        <w:rPr>
          <w:rFonts w:ascii="宋体" w:hAnsi="宋体" w:eastAsia="宋体" w:cs="宋体"/>
          <w:spacing w:val="-1"/>
          <w:position w:val="17"/>
          <w:sz w:val="24"/>
          <w:szCs w:val="24"/>
          <w:lang w:eastAsia="zh-CN"/>
        </w:rPr>
        <w:t>通过教育学习系统对从业人员相关教育学习的信息</w:t>
      </w:r>
      <w:r>
        <w:rPr>
          <w:rFonts w:ascii="宋体" w:hAnsi="宋体" w:eastAsia="宋体" w:cs="宋体"/>
          <w:spacing w:val="-2"/>
          <w:position w:val="17"/>
          <w:sz w:val="24"/>
          <w:szCs w:val="24"/>
          <w:lang w:eastAsia="zh-CN"/>
        </w:rPr>
        <w:t>化应用功能，满足以下要</w:t>
      </w:r>
    </w:p>
    <w:p w14:paraId="3FCF4856">
      <w:pPr>
        <w:spacing w:before="1" w:line="220" w:lineRule="auto"/>
        <w:ind w:left="25"/>
        <w:rPr>
          <w:rFonts w:ascii="宋体" w:hAnsi="宋体" w:eastAsia="宋体" w:cs="宋体"/>
          <w:sz w:val="24"/>
          <w:szCs w:val="24"/>
          <w:lang w:eastAsia="zh-CN"/>
        </w:rPr>
      </w:pPr>
      <w:r>
        <w:rPr>
          <w:rFonts w:ascii="宋体" w:hAnsi="宋体" w:eastAsia="宋体" w:cs="宋体"/>
          <w:spacing w:val="16"/>
          <w:sz w:val="24"/>
          <w:szCs w:val="24"/>
          <w:lang w:eastAsia="zh-CN"/>
        </w:rPr>
        <w:t>求:</w:t>
      </w:r>
    </w:p>
    <w:p w14:paraId="6AD45C94">
      <w:pPr>
        <w:spacing w:before="170" w:line="239" w:lineRule="auto"/>
        <w:ind w:left="454"/>
        <w:rPr>
          <w:rFonts w:ascii="宋体" w:hAnsi="宋体" w:eastAsia="宋体" w:cs="宋体"/>
          <w:sz w:val="24"/>
          <w:szCs w:val="24"/>
          <w:lang w:eastAsia="zh-CN"/>
        </w:rPr>
      </w:pPr>
      <w:r>
        <w:rPr>
          <w:rFonts w:ascii="Wingdings" w:hAnsi="Wingdings" w:eastAsia="Wingdings" w:cs="Wingdings"/>
          <w:spacing w:val="-6"/>
          <w:sz w:val="24"/>
          <w:szCs w:val="24"/>
          <w:lang w:eastAsia="zh-CN"/>
        </w:rPr>
        <w:t></w:t>
      </w:r>
      <w:r>
        <w:rPr>
          <w:rFonts w:ascii="宋体" w:hAnsi="宋体" w:eastAsia="宋体" w:cs="宋体"/>
          <w:spacing w:val="-6"/>
          <w:sz w:val="24"/>
          <w:szCs w:val="24"/>
          <w:lang w:eastAsia="zh-CN"/>
        </w:rPr>
        <w:t>具备对接行业监管部门人员管理系统、在线教育学习平台的功能；</w:t>
      </w:r>
    </w:p>
    <w:p w14:paraId="21738B85">
      <w:pPr>
        <w:spacing w:before="156" w:line="295" w:lineRule="auto"/>
        <w:ind w:left="873" w:right="13" w:hanging="419"/>
        <w:rPr>
          <w:rFonts w:ascii="宋体" w:hAnsi="宋体" w:eastAsia="宋体" w:cs="宋体"/>
          <w:sz w:val="24"/>
          <w:szCs w:val="24"/>
          <w:lang w:eastAsia="zh-CN"/>
        </w:rPr>
      </w:pPr>
      <w:r>
        <w:rPr>
          <w:rFonts w:ascii="Wingdings" w:hAnsi="Wingdings" w:eastAsia="Wingdings" w:cs="Wingdings"/>
          <w:spacing w:val="-5"/>
          <w:sz w:val="24"/>
          <w:szCs w:val="24"/>
          <w:lang w:eastAsia="zh-CN"/>
        </w:rPr>
        <w:t></w:t>
      </w:r>
      <w:r>
        <w:rPr>
          <w:rFonts w:ascii="宋体" w:hAnsi="宋体" w:eastAsia="宋体" w:cs="宋体"/>
          <w:spacing w:val="-5"/>
          <w:sz w:val="24"/>
          <w:szCs w:val="24"/>
          <w:lang w:eastAsia="zh-CN"/>
        </w:rPr>
        <w:t>具备对教育学习计划、执行情况以及考核情况的全过程记录、查询等信</w:t>
      </w:r>
      <w:r>
        <w:rPr>
          <w:rFonts w:ascii="宋体" w:hAnsi="宋体" w:eastAsia="宋体" w:cs="宋体"/>
          <w:spacing w:val="4"/>
          <w:sz w:val="24"/>
          <w:szCs w:val="24"/>
          <w:lang w:eastAsia="zh-CN"/>
        </w:rPr>
        <w:t xml:space="preserve"> </w:t>
      </w:r>
      <w:r>
        <w:rPr>
          <w:rFonts w:ascii="宋体" w:hAnsi="宋体" w:eastAsia="宋体" w:cs="宋体"/>
          <w:spacing w:val="-4"/>
          <w:sz w:val="24"/>
          <w:szCs w:val="24"/>
          <w:lang w:eastAsia="zh-CN"/>
        </w:rPr>
        <w:t>息化功能。</w:t>
      </w:r>
    </w:p>
    <w:p w14:paraId="7AE33DE5">
      <w:pPr>
        <w:pStyle w:val="2"/>
        <w:spacing w:line="241" w:lineRule="auto"/>
        <w:rPr>
          <w:lang w:eastAsia="zh-CN"/>
        </w:rPr>
      </w:pPr>
    </w:p>
    <w:p w14:paraId="3F0CFE77">
      <w:pPr>
        <w:spacing w:before="78" w:line="219" w:lineRule="auto"/>
        <w:ind w:left="268"/>
        <w:outlineLvl w:val="2"/>
        <w:rPr>
          <w:rFonts w:ascii="宋体" w:hAnsi="宋体" w:eastAsia="宋体" w:cs="宋体"/>
          <w:sz w:val="24"/>
          <w:szCs w:val="24"/>
          <w:lang w:eastAsia="zh-CN"/>
        </w:rPr>
      </w:pPr>
      <w:bookmarkStart w:id="15" w:name="bookmark16"/>
      <w:bookmarkEnd w:id="15"/>
      <w:r>
        <w:rPr>
          <w:rFonts w:ascii="宋体" w:hAnsi="宋体" w:eastAsia="宋体" w:cs="宋体"/>
          <w:spacing w:val="-2"/>
          <w:sz w:val="24"/>
          <w:szCs w:val="24"/>
          <w:lang w:eastAsia="zh-CN"/>
        </w:rPr>
        <w:t>5．危大工程管理系统</w:t>
      </w:r>
    </w:p>
    <w:p w14:paraId="428356AF">
      <w:pPr>
        <w:pStyle w:val="2"/>
        <w:spacing w:line="242" w:lineRule="auto"/>
        <w:rPr>
          <w:lang w:eastAsia="zh-CN"/>
        </w:rPr>
      </w:pPr>
    </w:p>
    <w:p w14:paraId="7FB1E2F6">
      <w:pPr>
        <w:spacing w:before="79" w:line="360" w:lineRule="auto"/>
        <w:ind w:left="28" w:right="13" w:firstLine="420"/>
        <w:rPr>
          <w:rFonts w:ascii="宋体" w:hAnsi="宋体" w:eastAsia="宋体" w:cs="宋体"/>
          <w:sz w:val="24"/>
          <w:szCs w:val="24"/>
          <w:lang w:eastAsia="zh-CN"/>
        </w:rPr>
      </w:pPr>
      <w:r>
        <w:rPr>
          <w:rFonts w:ascii="宋体" w:hAnsi="宋体" w:eastAsia="宋体" w:cs="宋体"/>
          <w:spacing w:val="-2"/>
          <w:sz w:val="24"/>
          <w:szCs w:val="24"/>
          <w:lang w:eastAsia="zh-CN"/>
        </w:rPr>
        <w:t>具备上传危险性较大的分部分项工程施工方案、应急事故处置预案的功能；</w:t>
      </w:r>
      <w:r>
        <w:rPr>
          <w:rFonts w:ascii="宋体" w:hAnsi="宋体" w:eastAsia="宋体" w:cs="宋体"/>
          <w:spacing w:val="17"/>
          <w:sz w:val="24"/>
          <w:szCs w:val="24"/>
          <w:lang w:eastAsia="zh-CN"/>
        </w:rPr>
        <w:t xml:space="preserve"> </w:t>
      </w:r>
      <w:r>
        <w:rPr>
          <w:rFonts w:ascii="宋体" w:hAnsi="宋体" w:eastAsia="宋体" w:cs="宋体"/>
          <w:spacing w:val="-3"/>
          <w:sz w:val="24"/>
          <w:szCs w:val="24"/>
          <w:lang w:eastAsia="zh-CN"/>
        </w:rPr>
        <w:t>具备危险性较大的分部分项工程管理信息化上报功能；具备危险性较大</w:t>
      </w:r>
      <w:r>
        <w:rPr>
          <w:rFonts w:ascii="宋体" w:hAnsi="宋体" w:eastAsia="宋体" w:cs="宋体"/>
          <w:spacing w:val="-4"/>
          <w:sz w:val="24"/>
          <w:szCs w:val="24"/>
          <w:lang w:eastAsia="zh-CN"/>
        </w:rPr>
        <w:t>的分部分</w:t>
      </w:r>
    </w:p>
    <w:p w14:paraId="1415D9CA">
      <w:pPr>
        <w:spacing w:line="219" w:lineRule="auto"/>
        <w:ind w:left="27"/>
        <w:rPr>
          <w:rFonts w:ascii="宋体" w:hAnsi="宋体" w:eastAsia="宋体" w:cs="宋体"/>
          <w:sz w:val="24"/>
          <w:szCs w:val="24"/>
          <w:lang w:eastAsia="zh-CN"/>
        </w:rPr>
      </w:pPr>
      <w:r>
        <w:rPr>
          <w:rFonts w:ascii="宋体" w:hAnsi="宋体" w:eastAsia="宋体" w:cs="宋体"/>
          <w:spacing w:val="-1"/>
          <w:sz w:val="24"/>
          <w:szCs w:val="24"/>
          <w:lang w:eastAsia="zh-CN"/>
        </w:rPr>
        <w:t>项工程及危险源的在线监理专报、监理急报、监理季报的功能。</w:t>
      </w:r>
    </w:p>
    <w:p w14:paraId="7DB64C68">
      <w:pPr>
        <w:pStyle w:val="2"/>
        <w:spacing w:line="245" w:lineRule="auto"/>
        <w:rPr>
          <w:lang w:eastAsia="zh-CN"/>
        </w:rPr>
      </w:pPr>
    </w:p>
    <w:p w14:paraId="2BB2293E">
      <w:pPr>
        <w:spacing w:before="78" w:line="220" w:lineRule="auto"/>
        <w:ind w:left="265"/>
        <w:outlineLvl w:val="2"/>
        <w:rPr>
          <w:rFonts w:ascii="宋体" w:hAnsi="宋体" w:eastAsia="宋体" w:cs="宋体"/>
          <w:sz w:val="24"/>
          <w:szCs w:val="24"/>
          <w:lang w:eastAsia="zh-CN"/>
        </w:rPr>
      </w:pPr>
      <w:bookmarkStart w:id="16" w:name="bookmark17"/>
      <w:bookmarkEnd w:id="16"/>
      <w:r>
        <w:rPr>
          <w:rFonts w:ascii="宋体" w:hAnsi="宋体" w:eastAsia="宋体" w:cs="宋体"/>
          <w:spacing w:val="-2"/>
          <w:sz w:val="24"/>
          <w:szCs w:val="24"/>
          <w:lang w:eastAsia="zh-CN"/>
        </w:rPr>
        <w:t>6．预拌混凝土监测系统</w:t>
      </w:r>
    </w:p>
    <w:p w14:paraId="0A97F88D">
      <w:pPr>
        <w:pStyle w:val="2"/>
        <w:spacing w:line="241" w:lineRule="auto"/>
        <w:rPr>
          <w:lang w:eastAsia="zh-CN"/>
        </w:rPr>
      </w:pPr>
    </w:p>
    <w:p w14:paraId="15FEF606">
      <w:pPr>
        <w:spacing w:before="79" w:line="468" w:lineRule="exact"/>
        <w:ind w:right="13"/>
        <w:jc w:val="right"/>
        <w:rPr>
          <w:rFonts w:ascii="宋体" w:hAnsi="宋体" w:eastAsia="宋体" w:cs="宋体"/>
          <w:sz w:val="24"/>
          <w:szCs w:val="24"/>
          <w:lang w:eastAsia="zh-CN"/>
        </w:rPr>
      </w:pPr>
      <w:r>
        <w:rPr>
          <w:rFonts w:ascii="宋体" w:hAnsi="宋体" w:eastAsia="宋体" w:cs="宋体"/>
          <w:spacing w:val="-1"/>
          <w:position w:val="17"/>
          <w:sz w:val="24"/>
          <w:szCs w:val="24"/>
          <w:lang w:eastAsia="zh-CN"/>
        </w:rPr>
        <w:t>工地现场应具备对所采用预拌混凝土的供应</w:t>
      </w:r>
      <w:r>
        <w:rPr>
          <w:rFonts w:ascii="宋体" w:hAnsi="宋体" w:eastAsia="宋体" w:cs="宋体"/>
          <w:spacing w:val="-2"/>
          <w:position w:val="17"/>
          <w:sz w:val="24"/>
          <w:szCs w:val="24"/>
          <w:lang w:eastAsia="zh-CN"/>
        </w:rPr>
        <w:t>企业、材料进场情况、配合比设</w:t>
      </w:r>
    </w:p>
    <w:p w14:paraId="092C4B91">
      <w:pPr>
        <w:spacing w:before="1" w:line="218" w:lineRule="auto"/>
        <w:ind w:left="23"/>
        <w:rPr>
          <w:rFonts w:ascii="宋体" w:hAnsi="宋体" w:eastAsia="宋体" w:cs="宋体"/>
          <w:sz w:val="24"/>
          <w:szCs w:val="24"/>
          <w:lang w:eastAsia="zh-CN"/>
        </w:rPr>
      </w:pPr>
      <w:r>
        <w:rPr>
          <w:rFonts w:ascii="宋体" w:hAnsi="宋体" w:eastAsia="宋体" w:cs="宋体"/>
          <w:spacing w:val="-3"/>
          <w:sz w:val="24"/>
          <w:szCs w:val="24"/>
          <w:lang w:eastAsia="zh-CN"/>
        </w:rPr>
        <w:t>计、出厂检验质量、预拌混凝土浇筑等进行信息采集、记录、查询的信息化管理</w:t>
      </w:r>
    </w:p>
    <w:p w14:paraId="70E762B3">
      <w:pPr>
        <w:spacing w:line="218" w:lineRule="auto"/>
        <w:rPr>
          <w:rFonts w:ascii="宋体" w:hAnsi="宋体" w:eastAsia="宋体" w:cs="宋体"/>
          <w:sz w:val="24"/>
          <w:szCs w:val="24"/>
          <w:lang w:eastAsia="zh-CN"/>
        </w:rPr>
        <w:sectPr>
          <w:footerReference r:id="rId23" w:type="default"/>
          <w:pgSz w:w="11906" w:h="16839"/>
          <w:pgMar w:top="1193" w:right="1785" w:bottom="1422" w:left="1785" w:header="681" w:footer="1232" w:gutter="0"/>
          <w:cols w:space="720" w:num="1"/>
        </w:sectPr>
      </w:pPr>
    </w:p>
    <w:p w14:paraId="58CEBCA0">
      <w:pPr>
        <w:pStyle w:val="2"/>
        <w:spacing w:line="280" w:lineRule="auto"/>
        <w:rPr>
          <w:lang w:eastAsia="zh-CN"/>
        </w:rPr>
      </w:pPr>
    </w:p>
    <w:p w14:paraId="76B053BA">
      <w:pPr>
        <w:spacing w:before="78" w:line="221" w:lineRule="auto"/>
        <w:ind w:left="27"/>
        <w:rPr>
          <w:rFonts w:ascii="宋体" w:hAnsi="宋体" w:eastAsia="宋体" w:cs="宋体"/>
          <w:sz w:val="24"/>
          <w:szCs w:val="24"/>
          <w:lang w:eastAsia="zh-CN"/>
        </w:rPr>
      </w:pPr>
      <w:r>
        <w:rPr>
          <w:rFonts w:ascii="宋体" w:hAnsi="宋体" w:eastAsia="宋体" w:cs="宋体"/>
          <w:spacing w:val="-5"/>
          <w:sz w:val="24"/>
          <w:szCs w:val="24"/>
          <w:lang w:eastAsia="zh-CN"/>
        </w:rPr>
        <w:t>功能。</w:t>
      </w:r>
    </w:p>
    <w:p w14:paraId="4DA9BB0E">
      <w:pPr>
        <w:pStyle w:val="2"/>
        <w:spacing w:line="243" w:lineRule="auto"/>
        <w:rPr>
          <w:lang w:eastAsia="zh-CN"/>
        </w:rPr>
      </w:pPr>
    </w:p>
    <w:p w14:paraId="74D2D618">
      <w:pPr>
        <w:spacing w:before="78" w:line="219" w:lineRule="auto"/>
        <w:ind w:left="269"/>
        <w:outlineLvl w:val="2"/>
        <w:rPr>
          <w:rFonts w:ascii="宋体" w:hAnsi="宋体" w:eastAsia="宋体" w:cs="宋体"/>
          <w:sz w:val="24"/>
          <w:szCs w:val="24"/>
          <w:lang w:eastAsia="zh-CN"/>
        </w:rPr>
      </w:pPr>
      <w:bookmarkStart w:id="17" w:name="bookmark18"/>
      <w:bookmarkEnd w:id="17"/>
      <w:r>
        <w:rPr>
          <w:rFonts w:ascii="宋体" w:hAnsi="宋体" w:eastAsia="宋体" w:cs="宋体"/>
          <w:spacing w:val="-2"/>
          <w:sz w:val="24"/>
          <w:szCs w:val="24"/>
          <w:lang w:eastAsia="zh-CN"/>
        </w:rPr>
        <w:t>7．工程验收系统</w:t>
      </w:r>
    </w:p>
    <w:p w14:paraId="7C965550">
      <w:pPr>
        <w:pStyle w:val="2"/>
        <w:spacing w:line="242" w:lineRule="auto"/>
        <w:rPr>
          <w:lang w:eastAsia="zh-CN"/>
        </w:rPr>
      </w:pPr>
    </w:p>
    <w:p w14:paraId="266B2834">
      <w:pPr>
        <w:spacing w:before="78" w:line="360" w:lineRule="auto"/>
        <w:ind w:left="22" w:right="13" w:firstLine="423"/>
        <w:jc w:val="both"/>
        <w:rPr>
          <w:rFonts w:ascii="宋体" w:hAnsi="宋体" w:eastAsia="宋体" w:cs="宋体"/>
          <w:sz w:val="24"/>
          <w:szCs w:val="24"/>
          <w:lang w:eastAsia="zh-CN"/>
        </w:rPr>
      </w:pPr>
      <w:r>
        <w:rPr>
          <w:rFonts w:ascii="宋体" w:hAnsi="宋体" w:eastAsia="宋体" w:cs="宋体"/>
          <w:spacing w:val="-1"/>
          <w:sz w:val="24"/>
          <w:szCs w:val="24"/>
          <w:lang w:eastAsia="zh-CN"/>
        </w:rPr>
        <w:t>建设工程项目在组织工程验收时，根据不同</w:t>
      </w:r>
      <w:r>
        <w:rPr>
          <w:rFonts w:ascii="宋体" w:hAnsi="宋体" w:eastAsia="宋体" w:cs="宋体"/>
          <w:spacing w:val="-2"/>
          <w:sz w:val="24"/>
          <w:szCs w:val="24"/>
          <w:lang w:eastAsia="zh-CN"/>
        </w:rPr>
        <w:t>工程类别验收的相关规定，通过</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对相关验收表格、各分部分项施工技术记录、隐蔽工程记录等文件资料记录到工</w:t>
      </w:r>
    </w:p>
    <w:p w14:paraId="6E3E4354">
      <w:pPr>
        <w:spacing w:line="219" w:lineRule="auto"/>
        <w:ind w:left="22"/>
        <w:rPr>
          <w:rFonts w:ascii="宋体" w:hAnsi="宋体" w:eastAsia="宋体" w:cs="宋体"/>
          <w:sz w:val="24"/>
          <w:szCs w:val="24"/>
          <w:lang w:eastAsia="zh-CN"/>
        </w:rPr>
      </w:pPr>
      <w:r>
        <w:rPr>
          <w:rFonts w:ascii="宋体" w:hAnsi="宋体" w:eastAsia="宋体" w:cs="宋体"/>
          <w:spacing w:val="-1"/>
          <w:sz w:val="24"/>
          <w:szCs w:val="24"/>
          <w:lang w:eastAsia="zh-CN"/>
        </w:rPr>
        <w:t>程验收系统中，实现信息化技术进行工程质量验收管理的功能。</w:t>
      </w:r>
    </w:p>
    <w:p w14:paraId="1CBDAC1B">
      <w:pPr>
        <w:pStyle w:val="2"/>
        <w:spacing w:line="324" w:lineRule="auto"/>
        <w:rPr>
          <w:lang w:eastAsia="zh-CN"/>
        </w:rPr>
      </w:pPr>
    </w:p>
    <w:p w14:paraId="26258FB3">
      <w:pPr>
        <w:spacing w:before="78" w:line="219" w:lineRule="auto"/>
        <w:ind w:left="25"/>
        <w:outlineLvl w:val="0"/>
        <w:rPr>
          <w:rFonts w:ascii="宋体" w:hAnsi="宋体" w:eastAsia="宋体" w:cs="宋体"/>
          <w:sz w:val="24"/>
          <w:szCs w:val="24"/>
          <w:lang w:eastAsia="zh-CN"/>
        </w:rPr>
      </w:pPr>
      <w:bookmarkStart w:id="18" w:name="bookmark20"/>
      <w:bookmarkEnd w:id="18"/>
      <w:bookmarkStart w:id="19" w:name="bookmark19"/>
      <w:bookmarkEnd w:id="19"/>
      <w:r>
        <w:rPr>
          <w:rFonts w:ascii="宋体" w:hAnsi="宋体" w:eastAsia="宋体" w:cs="宋体"/>
          <w:spacing w:val="-1"/>
          <w:sz w:val="24"/>
          <w:szCs w:val="24"/>
          <w:lang w:eastAsia="zh-CN"/>
          <w14:textOutline w14:w="4356" w14:cap="sq" w14:cmpd="sng" w14:algn="ctr">
            <w14:solidFill>
              <w14:srgbClr w14:val="000000"/>
            </w14:solidFill>
            <w14:prstDash w14:val="solid"/>
            <w14:bevel/>
          </w14:textOutline>
        </w:rPr>
        <w:t>六、硬件实施方案</w:t>
      </w:r>
    </w:p>
    <w:p w14:paraId="31457C24">
      <w:pPr>
        <w:pStyle w:val="2"/>
        <w:spacing w:line="312" w:lineRule="auto"/>
        <w:rPr>
          <w:lang w:eastAsia="zh-CN"/>
        </w:rPr>
      </w:pPr>
    </w:p>
    <w:p w14:paraId="7EAC1061">
      <w:pPr>
        <w:spacing w:before="78" w:line="219" w:lineRule="auto"/>
        <w:ind w:left="514"/>
        <w:outlineLvl w:val="1"/>
        <w:rPr>
          <w:rFonts w:ascii="宋体" w:hAnsi="宋体" w:eastAsia="宋体" w:cs="宋体"/>
          <w:sz w:val="24"/>
          <w:szCs w:val="24"/>
          <w:lang w:eastAsia="zh-CN"/>
        </w:rPr>
      </w:pPr>
      <w:r>
        <w:rPr>
          <w:rFonts w:ascii="宋体" w:hAnsi="宋体" w:eastAsia="宋体" w:cs="宋体"/>
          <w:spacing w:val="-2"/>
          <w:sz w:val="24"/>
          <w:szCs w:val="24"/>
          <w:lang w:eastAsia="zh-CN"/>
        </w:rPr>
        <w:t>（一）基础设施部分（控制项）</w:t>
      </w:r>
    </w:p>
    <w:p w14:paraId="72625BD6">
      <w:pPr>
        <w:pStyle w:val="2"/>
        <w:spacing w:line="242" w:lineRule="auto"/>
        <w:rPr>
          <w:lang w:eastAsia="zh-CN"/>
        </w:rPr>
      </w:pPr>
    </w:p>
    <w:p w14:paraId="52820A1A">
      <w:pPr>
        <w:spacing w:before="79" w:line="468" w:lineRule="exact"/>
        <w:jc w:val="right"/>
        <w:rPr>
          <w:rFonts w:ascii="宋体" w:hAnsi="宋体" w:eastAsia="宋体" w:cs="宋体"/>
          <w:sz w:val="24"/>
          <w:szCs w:val="24"/>
          <w:lang w:eastAsia="zh-CN"/>
        </w:rPr>
      </w:pPr>
      <w:r>
        <w:rPr>
          <w:rFonts w:ascii="宋体" w:hAnsi="宋体" w:eastAsia="宋体" w:cs="宋体"/>
          <w:spacing w:val="-1"/>
          <w:position w:val="17"/>
          <w:sz w:val="24"/>
          <w:szCs w:val="24"/>
          <w:lang w:eastAsia="zh-CN"/>
        </w:rPr>
        <w:t>工地现场网络接入带宽应满足相关通信设备</w:t>
      </w:r>
      <w:r>
        <w:rPr>
          <w:rFonts w:ascii="宋体" w:hAnsi="宋体" w:eastAsia="宋体" w:cs="宋体"/>
          <w:spacing w:val="-2"/>
          <w:position w:val="17"/>
          <w:sz w:val="24"/>
          <w:szCs w:val="24"/>
          <w:lang w:eastAsia="zh-CN"/>
        </w:rPr>
        <w:t>、应用终端的网络带宽要求，网</w:t>
      </w:r>
    </w:p>
    <w:p w14:paraId="671FA60F">
      <w:pPr>
        <w:spacing w:line="214" w:lineRule="auto"/>
        <w:ind w:left="24"/>
        <w:rPr>
          <w:rFonts w:ascii="宋体" w:hAnsi="宋体" w:eastAsia="宋体" w:cs="宋体"/>
          <w:sz w:val="24"/>
          <w:szCs w:val="24"/>
          <w:lang w:eastAsia="zh-CN"/>
        </w:rPr>
      </w:pPr>
      <w:r>
        <w:rPr>
          <w:rFonts w:ascii="宋体" w:hAnsi="宋体" w:eastAsia="宋体" w:cs="宋体"/>
          <w:spacing w:val="-4"/>
          <w:sz w:val="24"/>
          <w:szCs w:val="24"/>
          <w:lang w:eastAsia="zh-CN"/>
        </w:rPr>
        <w:t>络接入带宽应在</w:t>
      </w:r>
      <w:r>
        <w:rPr>
          <w:rFonts w:ascii="宋体" w:hAnsi="宋体" w:eastAsia="宋体" w:cs="宋体"/>
          <w:spacing w:val="-40"/>
          <w:sz w:val="24"/>
          <w:szCs w:val="24"/>
          <w:lang w:eastAsia="zh-CN"/>
        </w:rPr>
        <w:t xml:space="preserve"> </w:t>
      </w:r>
      <w:r>
        <w:rPr>
          <w:rFonts w:ascii="宋体" w:hAnsi="宋体" w:eastAsia="宋体" w:cs="宋体"/>
          <w:spacing w:val="-4"/>
          <w:sz w:val="24"/>
          <w:szCs w:val="24"/>
          <w:lang w:eastAsia="zh-CN"/>
        </w:rPr>
        <w:t>300Mbps</w:t>
      </w:r>
      <w:r>
        <w:rPr>
          <w:rFonts w:ascii="宋体" w:hAnsi="宋体" w:eastAsia="宋体" w:cs="宋体"/>
          <w:spacing w:val="-23"/>
          <w:sz w:val="24"/>
          <w:szCs w:val="24"/>
          <w:lang w:eastAsia="zh-CN"/>
        </w:rPr>
        <w:t xml:space="preserve"> </w:t>
      </w:r>
      <w:r>
        <w:rPr>
          <w:rFonts w:ascii="宋体" w:hAnsi="宋体" w:eastAsia="宋体" w:cs="宋体"/>
          <w:spacing w:val="-4"/>
          <w:sz w:val="24"/>
          <w:szCs w:val="24"/>
          <w:lang w:eastAsia="zh-CN"/>
        </w:rPr>
        <w:t>以上（或专线接入</w:t>
      </w:r>
      <w:r>
        <w:rPr>
          <w:rFonts w:ascii="宋体" w:hAnsi="宋体" w:eastAsia="宋体" w:cs="宋体"/>
          <w:spacing w:val="-33"/>
          <w:sz w:val="24"/>
          <w:szCs w:val="24"/>
          <w:lang w:eastAsia="zh-CN"/>
        </w:rPr>
        <w:t xml:space="preserve"> </w:t>
      </w:r>
      <w:r>
        <w:rPr>
          <w:rFonts w:ascii="宋体" w:hAnsi="宋体" w:eastAsia="宋体" w:cs="宋体"/>
          <w:spacing w:val="-4"/>
          <w:sz w:val="24"/>
          <w:szCs w:val="24"/>
          <w:lang w:eastAsia="zh-CN"/>
        </w:rPr>
        <w:t>100Mbps</w:t>
      </w:r>
      <w:r>
        <w:rPr>
          <w:rFonts w:ascii="宋体" w:hAnsi="宋体" w:eastAsia="宋体" w:cs="宋体"/>
          <w:spacing w:val="-24"/>
          <w:sz w:val="24"/>
          <w:szCs w:val="24"/>
          <w:lang w:eastAsia="zh-CN"/>
        </w:rPr>
        <w:t xml:space="preserve"> </w:t>
      </w:r>
      <w:r>
        <w:rPr>
          <w:rFonts w:ascii="宋体" w:hAnsi="宋体" w:eastAsia="宋体" w:cs="宋体"/>
          <w:spacing w:val="-4"/>
          <w:sz w:val="24"/>
          <w:szCs w:val="24"/>
          <w:lang w:eastAsia="zh-CN"/>
        </w:rPr>
        <w:t>以上）。</w:t>
      </w:r>
    </w:p>
    <w:p w14:paraId="7319E0C6">
      <w:pPr>
        <w:spacing w:before="189" w:line="468" w:lineRule="exact"/>
        <w:ind w:right="16"/>
        <w:jc w:val="right"/>
        <w:rPr>
          <w:rFonts w:ascii="宋体" w:hAnsi="宋体" w:eastAsia="宋体" w:cs="宋体"/>
          <w:sz w:val="24"/>
          <w:szCs w:val="24"/>
          <w:lang w:eastAsia="zh-CN"/>
        </w:rPr>
      </w:pPr>
      <w:r>
        <w:rPr>
          <w:rFonts w:ascii="宋体" w:hAnsi="宋体" w:eastAsia="宋体" w:cs="宋体"/>
          <w:spacing w:val="2"/>
          <w:position w:val="17"/>
          <w:sz w:val="24"/>
          <w:szCs w:val="24"/>
          <w:lang w:eastAsia="zh-CN"/>
        </w:rPr>
        <w:t>工地现场网络接入带宽</w:t>
      </w:r>
      <w:r>
        <w:rPr>
          <w:rFonts w:ascii="宋体" w:hAnsi="宋体" w:eastAsia="宋体" w:cs="宋体"/>
          <w:spacing w:val="-39"/>
          <w:position w:val="17"/>
          <w:sz w:val="24"/>
          <w:szCs w:val="24"/>
          <w:lang w:eastAsia="zh-CN"/>
        </w:rPr>
        <w:t xml:space="preserve"> </w:t>
      </w:r>
      <w:r>
        <w:rPr>
          <w:rFonts w:ascii="宋体" w:hAnsi="宋体" w:eastAsia="宋体" w:cs="宋体"/>
          <w:spacing w:val="2"/>
          <w:position w:val="17"/>
          <w:sz w:val="24"/>
          <w:szCs w:val="24"/>
          <w:lang w:eastAsia="zh-CN"/>
        </w:rPr>
        <w:t>500</w:t>
      </w:r>
      <w:r>
        <w:rPr>
          <w:rFonts w:ascii="宋体" w:hAnsi="宋体" w:eastAsia="宋体" w:cs="宋体"/>
          <w:position w:val="17"/>
          <w:sz w:val="24"/>
          <w:szCs w:val="24"/>
          <w:lang w:eastAsia="zh-CN"/>
        </w:rPr>
        <w:t>Mbps</w:t>
      </w:r>
      <w:r>
        <w:rPr>
          <w:rFonts w:ascii="宋体" w:hAnsi="宋体" w:eastAsia="宋体" w:cs="宋体"/>
          <w:spacing w:val="-47"/>
          <w:position w:val="17"/>
          <w:sz w:val="24"/>
          <w:szCs w:val="24"/>
          <w:lang w:eastAsia="zh-CN"/>
        </w:rPr>
        <w:t xml:space="preserve"> </w:t>
      </w:r>
      <w:r>
        <w:rPr>
          <w:rFonts w:ascii="宋体" w:hAnsi="宋体" w:eastAsia="宋体" w:cs="宋体"/>
          <w:spacing w:val="2"/>
          <w:position w:val="17"/>
          <w:sz w:val="24"/>
          <w:szCs w:val="24"/>
          <w:lang w:eastAsia="zh-CN"/>
        </w:rPr>
        <w:t>及以上，且上行带宽不小于</w:t>
      </w:r>
      <w:r>
        <w:rPr>
          <w:rFonts w:ascii="宋体" w:hAnsi="宋体" w:eastAsia="宋体" w:cs="宋体"/>
          <w:spacing w:val="-26"/>
          <w:position w:val="17"/>
          <w:sz w:val="24"/>
          <w:szCs w:val="24"/>
          <w:lang w:eastAsia="zh-CN"/>
        </w:rPr>
        <w:t xml:space="preserve"> </w:t>
      </w:r>
      <w:r>
        <w:rPr>
          <w:rFonts w:ascii="宋体" w:hAnsi="宋体" w:eastAsia="宋体" w:cs="宋体"/>
          <w:spacing w:val="2"/>
          <w:position w:val="17"/>
          <w:sz w:val="24"/>
          <w:szCs w:val="24"/>
          <w:lang w:eastAsia="zh-CN"/>
        </w:rPr>
        <w:t>100</w:t>
      </w:r>
      <w:r>
        <w:rPr>
          <w:rFonts w:ascii="宋体" w:hAnsi="宋体" w:eastAsia="宋体" w:cs="宋体"/>
          <w:position w:val="17"/>
          <w:sz w:val="24"/>
          <w:szCs w:val="24"/>
          <w:lang w:eastAsia="zh-CN"/>
        </w:rPr>
        <w:t>Mbps</w:t>
      </w:r>
      <w:r>
        <w:rPr>
          <w:rFonts w:ascii="宋体" w:hAnsi="宋体" w:eastAsia="宋体" w:cs="宋体"/>
          <w:spacing w:val="2"/>
          <w:position w:val="17"/>
          <w:sz w:val="24"/>
          <w:szCs w:val="24"/>
          <w:lang w:eastAsia="zh-CN"/>
        </w:rPr>
        <w:t>。（1</w:t>
      </w:r>
    </w:p>
    <w:p w14:paraId="161159DF">
      <w:pPr>
        <w:spacing w:line="220" w:lineRule="auto"/>
        <w:ind w:left="26"/>
        <w:rPr>
          <w:rFonts w:ascii="宋体" w:hAnsi="宋体" w:eastAsia="宋体" w:cs="宋体"/>
          <w:sz w:val="24"/>
          <w:szCs w:val="24"/>
          <w:lang w:eastAsia="zh-CN"/>
        </w:rPr>
      </w:pPr>
      <w:r>
        <w:rPr>
          <w:rFonts w:ascii="宋体" w:hAnsi="宋体" w:eastAsia="宋体" w:cs="宋体"/>
          <w:spacing w:val="-7"/>
          <w:sz w:val="24"/>
          <w:szCs w:val="24"/>
          <w:lang w:eastAsia="zh-CN"/>
        </w:rPr>
        <w:t>分）</w:t>
      </w:r>
    </w:p>
    <w:p w14:paraId="1410CCAA">
      <w:pPr>
        <w:spacing w:before="182" w:line="360" w:lineRule="auto"/>
        <w:ind w:left="23" w:right="13" w:firstLine="420"/>
        <w:rPr>
          <w:rFonts w:ascii="宋体" w:hAnsi="宋体" w:eastAsia="宋体" w:cs="宋体"/>
          <w:sz w:val="24"/>
          <w:szCs w:val="24"/>
          <w:lang w:eastAsia="zh-CN"/>
        </w:rPr>
      </w:pPr>
      <w:r>
        <w:rPr>
          <w:rFonts w:ascii="宋体" w:hAnsi="宋体" w:eastAsia="宋体" w:cs="宋体"/>
          <w:spacing w:val="-1"/>
          <w:sz w:val="24"/>
          <w:szCs w:val="24"/>
          <w:lang w:eastAsia="zh-CN"/>
        </w:rPr>
        <w:t>满足重庆市住房和城乡建设委员会智慧工地平台、</w:t>
      </w:r>
      <w:r>
        <w:rPr>
          <w:rFonts w:ascii="宋体" w:hAnsi="宋体" w:eastAsia="宋体" w:cs="宋体"/>
          <w:spacing w:val="-2"/>
          <w:sz w:val="24"/>
          <w:szCs w:val="24"/>
          <w:lang w:eastAsia="zh-CN"/>
        </w:rPr>
        <w:t>建管中心信息平台智慧工</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地设备数据对接，对宽带要求的情况下，根据各个工地区位具体情况牵入相应带</w:t>
      </w:r>
    </w:p>
    <w:p w14:paraId="61BD045B">
      <w:pPr>
        <w:spacing w:before="1" w:line="219" w:lineRule="auto"/>
        <w:ind w:left="35"/>
        <w:rPr>
          <w:rFonts w:ascii="宋体" w:hAnsi="宋体" w:eastAsia="宋体" w:cs="宋体"/>
          <w:sz w:val="24"/>
          <w:szCs w:val="24"/>
          <w:lang w:eastAsia="zh-CN"/>
        </w:rPr>
      </w:pPr>
      <w:r>
        <w:rPr>
          <w:rFonts w:ascii="宋体" w:hAnsi="宋体" w:eastAsia="宋体" w:cs="宋体"/>
          <w:spacing w:val="-4"/>
          <w:sz w:val="24"/>
          <w:szCs w:val="24"/>
          <w:lang w:eastAsia="zh-CN"/>
        </w:rPr>
        <w:t>宽的网络宽带。</w:t>
      </w:r>
    </w:p>
    <w:p w14:paraId="15CD82EC">
      <w:pPr>
        <w:spacing w:before="183" w:line="468" w:lineRule="exact"/>
        <w:ind w:right="13"/>
        <w:jc w:val="right"/>
        <w:rPr>
          <w:rFonts w:ascii="宋体" w:hAnsi="宋体" w:eastAsia="宋体" w:cs="宋体"/>
          <w:sz w:val="24"/>
          <w:szCs w:val="24"/>
          <w:lang w:eastAsia="zh-CN"/>
        </w:rPr>
      </w:pPr>
      <w:r>
        <w:rPr>
          <w:rFonts w:ascii="宋体" w:hAnsi="宋体" w:eastAsia="宋体" w:cs="宋体"/>
          <w:spacing w:val="-1"/>
          <w:position w:val="17"/>
          <w:sz w:val="24"/>
          <w:szCs w:val="24"/>
          <w:lang w:eastAsia="zh-CN"/>
        </w:rPr>
        <w:t>信网络应覆盖工地主要区域，工地办公区域、</w:t>
      </w:r>
      <w:r>
        <w:rPr>
          <w:rFonts w:ascii="宋体" w:hAnsi="宋体" w:eastAsia="宋体" w:cs="宋体"/>
          <w:spacing w:val="-2"/>
          <w:position w:val="17"/>
          <w:sz w:val="24"/>
          <w:szCs w:val="24"/>
          <w:lang w:eastAsia="zh-CN"/>
        </w:rPr>
        <w:t>工地生活区域、工地施工区</w:t>
      </w:r>
    </w:p>
    <w:p w14:paraId="60094111">
      <w:pPr>
        <w:spacing w:line="220" w:lineRule="auto"/>
        <w:ind w:left="24"/>
        <w:rPr>
          <w:rFonts w:ascii="宋体" w:hAnsi="宋体" w:eastAsia="宋体" w:cs="宋体"/>
          <w:sz w:val="24"/>
          <w:szCs w:val="24"/>
          <w:lang w:eastAsia="zh-CN"/>
        </w:rPr>
      </w:pPr>
      <w:r>
        <w:rPr>
          <w:rFonts w:ascii="宋体" w:hAnsi="宋体" w:eastAsia="宋体" w:cs="宋体"/>
          <w:spacing w:val="-3"/>
          <w:sz w:val="24"/>
          <w:szCs w:val="24"/>
          <w:lang w:eastAsia="zh-CN"/>
        </w:rPr>
        <w:t>域应覆盖</w:t>
      </w:r>
      <w:r>
        <w:rPr>
          <w:rFonts w:ascii="宋体" w:hAnsi="宋体" w:eastAsia="宋体" w:cs="宋体"/>
          <w:spacing w:val="-42"/>
          <w:sz w:val="24"/>
          <w:szCs w:val="24"/>
          <w:lang w:eastAsia="zh-CN"/>
        </w:rPr>
        <w:t xml:space="preserve"> </w:t>
      </w:r>
      <w:r>
        <w:rPr>
          <w:rFonts w:ascii="宋体" w:hAnsi="宋体" w:eastAsia="宋体" w:cs="宋体"/>
          <w:spacing w:val="-3"/>
          <w:sz w:val="24"/>
          <w:szCs w:val="24"/>
          <w:lang w:eastAsia="zh-CN"/>
        </w:rPr>
        <w:t>90%以上。</w:t>
      </w:r>
    </w:p>
    <w:p w14:paraId="451C6800">
      <w:pPr>
        <w:spacing w:before="182" w:line="360" w:lineRule="auto"/>
        <w:ind w:left="42" w:right="13" w:firstLine="404"/>
        <w:jc w:val="both"/>
        <w:rPr>
          <w:rFonts w:ascii="宋体" w:hAnsi="宋体" w:eastAsia="宋体" w:cs="宋体"/>
          <w:sz w:val="24"/>
          <w:szCs w:val="24"/>
          <w:lang w:eastAsia="zh-CN"/>
        </w:rPr>
      </w:pPr>
      <w:r>
        <w:rPr>
          <w:rFonts w:ascii="宋体" w:hAnsi="宋体" w:eastAsia="宋体" w:cs="宋体"/>
          <w:spacing w:val="-1"/>
          <w:sz w:val="24"/>
          <w:szCs w:val="24"/>
          <w:lang w:eastAsia="zh-CN"/>
        </w:rPr>
        <w:t>工地办公区域、生活区域、施工区域门岗部</w:t>
      </w:r>
      <w:r>
        <w:rPr>
          <w:rFonts w:ascii="宋体" w:hAnsi="宋体" w:eastAsia="宋体" w:cs="宋体"/>
          <w:spacing w:val="-2"/>
          <w:sz w:val="24"/>
          <w:szCs w:val="24"/>
          <w:lang w:eastAsia="zh-CN"/>
        </w:rPr>
        <w:t>分可通过运营网络宽带实现通信</w:t>
      </w:r>
      <w:r>
        <w:rPr>
          <w:rFonts w:ascii="宋体" w:hAnsi="宋体" w:eastAsia="宋体" w:cs="宋体"/>
          <w:sz w:val="24"/>
          <w:szCs w:val="24"/>
          <w:lang w:eastAsia="zh-CN"/>
        </w:rPr>
        <w:t xml:space="preserve"> </w:t>
      </w:r>
      <w:r>
        <w:rPr>
          <w:rFonts w:ascii="宋体" w:hAnsi="宋体" w:eastAsia="宋体" w:cs="宋体"/>
          <w:spacing w:val="-4"/>
          <w:sz w:val="24"/>
          <w:szCs w:val="24"/>
          <w:lang w:eastAsia="zh-CN"/>
        </w:rPr>
        <w:t>网络覆盖，在施工区域其他部分根据施工区面积大小采用布点建设通信网络微型</w:t>
      </w:r>
    </w:p>
    <w:p w14:paraId="1243F9DD">
      <w:pPr>
        <w:spacing w:line="219" w:lineRule="auto"/>
        <w:ind w:left="23"/>
        <w:rPr>
          <w:rFonts w:ascii="宋体" w:hAnsi="宋体" w:eastAsia="宋体" w:cs="宋体"/>
          <w:sz w:val="24"/>
          <w:szCs w:val="24"/>
          <w:lang w:eastAsia="zh-CN"/>
        </w:rPr>
      </w:pPr>
      <w:r>
        <w:rPr>
          <w:rFonts w:ascii="宋体" w:hAnsi="宋体" w:eastAsia="宋体" w:cs="宋体"/>
          <w:spacing w:val="-1"/>
          <w:sz w:val="24"/>
          <w:szCs w:val="24"/>
          <w:lang w:eastAsia="zh-CN"/>
        </w:rPr>
        <w:t>基站来实现网络覆盖。</w:t>
      </w:r>
    </w:p>
    <w:p w14:paraId="4B52F321">
      <w:pPr>
        <w:pStyle w:val="2"/>
        <w:spacing w:line="245" w:lineRule="auto"/>
        <w:rPr>
          <w:lang w:eastAsia="zh-CN"/>
        </w:rPr>
      </w:pPr>
    </w:p>
    <w:p w14:paraId="4C5844E3">
      <w:pPr>
        <w:spacing w:before="78" w:line="219" w:lineRule="auto"/>
        <w:ind w:left="281"/>
        <w:outlineLvl w:val="2"/>
        <w:rPr>
          <w:rFonts w:ascii="宋体" w:hAnsi="宋体" w:eastAsia="宋体" w:cs="宋体"/>
          <w:sz w:val="24"/>
          <w:szCs w:val="24"/>
          <w:lang w:eastAsia="zh-CN"/>
        </w:rPr>
      </w:pPr>
      <w:bookmarkStart w:id="20" w:name="bookmark21"/>
      <w:bookmarkEnd w:id="20"/>
      <w:r>
        <w:rPr>
          <w:rFonts w:ascii="宋体" w:hAnsi="宋体" w:eastAsia="宋体" w:cs="宋体"/>
          <w:spacing w:val="-4"/>
          <w:sz w:val="24"/>
          <w:szCs w:val="24"/>
          <w:lang w:eastAsia="zh-CN"/>
        </w:rPr>
        <w:t>1．通信网络微型站</w:t>
      </w:r>
    </w:p>
    <w:p w14:paraId="614D068A">
      <w:pPr>
        <w:pStyle w:val="2"/>
        <w:spacing w:line="242" w:lineRule="auto"/>
        <w:rPr>
          <w:lang w:eastAsia="zh-CN"/>
        </w:rPr>
      </w:pPr>
    </w:p>
    <w:p w14:paraId="7F86B0C4">
      <w:pPr>
        <w:spacing w:before="79" w:line="220" w:lineRule="auto"/>
        <w:ind w:left="34"/>
        <w:rPr>
          <w:rFonts w:ascii="宋体" w:hAnsi="宋体" w:eastAsia="宋体" w:cs="宋体"/>
          <w:sz w:val="24"/>
          <w:szCs w:val="24"/>
          <w:lang w:eastAsia="zh-CN"/>
        </w:rPr>
      </w:pPr>
      <w:r>
        <w:rPr>
          <w:rFonts w:ascii="宋体" w:hAnsi="宋体" w:eastAsia="宋体" w:cs="宋体"/>
          <w:spacing w:val="-3"/>
          <w:sz w:val="24"/>
          <w:szCs w:val="24"/>
          <w:lang w:eastAsia="zh-CN"/>
        </w:rPr>
        <w:t>（1）方案系统</w:t>
      </w:r>
    </w:p>
    <w:p w14:paraId="2557E412">
      <w:pPr>
        <w:spacing w:before="182" w:line="468" w:lineRule="exact"/>
        <w:ind w:right="16"/>
        <w:jc w:val="right"/>
        <w:rPr>
          <w:rFonts w:ascii="宋体" w:hAnsi="宋体" w:eastAsia="宋体" w:cs="宋体"/>
          <w:sz w:val="24"/>
          <w:szCs w:val="24"/>
          <w:lang w:eastAsia="zh-CN"/>
        </w:rPr>
      </w:pPr>
      <w:r>
        <w:rPr>
          <w:rFonts w:ascii="宋体" w:hAnsi="宋体" w:eastAsia="宋体" w:cs="宋体"/>
          <w:position w:val="17"/>
          <w:sz w:val="24"/>
          <w:szCs w:val="24"/>
          <w:lang w:eastAsia="zh-CN"/>
        </w:rPr>
        <w:t>根据工地的无线网络需求和无线网络设计原则， 结合无线技术和产品的特</w:t>
      </w:r>
    </w:p>
    <w:p w14:paraId="147BC125">
      <w:pPr>
        <w:spacing w:before="1" w:line="218" w:lineRule="auto"/>
        <w:ind w:left="35"/>
        <w:rPr>
          <w:rFonts w:ascii="宋体" w:hAnsi="宋体" w:eastAsia="宋体" w:cs="宋体"/>
          <w:sz w:val="24"/>
          <w:szCs w:val="24"/>
          <w:lang w:eastAsia="zh-CN"/>
        </w:rPr>
        <w:sectPr>
          <w:footerReference r:id="rId24" w:type="default"/>
          <w:pgSz w:w="11906" w:h="16839"/>
          <w:pgMar w:top="1193" w:right="1785" w:bottom="1422" w:left="1785" w:header="681" w:footer="1232" w:gutter="0"/>
          <w:cols w:space="720" w:num="1"/>
        </w:sectPr>
      </w:pPr>
      <w:r>
        <w:rPr>
          <w:rFonts w:ascii="宋体" w:hAnsi="宋体" w:eastAsia="宋体" w:cs="宋体"/>
          <w:spacing w:val="-1"/>
          <w:sz w:val="24"/>
          <w:szCs w:val="24"/>
          <w:lang w:eastAsia="zh-CN"/>
        </w:rPr>
        <w:t>点。现场实际勘测、信号测试情况，无线网络采取蜂窝式部署方式。</w:t>
      </w:r>
    </w:p>
    <w:p w14:paraId="22CFEF53">
      <w:pPr>
        <w:spacing w:before="182" w:line="219" w:lineRule="auto"/>
        <w:ind w:left="34"/>
        <w:rPr>
          <w:rFonts w:ascii="宋体" w:hAnsi="宋体" w:eastAsia="宋体" w:cs="宋体"/>
          <w:sz w:val="24"/>
          <w:szCs w:val="24"/>
          <w:lang w:eastAsia="zh-CN"/>
        </w:rPr>
      </w:pPr>
      <w:r>
        <w:rPr>
          <w:rFonts w:ascii="宋体" w:hAnsi="宋体" w:eastAsia="宋体" w:cs="宋体"/>
          <w:spacing w:val="-3"/>
          <w:sz w:val="24"/>
          <w:szCs w:val="24"/>
          <w:lang w:eastAsia="zh-CN"/>
        </w:rPr>
        <w:t>（2）信道规划</w:t>
      </w:r>
    </w:p>
    <w:p w14:paraId="3F989C22">
      <w:pPr>
        <w:spacing w:before="182" w:line="360" w:lineRule="auto"/>
        <w:ind w:left="22" w:firstLine="480"/>
        <w:jc w:val="both"/>
        <w:rPr>
          <w:rFonts w:ascii="宋体" w:hAnsi="宋体" w:eastAsia="宋体" w:cs="宋体"/>
          <w:sz w:val="24"/>
          <w:szCs w:val="24"/>
          <w:lang w:eastAsia="zh-CN"/>
        </w:rPr>
      </w:pPr>
      <w:r>
        <w:rPr>
          <w:rFonts w:ascii="宋体" w:hAnsi="宋体" w:eastAsia="宋体" w:cs="宋体"/>
          <w:spacing w:val="-1"/>
          <w:sz w:val="24"/>
          <w:szCs w:val="24"/>
          <w:lang w:eastAsia="zh-CN"/>
        </w:rPr>
        <w:t>信道规划使用</w:t>
      </w:r>
      <w:r>
        <w:rPr>
          <w:rFonts w:ascii="宋体" w:hAnsi="宋体" w:eastAsia="宋体" w:cs="宋体"/>
          <w:spacing w:val="-39"/>
          <w:sz w:val="24"/>
          <w:szCs w:val="24"/>
          <w:lang w:eastAsia="zh-CN"/>
        </w:rPr>
        <w:t xml:space="preserve"> </w:t>
      </w:r>
      <w:r>
        <w:rPr>
          <w:rFonts w:ascii="宋体" w:hAnsi="宋体" w:eastAsia="宋体" w:cs="宋体"/>
          <w:spacing w:val="-1"/>
          <w:sz w:val="24"/>
          <w:szCs w:val="24"/>
          <w:lang w:eastAsia="zh-CN"/>
        </w:rPr>
        <w:t>2.4GHz</w:t>
      </w:r>
      <w:r>
        <w:rPr>
          <w:rFonts w:ascii="宋体" w:hAnsi="宋体" w:eastAsia="宋体" w:cs="宋体"/>
          <w:spacing w:val="-49"/>
          <w:sz w:val="24"/>
          <w:szCs w:val="24"/>
          <w:lang w:eastAsia="zh-CN"/>
        </w:rPr>
        <w:t xml:space="preserve"> </w:t>
      </w:r>
      <w:r>
        <w:rPr>
          <w:rFonts w:ascii="宋体" w:hAnsi="宋体" w:eastAsia="宋体" w:cs="宋体"/>
          <w:spacing w:val="-1"/>
          <w:sz w:val="24"/>
          <w:szCs w:val="24"/>
          <w:lang w:eastAsia="zh-CN"/>
        </w:rPr>
        <w:t xml:space="preserve">频点为例，为保证信道之间不相互干扰，要求两个信 </w:t>
      </w:r>
      <w:r>
        <w:rPr>
          <w:rFonts w:ascii="宋体" w:hAnsi="宋体" w:eastAsia="宋体" w:cs="宋体"/>
          <w:spacing w:val="-3"/>
          <w:sz w:val="24"/>
          <w:szCs w:val="24"/>
          <w:lang w:eastAsia="zh-CN"/>
        </w:rPr>
        <w:t>道之间频率间隔不低于</w:t>
      </w:r>
      <w:r>
        <w:rPr>
          <w:rFonts w:ascii="宋体" w:hAnsi="宋体" w:eastAsia="宋体" w:cs="宋体"/>
          <w:spacing w:val="-33"/>
          <w:sz w:val="24"/>
          <w:szCs w:val="24"/>
          <w:lang w:eastAsia="zh-CN"/>
        </w:rPr>
        <w:t xml:space="preserve"> </w:t>
      </w:r>
      <w:r>
        <w:rPr>
          <w:rFonts w:ascii="宋体" w:hAnsi="宋体" w:eastAsia="宋体" w:cs="宋体"/>
          <w:spacing w:val="-3"/>
          <w:sz w:val="24"/>
          <w:szCs w:val="24"/>
          <w:lang w:eastAsia="zh-CN"/>
        </w:rPr>
        <w:t>25MHz。在一个覆盖区内，最多可以提供</w:t>
      </w:r>
      <w:r>
        <w:rPr>
          <w:rFonts w:ascii="宋体" w:hAnsi="宋体" w:eastAsia="宋体" w:cs="宋体"/>
          <w:spacing w:val="-46"/>
          <w:sz w:val="24"/>
          <w:szCs w:val="24"/>
          <w:lang w:eastAsia="zh-CN"/>
        </w:rPr>
        <w:t xml:space="preserve"> </w:t>
      </w:r>
      <w:r>
        <w:rPr>
          <w:rFonts w:ascii="宋体" w:hAnsi="宋体" w:eastAsia="宋体" w:cs="宋体"/>
          <w:spacing w:val="-3"/>
          <w:sz w:val="24"/>
          <w:szCs w:val="24"/>
          <w:lang w:eastAsia="zh-CN"/>
        </w:rPr>
        <w:t>3</w:t>
      </w:r>
      <w:r>
        <w:rPr>
          <w:rFonts w:ascii="宋体" w:hAnsi="宋体" w:eastAsia="宋体" w:cs="宋体"/>
          <w:spacing w:val="-50"/>
          <w:sz w:val="24"/>
          <w:szCs w:val="24"/>
          <w:lang w:eastAsia="zh-CN"/>
        </w:rPr>
        <w:t xml:space="preserve"> </w:t>
      </w:r>
      <w:r>
        <w:rPr>
          <w:rFonts w:ascii="宋体" w:hAnsi="宋体" w:eastAsia="宋体" w:cs="宋体"/>
          <w:spacing w:val="-3"/>
          <w:sz w:val="24"/>
          <w:szCs w:val="24"/>
          <w:lang w:eastAsia="zh-CN"/>
        </w:rPr>
        <w:t xml:space="preserve">个不重叠的频 </w:t>
      </w:r>
      <w:r>
        <w:rPr>
          <w:rFonts w:ascii="宋体" w:hAnsi="宋体" w:eastAsia="宋体" w:cs="宋体"/>
          <w:spacing w:val="-6"/>
          <w:sz w:val="24"/>
          <w:szCs w:val="24"/>
          <w:lang w:eastAsia="zh-CN"/>
        </w:rPr>
        <w:t>点同时工作，通常采用</w:t>
      </w:r>
      <w:r>
        <w:rPr>
          <w:rFonts w:ascii="宋体" w:hAnsi="宋体" w:eastAsia="宋体" w:cs="宋体"/>
          <w:spacing w:val="-33"/>
          <w:sz w:val="24"/>
          <w:szCs w:val="24"/>
          <w:lang w:eastAsia="zh-CN"/>
        </w:rPr>
        <w:t xml:space="preserve"> </w:t>
      </w:r>
      <w:r>
        <w:rPr>
          <w:rFonts w:ascii="宋体" w:hAnsi="宋体" w:eastAsia="宋体" w:cs="宋体"/>
          <w:spacing w:val="-6"/>
          <w:sz w:val="24"/>
          <w:szCs w:val="24"/>
          <w:lang w:eastAsia="zh-CN"/>
        </w:rPr>
        <w:t>1、6、11</w:t>
      </w:r>
      <w:r>
        <w:rPr>
          <w:rFonts w:ascii="宋体" w:hAnsi="宋体" w:eastAsia="宋体" w:cs="宋体"/>
          <w:spacing w:val="-51"/>
          <w:sz w:val="24"/>
          <w:szCs w:val="24"/>
          <w:lang w:eastAsia="zh-CN"/>
        </w:rPr>
        <w:t xml:space="preserve"> </w:t>
      </w:r>
      <w:r>
        <w:rPr>
          <w:rFonts w:ascii="宋体" w:hAnsi="宋体" w:eastAsia="宋体" w:cs="宋体"/>
          <w:spacing w:val="-6"/>
          <w:sz w:val="24"/>
          <w:szCs w:val="24"/>
          <w:lang w:eastAsia="zh-CN"/>
        </w:rPr>
        <w:t>三个频点。WL</w:t>
      </w:r>
      <w:r>
        <w:rPr>
          <w:rFonts w:ascii="宋体" w:hAnsi="宋体" w:eastAsia="宋体" w:cs="宋体"/>
          <w:spacing w:val="-7"/>
          <w:sz w:val="24"/>
          <w:szCs w:val="24"/>
          <w:lang w:eastAsia="zh-CN"/>
        </w:rPr>
        <w:t>AN</w:t>
      </w:r>
      <w:r>
        <w:rPr>
          <w:rFonts w:ascii="宋体" w:hAnsi="宋体" w:eastAsia="宋体" w:cs="宋体"/>
          <w:spacing w:val="-49"/>
          <w:sz w:val="24"/>
          <w:szCs w:val="24"/>
          <w:lang w:eastAsia="zh-CN"/>
        </w:rPr>
        <w:t xml:space="preserve"> </w:t>
      </w:r>
      <w:r>
        <w:rPr>
          <w:rFonts w:ascii="宋体" w:hAnsi="宋体" w:eastAsia="宋体" w:cs="宋体"/>
          <w:spacing w:val="-7"/>
          <w:sz w:val="24"/>
          <w:szCs w:val="24"/>
          <w:lang w:eastAsia="zh-CN"/>
        </w:rPr>
        <w:t>频率规划需综合考虑建筑结构、</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穿透损耗以及布线系统等具体情况进行。为确保</w:t>
      </w:r>
      <w:r>
        <w:rPr>
          <w:rFonts w:ascii="宋体" w:hAnsi="宋体" w:eastAsia="宋体" w:cs="宋体"/>
          <w:spacing w:val="-4"/>
          <w:sz w:val="24"/>
          <w:szCs w:val="24"/>
          <w:lang w:eastAsia="zh-CN"/>
        </w:rPr>
        <w:t>无线网络的稳定性，在信号覆盖 设计上设有冗余量，确保网络中有</w:t>
      </w:r>
      <w:r>
        <w:rPr>
          <w:rFonts w:ascii="宋体" w:hAnsi="宋体" w:eastAsia="宋体" w:cs="宋体"/>
          <w:spacing w:val="-49"/>
          <w:sz w:val="24"/>
          <w:szCs w:val="24"/>
          <w:lang w:eastAsia="zh-CN"/>
        </w:rPr>
        <w:t xml:space="preserve"> </w:t>
      </w:r>
      <w:r>
        <w:rPr>
          <w:rFonts w:ascii="宋体" w:hAnsi="宋体" w:eastAsia="宋体" w:cs="宋体"/>
          <w:spacing w:val="-4"/>
          <w:sz w:val="24"/>
          <w:szCs w:val="24"/>
          <w:lang w:eastAsia="zh-CN"/>
        </w:rPr>
        <w:t>AP</w:t>
      </w:r>
      <w:r>
        <w:rPr>
          <w:rFonts w:ascii="宋体" w:hAnsi="宋体" w:eastAsia="宋体" w:cs="宋体"/>
          <w:spacing w:val="-47"/>
          <w:sz w:val="24"/>
          <w:szCs w:val="24"/>
          <w:lang w:eastAsia="zh-CN"/>
        </w:rPr>
        <w:t xml:space="preserve"> </w:t>
      </w:r>
      <w:r>
        <w:rPr>
          <w:rFonts w:ascii="宋体" w:hAnsi="宋体" w:eastAsia="宋体" w:cs="宋体"/>
          <w:spacing w:val="-4"/>
          <w:sz w:val="24"/>
          <w:szCs w:val="24"/>
          <w:lang w:eastAsia="zh-CN"/>
        </w:rPr>
        <w:t>发生故障时，临近终端的</w:t>
      </w:r>
      <w:r>
        <w:rPr>
          <w:rFonts w:ascii="宋体" w:hAnsi="宋体" w:eastAsia="宋体" w:cs="宋体"/>
          <w:spacing w:val="-58"/>
          <w:sz w:val="24"/>
          <w:szCs w:val="24"/>
          <w:lang w:eastAsia="zh-CN"/>
        </w:rPr>
        <w:t xml:space="preserve"> </w:t>
      </w:r>
      <w:r>
        <w:rPr>
          <w:rFonts w:ascii="宋体" w:hAnsi="宋体" w:eastAsia="宋体" w:cs="宋体"/>
          <w:spacing w:val="-4"/>
          <w:sz w:val="24"/>
          <w:szCs w:val="24"/>
          <w:lang w:eastAsia="zh-CN"/>
        </w:rPr>
        <w:t>AP</w:t>
      </w:r>
      <w:r>
        <w:rPr>
          <w:rFonts w:ascii="宋体" w:hAnsi="宋体" w:eastAsia="宋体" w:cs="宋体"/>
          <w:spacing w:val="-45"/>
          <w:sz w:val="24"/>
          <w:szCs w:val="24"/>
          <w:lang w:eastAsia="zh-CN"/>
        </w:rPr>
        <w:t xml:space="preserve"> </w:t>
      </w:r>
      <w:r>
        <w:rPr>
          <w:rFonts w:ascii="宋体" w:hAnsi="宋体" w:eastAsia="宋体" w:cs="宋体"/>
          <w:spacing w:val="-4"/>
          <w:sz w:val="24"/>
          <w:szCs w:val="24"/>
          <w:lang w:eastAsia="zh-CN"/>
        </w:rPr>
        <w:t>也能为其提供</w:t>
      </w:r>
    </w:p>
    <w:p w14:paraId="30C97D66">
      <w:pPr>
        <w:spacing w:line="220" w:lineRule="auto"/>
        <w:ind w:left="25"/>
        <w:rPr>
          <w:rFonts w:ascii="宋体" w:hAnsi="宋体" w:eastAsia="宋体" w:cs="宋体"/>
          <w:sz w:val="24"/>
          <w:szCs w:val="24"/>
          <w:lang w:eastAsia="zh-CN"/>
        </w:rPr>
      </w:pPr>
      <w:r>
        <w:rPr>
          <w:rFonts w:ascii="宋体" w:hAnsi="宋体" w:eastAsia="宋体" w:cs="宋体"/>
          <w:spacing w:val="-3"/>
          <w:sz w:val="24"/>
          <w:szCs w:val="24"/>
          <w:lang w:eastAsia="zh-CN"/>
        </w:rPr>
        <w:t>无线接入。</w:t>
      </w:r>
    </w:p>
    <w:p w14:paraId="314DD7FF">
      <w:pPr>
        <w:spacing w:before="182" w:line="220" w:lineRule="auto"/>
        <w:ind w:left="34"/>
        <w:rPr>
          <w:rFonts w:ascii="宋体" w:hAnsi="宋体" w:eastAsia="宋体" w:cs="宋体"/>
          <w:sz w:val="24"/>
          <w:szCs w:val="24"/>
          <w:lang w:eastAsia="zh-CN"/>
        </w:rPr>
      </w:pPr>
      <w:r>
        <w:rPr>
          <w:rFonts w:ascii="宋体" w:hAnsi="宋体" w:eastAsia="宋体" w:cs="宋体"/>
          <w:spacing w:val="-3"/>
          <w:sz w:val="24"/>
          <w:szCs w:val="24"/>
          <w:lang w:eastAsia="zh-CN"/>
        </w:rPr>
        <w:t>（3）网络拓扑</w:t>
      </w:r>
    </w:p>
    <w:p w14:paraId="555AFB89">
      <w:pPr>
        <w:spacing w:before="181" w:line="360" w:lineRule="auto"/>
        <w:ind w:left="23" w:right="18" w:firstLine="498"/>
        <w:rPr>
          <w:rFonts w:ascii="宋体" w:hAnsi="宋体" w:eastAsia="宋体" w:cs="宋体"/>
          <w:sz w:val="24"/>
          <w:szCs w:val="24"/>
          <w:lang w:eastAsia="zh-CN"/>
        </w:rPr>
      </w:pPr>
      <w:r>
        <w:rPr>
          <w:rFonts w:ascii="宋体" w:hAnsi="宋体" w:eastAsia="宋体" w:cs="宋体"/>
          <w:spacing w:val="-1"/>
          <w:sz w:val="24"/>
          <w:szCs w:val="24"/>
          <w:lang w:eastAsia="zh-CN"/>
        </w:rPr>
        <w:t>网络拓扑目前推荐使用的无线组网方式为智慧</w:t>
      </w:r>
      <w:r>
        <w:rPr>
          <w:rFonts w:ascii="宋体" w:hAnsi="宋体" w:eastAsia="宋体" w:cs="宋体"/>
          <w:spacing w:val="-58"/>
          <w:sz w:val="24"/>
          <w:szCs w:val="24"/>
          <w:lang w:eastAsia="zh-CN"/>
        </w:rPr>
        <w:t xml:space="preserve"> </w:t>
      </w:r>
      <w:r>
        <w:rPr>
          <w:rFonts w:ascii="宋体" w:hAnsi="宋体" w:eastAsia="宋体" w:cs="宋体"/>
          <w:spacing w:val="-1"/>
          <w:sz w:val="24"/>
          <w:szCs w:val="24"/>
          <w:lang w:eastAsia="zh-CN"/>
        </w:rPr>
        <w:t>WiFi</w:t>
      </w:r>
      <w:r>
        <w:rPr>
          <w:rFonts w:ascii="宋体" w:hAnsi="宋体" w:eastAsia="宋体" w:cs="宋体"/>
          <w:spacing w:val="-32"/>
          <w:sz w:val="24"/>
          <w:szCs w:val="24"/>
          <w:lang w:eastAsia="zh-CN"/>
        </w:rPr>
        <w:t xml:space="preserve"> </w:t>
      </w:r>
      <w:r>
        <w:rPr>
          <w:rFonts w:ascii="宋体" w:hAnsi="宋体" w:eastAsia="宋体" w:cs="宋体"/>
          <w:spacing w:val="-1"/>
          <w:sz w:val="24"/>
          <w:szCs w:val="24"/>
          <w:lang w:eastAsia="zh-CN"/>
        </w:rPr>
        <w:t>网关（路由器、认</w:t>
      </w:r>
      <w:r>
        <w:rPr>
          <w:rFonts w:ascii="宋体" w:hAnsi="宋体" w:eastAsia="宋体" w:cs="宋体"/>
          <w:spacing w:val="-2"/>
          <w:sz w:val="24"/>
          <w:szCs w:val="24"/>
          <w:lang w:eastAsia="zh-CN"/>
        </w:rPr>
        <w:t>证网</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关、AC</w:t>
      </w:r>
      <w:r>
        <w:rPr>
          <w:rFonts w:ascii="宋体" w:hAnsi="宋体" w:eastAsia="宋体" w:cs="宋体"/>
          <w:spacing w:val="-38"/>
          <w:sz w:val="24"/>
          <w:szCs w:val="24"/>
          <w:lang w:eastAsia="zh-CN"/>
        </w:rPr>
        <w:t xml:space="preserve"> </w:t>
      </w:r>
      <w:r>
        <w:rPr>
          <w:rFonts w:ascii="宋体" w:hAnsi="宋体" w:eastAsia="宋体" w:cs="宋体"/>
          <w:spacing w:val="-3"/>
          <w:sz w:val="24"/>
          <w:szCs w:val="24"/>
          <w:lang w:eastAsia="zh-CN"/>
        </w:rPr>
        <w:t>控制器）+万兆核心交换机+千兆</w:t>
      </w:r>
      <w:r>
        <w:rPr>
          <w:rFonts w:ascii="宋体" w:hAnsi="宋体" w:eastAsia="宋体" w:cs="宋体"/>
          <w:spacing w:val="-55"/>
          <w:sz w:val="24"/>
          <w:szCs w:val="24"/>
          <w:lang w:eastAsia="zh-CN"/>
        </w:rPr>
        <w:t xml:space="preserve"> </w:t>
      </w:r>
      <w:r>
        <w:rPr>
          <w:rFonts w:ascii="宋体" w:hAnsi="宋体" w:eastAsia="宋体" w:cs="宋体"/>
          <w:spacing w:val="-3"/>
          <w:sz w:val="24"/>
          <w:szCs w:val="24"/>
          <w:lang w:eastAsia="zh-CN"/>
        </w:rPr>
        <w:t>POE</w:t>
      </w:r>
      <w:r>
        <w:rPr>
          <w:rFonts w:ascii="宋体" w:hAnsi="宋体" w:eastAsia="宋体" w:cs="宋体"/>
          <w:spacing w:val="-45"/>
          <w:sz w:val="24"/>
          <w:szCs w:val="24"/>
          <w:lang w:eastAsia="zh-CN"/>
        </w:rPr>
        <w:t xml:space="preserve"> </w:t>
      </w:r>
      <w:r>
        <w:rPr>
          <w:rFonts w:ascii="宋体" w:hAnsi="宋体" w:eastAsia="宋体" w:cs="宋体"/>
          <w:spacing w:val="-3"/>
          <w:sz w:val="24"/>
          <w:szCs w:val="24"/>
          <w:lang w:eastAsia="zh-CN"/>
        </w:rPr>
        <w:t>交换机+大功率户外</w:t>
      </w:r>
      <w:r>
        <w:rPr>
          <w:rFonts w:ascii="宋体" w:hAnsi="宋体" w:eastAsia="宋体" w:cs="宋体"/>
          <w:spacing w:val="-59"/>
          <w:sz w:val="24"/>
          <w:szCs w:val="24"/>
          <w:lang w:eastAsia="zh-CN"/>
        </w:rPr>
        <w:t xml:space="preserve"> </w:t>
      </w:r>
      <w:r>
        <w:rPr>
          <w:rFonts w:ascii="宋体" w:hAnsi="宋体" w:eastAsia="宋体" w:cs="宋体"/>
          <w:spacing w:val="-3"/>
          <w:sz w:val="24"/>
          <w:szCs w:val="24"/>
          <w:lang w:eastAsia="zh-CN"/>
        </w:rPr>
        <w:t>AP</w:t>
      </w:r>
      <w:r>
        <w:rPr>
          <w:rFonts w:ascii="宋体" w:hAnsi="宋体" w:eastAsia="宋体" w:cs="宋体"/>
          <w:spacing w:val="-30"/>
          <w:sz w:val="24"/>
          <w:szCs w:val="24"/>
          <w:lang w:eastAsia="zh-CN"/>
        </w:rPr>
        <w:t xml:space="preserve"> </w:t>
      </w:r>
      <w:r>
        <w:rPr>
          <w:rFonts w:ascii="宋体" w:hAnsi="宋体" w:eastAsia="宋体" w:cs="宋体"/>
          <w:spacing w:val="-3"/>
          <w:sz w:val="24"/>
          <w:szCs w:val="24"/>
          <w:lang w:eastAsia="zh-CN"/>
        </w:rPr>
        <w:t>的方式， 采</w:t>
      </w:r>
      <w:r>
        <w:rPr>
          <w:rFonts w:ascii="宋体" w:hAnsi="宋体" w:eastAsia="宋体" w:cs="宋体"/>
          <w:sz w:val="24"/>
          <w:szCs w:val="24"/>
          <w:lang w:eastAsia="zh-CN"/>
        </w:rPr>
        <w:t xml:space="preserve"> 用无线集中管理的方式，方便管理，方便维护，即插即用。 提供室内、室外多</w:t>
      </w:r>
      <w:r>
        <w:rPr>
          <w:rFonts w:ascii="宋体" w:hAnsi="宋体" w:eastAsia="宋体" w:cs="宋体"/>
          <w:spacing w:val="13"/>
          <w:sz w:val="24"/>
          <w:szCs w:val="24"/>
          <w:lang w:eastAsia="zh-CN"/>
        </w:rPr>
        <w:t xml:space="preserve"> </w:t>
      </w:r>
      <w:r>
        <w:rPr>
          <w:rFonts w:ascii="宋体" w:hAnsi="宋体" w:eastAsia="宋体" w:cs="宋体"/>
          <w:spacing w:val="-5"/>
          <w:sz w:val="24"/>
          <w:szCs w:val="24"/>
          <w:lang w:eastAsia="zh-CN"/>
        </w:rPr>
        <w:t>种产品，不同环境灵活部署设备支持</w:t>
      </w:r>
      <w:r>
        <w:rPr>
          <w:rFonts w:ascii="宋体" w:hAnsi="宋体" w:eastAsia="宋体" w:cs="宋体"/>
          <w:spacing w:val="-32"/>
          <w:sz w:val="24"/>
          <w:szCs w:val="24"/>
          <w:lang w:eastAsia="zh-CN"/>
        </w:rPr>
        <w:t xml:space="preserve"> </w:t>
      </w:r>
      <w:r>
        <w:rPr>
          <w:rFonts w:ascii="宋体" w:hAnsi="宋体" w:eastAsia="宋体" w:cs="宋体"/>
          <w:spacing w:val="-5"/>
          <w:sz w:val="24"/>
          <w:szCs w:val="24"/>
          <w:lang w:eastAsia="zh-CN"/>
        </w:rPr>
        <w:t>2.4GHz、5GHz</w:t>
      </w:r>
      <w:r>
        <w:rPr>
          <w:rFonts w:ascii="宋体" w:hAnsi="宋体" w:eastAsia="宋体" w:cs="宋体"/>
          <w:spacing w:val="-51"/>
          <w:sz w:val="24"/>
          <w:szCs w:val="24"/>
          <w:lang w:eastAsia="zh-CN"/>
        </w:rPr>
        <w:t xml:space="preserve"> </w:t>
      </w:r>
      <w:r>
        <w:rPr>
          <w:rFonts w:ascii="宋体" w:hAnsi="宋体" w:eastAsia="宋体" w:cs="宋体"/>
          <w:spacing w:val="-5"/>
          <w:sz w:val="24"/>
          <w:szCs w:val="24"/>
          <w:lang w:eastAsia="zh-CN"/>
        </w:rPr>
        <w:t>双频接入，频段利用率更高，</w:t>
      </w:r>
      <w:r>
        <w:rPr>
          <w:rFonts w:ascii="宋体" w:hAnsi="宋体" w:eastAsia="宋体" w:cs="宋体"/>
          <w:sz w:val="24"/>
          <w:szCs w:val="24"/>
          <w:lang w:eastAsia="zh-CN"/>
        </w:rPr>
        <w:t xml:space="preserve"> </w:t>
      </w:r>
      <w:r>
        <w:rPr>
          <w:rFonts w:ascii="宋体" w:hAnsi="宋体" w:eastAsia="宋体" w:cs="宋体"/>
          <w:spacing w:val="-4"/>
          <w:sz w:val="24"/>
          <w:szCs w:val="24"/>
          <w:lang w:eastAsia="zh-CN"/>
        </w:rPr>
        <w:t>网络更稳定。产品设计美观大方，支持</w:t>
      </w:r>
      <w:r>
        <w:rPr>
          <w:rFonts w:ascii="宋体" w:hAnsi="宋体" w:eastAsia="宋体" w:cs="宋体"/>
          <w:spacing w:val="-49"/>
          <w:sz w:val="24"/>
          <w:szCs w:val="24"/>
          <w:lang w:eastAsia="zh-CN"/>
        </w:rPr>
        <w:t xml:space="preserve"> </w:t>
      </w:r>
      <w:r>
        <w:rPr>
          <w:rFonts w:ascii="宋体" w:hAnsi="宋体" w:eastAsia="宋体" w:cs="宋体"/>
          <w:spacing w:val="-4"/>
          <w:sz w:val="24"/>
          <w:szCs w:val="24"/>
          <w:lang w:eastAsia="zh-CN"/>
        </w:rPr>
        <w:t>802.3af</w:t>
      </w:r>
      <w:r>
        <w:rPr>
          <w:rFonts w:ascii="宋体" w:hAnsi="宋体" w:eastAsia="宋体" w:cs="宋体"/>
          <w:spacing w:val="-50"/>
          <w:sz w:val="24"/>
          <w:szCs w:val="24"/>
          <w:lang w:eastAsia="zh-CN"/>
        </w:rPr>
        <w:t xml:space="preserve"> </w:t>
      </w:r>
      <w:r>
        <w:rPr>
          <w:rFonts w:ascii="宋体" w:hAnsi="宋体" w:eastAsia="宋体" w:cs="宋体"/>
          <w:spacing w:val="-4"/>
          <w:sz w:val="24"/>
          <w:szCs w:val="24"/>
          <w:lang w:eastAsia="zh-CN"/>
        </w:rPr>
        <w:t>标准</w:t>
      </w:r>
      <w:r>
        <w:rPr>
          <w:rFonts w:ascii="宋体" w:hAnsi="宋体" w:eastAsia="宋体" w:cs="宋体"/>
          <w:spacing w:val="-55"/>
          <w:sz w:val="24"/>
          <w:szCs w:val="24"/>
          <w:lang w:eastAsia="zh-CN"/>
        </w:rPr>
        <w:t xml:space="preserve"> </w:t>
      </w:r>
      <w:r>
        <w:rPr>
          <w:rFonts w:ascii="宋体" w:hAnsi="宋体" w:eastAsia="宋体" w:cs="宋体"/>
          <w:spacing w:val="-4"/>
          <w:sz w:val="24"/>
          <w:szCs w:val="24"/>
          <w:lang w:eastAsia="zh-CN"/>
        </w:rPr>
        <w:t>PoE</w:t>
      </w:r>
      <w:r>
        <w:rPr>
          <w:rFonts w:ascii="宋体" w:hAnsi="宋体" w:eastAsia="宋体" w:cs="宋体"/>
          <w:spacing w:val="-31"/>
          <w:sz w:val="24"/>
          <w:szCs w:val="24"/>
          <w:lang w:eastAsia="zh-CN"/>
        </w:rPr>
        <w:t xml:space="preserve"> </w:t>
      </w:r>
      <w:r>
        <w:rPr>
          <w:rFonts w:ascii="宋体" w:hAnsi="宋体" w:eastAsia="宋体" w:cs="宋体"/>
          <w:spacing w:val="-4"/>
          <w:sz w:val="24"/>
          <w:szCs w:val="24"/>
          <w:lang w:eastAsia="zh-CN"/>
        </w:rPr>
        <w:t>网线供电，满足</w:t>
      </w:r>
      <w:r>
        <w:rPr>
          <w:rFonts w:ascii="宋体" w:hAnsi="宋体" w:eastAsia="宋体" w:cs="宋体"/>
          <w:spacing w:val="-5"/>
          <w:sz w:val="24"/>
          <w:szCs w:val="24"/>
          <w:lang w:eastAsia="zh-CN"/>
        </w:rPr>
        <w:t>景区各</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类复杂场景需求；室外</w:t>
      </w:r>
      <w:r>
        <w:rPr>
          <w:rFonts w:ascii="宋体" w:hAnsi="宋体" w:eastAsia="宋体" w:cs="宋体"/>
          <w:spacing w:val="-58"/>
          <w:sz w:val="24"/>
          <w:szCs w:val="24"/>
          <w:lang w:eastAsia="zh-CN"/>
        </w:rPr>
        <w:t xml:space="preserve"> </w:t>
      </w:r>
      <w:r>
        <w:rPr>
          <w:rFonts w:ascii="宋体" w:hAnsi="宋体" w:eastAsia="宋体" w:cs="宋体"/>
          <w:sz w:val="24"/>
          <w:szCs w:val="24"/>
          <w:lang w:eastAsia="zh-CN"/>
        </w:rPr>
        <w:t>AP</w:t>
      </w:r>
      <w:r>
        <w:rPr>
          <w:rFonts w:ascii="宋体" w:hAnsi="宋体" w:eastAsia="宋体" w:cs="宋体"/>
          <w:spacing w:val="-51"/>
          <w:sz w:val="24"/>
          <w:szCs w:val="24"/>
          <w:lang w:eastAsia="zh-CN"/>
        </w:rPr>
        <w:t xml:space="preserve"> </w:t>
      </w:r>
      <w:r>
        <w:rPr>
          <w:rFonts w:ascii="宋体" w:hAnsi="宋体" w:eastAsia="宋体" w:cs="宋体"/>
          <w:spacing w:val="1"/>
          <w:sz w:val="24"/>
          <w:szCs w:val="24"/>
          <w:lang w:eastAsia="zh-CN"/>
        </w:rPr>
        <w:t>产品专业防雷防水防尘防腐蚀，保障设备本身安</w:t>
      </w:r>
      <w:r>
        <w:rPr>
          <w:rFonts w:ascii="宋体" w:hAnsi="宋体" w:eastAsia="宋体" w:cs="宋体"/>
          <w:sz w:val="24"/>
          <w:szCs w:val="24"/>
          <w:lang w:eastAsia="zh-CN"/>
        </w:rPr>
        <w:t>全， 为景区的无线监控等设备提供无线传输通道，实时保障景区安全管理。 无线解</w:t>
      </w:r>
      <w:r>
        <w:rPr>
          <w:rFonts w:ascii="宋体" w:hAnsi="宋体" w:eastAsia="宋体" w:cs="宋体"/>
          <w:spacing w:val="16"/>
          <w:sz w:val="24"/>
          <w:szCs w:val="24"/>
          <w:lang w:eastAsia="zh-CN"/>
        </w:rPr>
        <w:t xml:space="preserve"> </w:t>
      </w:r>
      <w:r>
        <w:rPr>
          <w:rFonts w:ascii="宋体" w:hAnsi="宋体" w:eastAsia="宋体" w:cs="宋体"/>
          <w:spacing w:val="-3"/>
          <w:sz w:val="24"/>
          <w:szCs w:val="24"/>
          <w:lang w:eastAsia="zh-CN"/>
        </w:rPr>
        <w:t>决方案突破传统覆盖方式，在节省综合投入成本的前提下，提供多样化的无线解</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决方案，不仅满足工地对无线网络的部署，同时，对工地现有网络的改造，起到</w:t>
      </w:r>
    </w:p>
    <w:p w14:paraId="7D2D9743">
      <w:pPr>
        <w:spacing w:line="219" w:lineRule="auto"/>
        <w:ind w:left="46"/>
        <w:rPr>
          <w:rFonts w:ascii="宋体" w:hAnsi="宋体" w:eastAsia="宋体" w:cs="宋体"/>
          <w:sz w:val="24"/>
          <w:szCs w:val="24"/>
          <w:lang w:eastAsia="zh-CN"/>
        </w:rPr>
      </w:pPr>
      <w:r>
        <w:rPr>
          <w:rFonts w:ascii="宋体" w:hAnsi="宋体" w:eastAsia="宋体" w:cs="宋体"/>
          <w:spacing w:val="-5"/>
          <w:sz w:val="24"/>
          <w:szCs w:val="24"/>
          <w:lang w:eastAsia="zh-CN"/>
        </w:rPr>
        <w:t>同样的解决效果。</w:t>
      </w:r>
    </w:p>
    <w:p w14:paraId="27F9489E">
      <w:pPr>
        <w:spacing w:line="219" w:lineRule="auto"/>
        <w:rPr>
          <w:rFonts w:ascii="宋体" w:hAnsi="宋体" w:eastAsia="宋体" w:cs="宋体"/>
          <w:sz w:val="24"/>
          <w:szCs w:val="24"/>
          <w:lang w:eastAsia="zh-CN"/>
        </w:rPr>
        <w:sectPr>
          <w:headerReference r:id="rId25" w:type="default"/>
          <w:footerReference r:id="rId26" w:type="default"/>
          <w:pgSz w:w="11906" w:h="16839"/>
          <w:pgMar w:top="1193" w:right="1719" w:bottom="1422" w:left="1785" w:header="681" w:footer="1232" w:gutter="0"/>
          <w:cols w:space="720" w:num="1"/>
        </w:sectPr>
      </w:pPr>
    </w:p>
    <w:p w14:paraId="1DCCA0AC">
      <w:pPr>
        <w:pStyle w:val="2"/>
        <w:spacing w:line="442" w:lineRule="auto"/>
        <w:rPr>
          <w:lang w:eastAsia="zh-CN"/>
        </w:rPr>
      </w:pPr>
    </w:p>
    <w:p w14:paraId="4C2840B8">
      <w:pPr>
        <w:pStyle w:val="2"/>
        <w:spacing w:line="336" w:lineRule="auto"/>
        <w:rPr>
          <w:lang w:eastAsia="zh-CN"/>
        </w:rPr>
      </w:pPr>
    </w:p>
    <w:p w14:paraId="3C4A2C0D">
      <w:pPr>
        <w:spacing w:line="3612" w:lineRule="exact"/>
        <w:ind w:firstLine="1019"/>
      </w:pPr>
      <w:r>
        <w:rPr>
          <w:position w:val="-72"/>
          <w:lang w:eastAsia="zh-CN"/>
        </w:rPr>
        <w:drawing>
          <wp:inline distT="0" distB="0" distL="0" distR="0">
            <wp:extent cx="4282440" cy="229298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62"/>
                    <a:stretch>
                      <a:fillRect/>
                    </a:stretch>
                  </pic:blipFill>
                  <pic:spPr>
                    <a:xfrm>
                      <a:off x="0" y="0"/>
                      <a:ext cx="4282440" cy="2293619"/>
                    </a:xfrm>
                    <a:prstGeom prst="rect">
                      <a:avLst/>
                    </a:prstGeom>
                  </pic:spPr>
                </pic:pic>
              </a:graphicData>
            </a:graphic>
          </wp:inline>
        </w:drawing>
      </w:r>
    </w:p>
    <w:p w14:paraId="4C1CC604">
      <w:pPr>
        <w:spacing w:before="188" w:line="220" w:lineRule="auto"/>
        <w:ind w:left="3166"/>
        <w:rPr>
          <w:rFonts w:ascii="宋体" w:hAnsi="宋体" w:eastAsia="宋体" w:cs="宋体"/>
          <w:sz w:val="24"/>
          <w:szCs w:val="24"/>
          <w:lang w:eastAsia="zh-CN"/>
        </w:rPr>
      </w:pPr>
      <w:r>
        <w:rPr>
          <w:rFonts w:ascii="宋体" w:hAnsi="宋体" w:eastAsia="宋体" w:cs="宋体"/>
          <w:spacing w:val="-3"/>
          <w:sz w:val="24"/>
          <w:szCs w:val="24"/>
          <w:lang w:eastAsia="zh-CN"/>
        </w:rPr>
        <w:t>图 无线网络系统架构图</w:t>
      </w:r>
    </w:p>
    <w:p w14:paraId="7348C950">
      <w:pPr>
        <w:spacing w:before="182" w:line="220" w:lineRule="auto"/>
        <w:ind w:left="262"/>
        <w:rPr>
          <w:rFonts w:ascii="宋体" w:hAnsi="宋体" w:eastAsia="宋体" w:cs="宋体"/>
          <w:sz w:val="24"/>
          <w:szCs w:val="24"/>
          <w:lang w:eastAsia="zh-CN"/>
        </w:rPr>
      </w:pPr>
      <w:r>
        <w:rPr>
          <w:rFonts w:ascii="宋体" w:hAnsi="宋体" w:eastAsia="宋体" w:cs="宋体"/>
          <w:spacing w:val="-3"/>
          <w:sz w:val="24"/>
          <w:szCs w:val="24"/>
          <w:lang w:eastAsia="zh-CN"/>
        </w:rPr>
        <w:t>（4）无线组网架构</w:t>
      </w:r>
    </w:p>
    <w:p w14:paraId="44D920C7">
      <w:pPr>
        <w:spacing w:before="181" w:line="468" w:lineRule="exact"/>
        <w:ind w:left="736"/>
        <w:rPr>
          <w:rFonts w:ascii="宋体" w:hAnsi="宋体" w:eastAsia="宋体" w:cs="宋体"/>
          <w:sz w:val="24"/>
          <w:szCs w:val="24"/>
          <w:lang w:eastAsia="zh-CN"/>
        </w:rPr>
      </w:pPr>
      <w:r>
        <w:rPr>
          <w:rFonts w:ascii="宋体" w:hAnsi="宋体" w:eastAsia="宋体" w:cs="宋体"/>
          <w:spacing w:val="-2"/>
          <w:position w:val="17"/>
          <w:sz w:val="24"/>
          <w:szCs w:val="24"/>
          <w:lang w:eastAsia="zh-CN"/>
        </w:rPr>
        <w:t>智慧</w:t>
      </w:r>
      <w:r>
        <w:rPr>
          <w:rFonts w:ascii="宋体" w:hAnsi="宋体" w:eastAsia="宋体" w:cs="宋体"/>
          <w:spacing w:val="-41"/>
          <w:position w:val="17"/>
          <w:sz w:val="24"/>
          <w:szCs w:val="24"/>
          <w:lang w:eastAsia="zh-CN"/>
        </w:rPr>
        <w:t xml:space="preserve"> </w:t>
      </w:r>
      <w:r>
        <w:rPr>
          <w:rFonts w:ascii="宋体" w:hAnsi="宋体" w:eastAsia="宋体" w:cs="宋体"/>
          <w:spacing w:val="-2"/>
          <w:position w:val="17"/>
          <w:sz w:val="24"/>
          <w:szCs w:val="24"/>
          <w:lang w:eastAsia="zh-CN"/>
        </w:rPr>
        <w:t>WiFi</w:t>
      </w:r>
      <w:r>
        <w:rPr>
          <w:rFonts w:ascii="宋体" w:hAnsi="宋体" w:eastAsia="宋体" w:cs="宋体"/>
          <w:spacing w:val="-27"/>
          <w:position w:val="17"/>
          <w:sz w:val="24"/>
          <w:szCs w:val="24"/>
          <w:lang w:eastAsia="zh-CN"/>
        </w:rPr>
        <w:t xml:space="preserve"> </w:t>
      </w:r>
      <w:r>
        <w:rPr>
          <w:rFonts w:ascii="宋体" w:hAnsi="宋体" w:eastAsia="宋体" w:cs="宋体"/>
          <w:spacing w:val="-2"/>
          <w:position w:val="17"/>
          <w:sz w:val="24"/>
          <w:szCs w:val="24"/>
          <w:lang w:eastAsia="zh-CN"/>
        </w:rPr>
        <w:t>网关</w:t>
      </w:r>
      <w:r>
        <w:rPr>
          <w:rFonts w:ascii="宋体" w:hAnsi="宋体" w:eastAsia="宋体" w:cs="宋体"/>
          <w:spacing w:val="37"/>
          <w:position w:val="17"/>
          <w:sz w:val="24"/>
          <w:szCs w:val="24"/>
          <w:lang w:eastAsia="zh-CN"/>
        </w:rPr>
        <w:t xml:space="preserve"> </w:t>
      </w:r>
      <w:r>
        <w:rPr>
          <w:rFonts w:ascii="宋体" w:hAnsi="宋体" w:eastAsia="宋体" w:cs="宋体"/>
          <w:spacing w:val="-2"/>
          <w:position w:val="17"/>
          <w:sz w:val="24"/>
          <w:szCs w:val="24"/>
          <w:lang w:eastAsia="zh-CN"/>
        </w:rPr>
        <w:t>：从</w:t>
      </w:r>
      <w:r>
        <w:rPr>
          <w:rFonts w:ascii="宋体" w:hAnsi="宋体" w:eastAsia="宋体" w:cs="宋体"/>
          <w:spacing w:val="-41"/>
          <w:position w:val="17"/>
          <w:sz w:val="24"/>
          <w:szCs w:val="24"/>
          <w:lang w:eastAsia="zh-CN"/>
        </w:rPr>
        <w:t xml:space="preserve"> </w:t>
      </w:r>
      <w:r>
        <w:rPr>
          <w:rFonts w:ascii="宋体" w:hAnsi="宋体" w:eastAsia="宋体" w:cs="宋体"/>
          <w:spacing w:val="-2"/>
          <w:position w:val="17"/>
          <w:sz w:val="24"/>
          <w:szCs w:val="24"/>
          <w:lang w:eastAsia="zh-CN"/>
        </w:rPr>
        <w:t>50~3500</w:t>
      </w:r>
      <w:r>
        <w:rPr>
          <w:rFonts w:ascii="宋体" w:hAnsi="宋体" w:eastAsia="宋体" w:cs="宋体"/>
          <w:spacing w:val="-29"/>
          <w:position w:val="17"/>
          <w:sz w:val="24"/>
          <w:szCs w:val="24"/>
          <w:lang w:eastAsia="zh-CN"/>
        </w:rPr>
        <w:t xml:space="preserve"> </w:t>
      </w:r>
      <w:r>
        <w:rPr>
          <w:rFonts w:ascii="宋体" w:hAnsi="宋体" w:eastAsia="宋体" w:cs="宋体"/>
          <w:spacing w:val="-2"/>
          <w:position w:val="17"/>
          <w:sz w:val="24"/>
          <w:szCs w:val="24"/>
          <w:lang w:eastAsia="zh-CN"/>
        </w:rPr>
        <w:t>台带机量不等可选，含有线、无线智慧</w:t>
      </w:r>
      <w:r>
        <w:rPr>
          <w:rFonts w:ascii="宋体" w:hAnsi="宋体" w:eastAsia="宋体" w:cs="宋体"/>
          <w:spacing w:val="-56"/>
          <w:position w:val="17"/>
          <w:sz w:val="24"/>
          <w:szCs w:val="24"/>
          <w:lang w:eastAsia="zh-CN"/>
        </w:rPr>
        <w:t xml:space="preserve"> </w:t>
      </w:r>
      <w:r>
        <w:rPr>
          <w:rFonts w:ascii="宋体" w:hAnsi="宋体" w:eastAsia="宋体" w:cs="宋体"/>
          <w:spacing w:val="-2"/>
          <w:position w:val="17"/>
          <w:sz w:val="24"/>
          <w:szCs w:val="24"/>
          <w:lang w:eastAsia="zh-CN"/>
        </w:rPr>
        <w:t>WIFI</w:t>
      </w:r>
    </w:p>
    <w:p w14:paraId="2D517407">
      <w:pPr>
        <w:spacing w:line="220" w:lineRule="auto"/>
        <w:ind w:left="269"/>
        <w:rPr>
          <w:rFonts w:ascii="宋体" w:hAnsi="宋体" w:eastAsia="宋体" w:cs="宋体"/>
          <w:sz w:val="24"/>
          <w:szCs w:val="24"/>
          <w:lang w:eastAsia="zh-CN"/>
        </w:rPr>
      </w:pPr>
      <w:r>
        <w:rPr>
          <w:rFonts w:ascii="宋体" w:hAnsi="宋体" w:eastAsia="宋体" w:cs="宋体"/>
          <w:spacing w:val="-10"/>
          <w:sz w:val="24"/>
          <w:szCs w:val="24"/>
          <w:lang w:eastAsia="zh-CN"/>
        </w:rPr>
        <w:t>网关；</w:t>
      </w:r>
    </w:p>
    <w:p w14:paraId="55C66FDE">
      <w:pPr>
        <w:spacing w:before="182" w:line="468" w:lineRule="exact"/>
        <w:ind w:left="734"/>
        <w:rPr>
          <w:rFonts w:ascii="宋体" w:hAnsi="宋体" w:eastAsia="宋体" w:cs="宋体"/>
          <w:sz w:val="24"/>
          <w:szCs w:val="24"/>
          <w:lang w:eastAsia="zh-CN"/>
        </w:rPr>
      </w:pPr>
      <w:r>
        <w:rPr>
          <w:rFonts w:ascii="宋体" w:hAnsi="宋体" w:eastAsia="宋体" w:cs="宋体"/>
          <w:spacing w:val="-1"/>
          <w:position w:val="17"/>
          <w:sz w:val="24"/>
          <w:szCs w:val="24"/>
          <w:lang w:eastAsia="zh-CN"/>
        </w:rPr>
        <w:t>核心交接机：独立核心交换机，可依环境大小决定是否需要；</w:t>
      </w:r>
    </w:p>
    <w:p w14:paraId="3A97F1E2">
      <w:pPr>
        <w:spacing w:before="1" w:line="218" w:lineRule="auto"/>
        <w:ind w:left="730"/>
        <w:rPr>
          <w:rFonts w:ascii="宋体" w:hAnsi="宋体" w:eastAsia="宋体" w:cs="宋体"/>
          <w:sz w:val="24"/>
          <w:szCs w:val="24"/>
          <w:lang w:eastAsia="zh-CN"/>
        </w:rPr>
      </w:pPr>
      <w:r>
        <w:rPr>
          <w:rFonts w:ascii="宋体" w:hAnsi="宋体" w:eastAsia="宋体" w:cs="宋体"/>
          <w:spacing w:val="-1"/>
          <w:sz w:val="24"/>
          <w:szCs w:val="24"/>
          <w:lang w:eastAsia="zh-CN"/>
        </w:rPr>
        <w:t>楼层交换机：主要用于分流及为</w:t>
      </w:r>
      <w:r>
        <w:rPr>
          <w:rFonts w:ascii="宋体" w:hAnsi="宋体" w:eastAsia="宋体" w:cs="宋体"/>
          <w:spacing w:val="-58"/>
          <w:sz w:val="24"/>
          <w:szCs w:val="24"/>
          <w:lang w:eastAsia="zh-CN"/>
        </w:rPr>
        <w:t xml:space="preserve"> </w:t>
      </w:r>
      <w:r>
        <w:rPr>
          <w:rFonts w:ascii="宋体" w:hAnsi="宋体" w:eastAsia="宋体" w:cs="宋体"/>
          <w:spacing w:val="-1"/>
          <w:sz w:val="24"/>
          <w:szCs w:val="24"/>
          <w:lang w:eastAsia="zh-CN"/>
        </w:rPr>
        <w:t>AP</w:t>
      </w:r>
      <w:r>
        <w:rPr>
          <w:rFonts w:ascii="宋体" w:hAnsi="宋体" w:eastAsia="宋体" w:cs="宋体"/>
          <w:spacing w:val="-51"/>
          <w:sz w:val="24"/>
          <w:szCs w:val="24"/>
          <w:lang w:eastAsia="zh-CN"/>
        </w:rPr>
        <w:t xml:space="preserve"> </w:t>
      </w:r>
      <w:r>
        <w:rPr>
          <w:rFonts w:ascii="宋体" w:hAnsi="宋体" w:eastAsia="宋体" w:cs="宋体"/>
          <w:spacing w:val="-1"/>
          <w:sz w:val="24"/>
          <w:szCs w:val="24"/>
          <w:lang w:eastAsia="zh-CN"/>
        </w:rPr>
        <w:t>供电用途；</w:t>
      </w:r>
    </w:p>
    <w:p w14:paraId="260F3870">
      <w:pPr>
        <w:spacing w:before="184" w:line="468" w:lineRule="exact"/>
        <w:ind w:left="733"/>
        <w:rPr>
          <w:rFonts w:ascii="宋体" w:hAnsi="宋体" w:eastAsia="宋体" w:cs="宋体"/>
          <w:sz w:val="24"/>
          <w:szCs w:val="24"/>
          <w:lang w:eastAsia="zh-CN"/>
        </w:rPr>
      </w:pPr>
      <w:r>
        <w:rPr>
          <w:rFonts w:ascii="宋体" w:hAnsi="宋体" w:eastAsia="宋体" w:cs="宋体"/>
          <w:spacing w:val="-1"/>
          <w:position w:val="17"/>
          <w:sz w:val="24"/>
          <w:szCs w:val="24"/>
          <w:lang w:eastAsia="zh-CN"/>
        </w:rPr>
        <w:t>无线</w:t>
      </w:r>
      <w:r>
        <w:rPr>
          <w:rFonts w:ascii="宋体" w:hAnsi="宋体" w:eastAsia="宋体" w:cs="宋体"/>
          <w:spacing w:val="-43"/>
          <w:position w:val="17"/>
          <w:sz w:val="24"/>
          <w:szCs w:val="24"/>
          <w:lang w:eastAsia="zh-CN"/>
        </w:rPr>
        <w:t xml:space="preserve"> </w:t>
      </w:r>
      <w:r>
        <w:rPr>
          <w:rFonts w:ascii="宋体" w:hAnsi="宋体" w:eastAsia="宋体" w:cs="宋体"/>
          <w:spacing w:val="-1"/>
          <w:position w:val="17"/>
          <w:sz w:val="24"/>
          <w:szCs w:val="24"/>
          <w:lang w:eastAsia="zh-CN"/>
        </w:rPr>
        <w:t>AP：含室外</w:t>
      </w:r>
      <w:r>
        <w:rPr>
          <w:rFonts w:ascii="宋体" w:hAnsi="宋体" w:eastAsia="宋体" w:cs="宋体"/>
          <w:spacing w:val="-58"/>
          <w:position w:val="17"/>
          <w:sz w:val="24"/>
          <w:szCs w:val="24"/>
          <w:lang w:eastAsia="zh-CN"/>
        </w:rPr>
        <w:t xml:space="preserve"> </w:t>
      </w:r>
      <w:r>
        <w:rPr>
          <w:rFonts w:ascii="宋体" w:hAnsi="宋体" w:eastAsia="宋体" w:cs="宋体"/>
          <w:spacing w:val="-1"/>
          <w:position w:val="17"/>
          <w:sz w:val="24"/>
          <w:szCs w:val="24"/>
          <w:lang w:eastAsia="zh-CN"/>
        </w:rPr>
        <w:t>WOP，主要分布于环境每个规划点做无线信号部署。</w:t>
      </w:r>
    </w:p>
    <w:p w14:paraId="79B8220C">
      <w:pPr>
        <w:spacing w:line="219" w:lineRule="auto"/>
        <w:ind w:left="262"/>
        <w:rPr>
          <w:rFonts w:ascii="宋体" w:hAnsi="宋体" w:eastAsia="宋体" w:cs="宋体"/>
          <w:sz w:val="24"/>
          <w:szCs w:val="24"/>
        </w:rPr>
      </w:pPr>
      <w:r>
        <w:rPr>
          <w:rFonts w:ascii="宋体" w:hAnsi="宋体" w:eastAsia="宋体" w:cs="宋体"/>
          <w:spacing w:val="-2"/>
          <w:sz w:val="24"/>
          <w:szCs w:val="24"/>
        </w:rPr>
        <w:t>（5）无线部署方案特色</w:t>
      </w:r>
    </w:p>
    <w:p w14:paraId="6D341C8A">
      <w:pPr>
        <w:spacing w:before="11"/>
      </w:pPr>
    </w:p>
    <w:p w14:paraId="5C194D82">
      <w:pPr>
        <w:spacing w:before="10"/>
      </w:pPr>
    </w:p>
    <w:tbl>
      <w:tblPr>
        <w:tblStyle w:val="9"/>
        <w:tblW w:w="878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12"/>
        <w:gridCol w:w="2824"/>
        <w:gridCol w:w="3847"/>
      </w:tblGrid>
      <w:tr w14:paraId="18D2B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5" w:hRule="atLeast"/>
        </w:trPr>
        <w:tc>
          <w:tcPr>
            <w:tcW w:w="2112" w:type="dxa"/>
            <w:shd w:val="clear" w:color="auto" w:fill="4472C4"/>
          </w:tcPr>
          <w:p w14:paraId="3ABF8A8F">
            <w:pPr>
              <w:pStyle w:val="10"/>
              <w:spacing w:before="140" w:line="220" w:lineRule="auto"/>
              <w:ind w:left="946"/>
            </w:pPr>
            <w:r>
              <w:t>项</w:t>
            </w:r>
          </w:p>
        </w:tc>
        <w:tc>
          <w:tcPr>
            <w:tcW w:w="2824" w:type="dxa"/>
            <w:shd w:val="clear" w:color="auto" w:fill="4472C4"/>
          </w:tcPr>
          <w:p w14:paraId="0AFD3720">
            <w:pPr>
              <w:pStyle w:val="10"/>
              <w:spacing w:before="140" w:line="219" w:lineRule="auto"/>
              <w:ind w:left="697"/>
            </w:pPr>
            <w:r>
              <w:rPr>
                <w:spacing w:val="-2"/>
              </w:rPr>
              <w:t>传统无线方案</w:t>
            </w:r>
          </w:p>
        </w:tc>
        <w:tc>
          <w:tcPr>
            <w:tcW w:w="3847" w:type="dxa"/>
            <w:shd w:val="clear" w:color="auto" w:fill="4472C4"/>
          </w:tcPr>
          <w:p w14:paraId="37C10487">
            <w:pPr>
              <w:pStyle w:val="10"/>
              <w:spacing w:before="141" w:line="219" w:lineRule="auto"/>
              <w:ind w:left="406"/>
              <w:rPr>
                <w:lang w:eastAsia="zh-CN"/>
              </w:rPr>
            </w:pPr>
            <w:r>
              <w:rPr>
                <w:spacing w:val="-3"/>
                <w:lang w:eastAsia="zh-CN"/>
              </w:rPr>
              <w:t>智慧网关+AP</w:t>
            </w:r>
            <w:r>
              <w:rPr>
                <w:spacing w:val="-35"/>
                <w:lang w:eastAsia="zh-CN"/>
              </w:rPr>
              <w:t xml:space="preserve"> </w:t>
            </w:r>
            <w:r>
              <w:rPr>
                <w:spacing w:val="-3"/>
                <w:lang w:eastAsia="zh-CN"/>
              </w:rPr>
              <w:t>一站式解决方案</w:t>
            </w:r>
          </w:p>
        </w:tc>
      </w:tr>
      <w:tr w14:paraId="40C5C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2112" w:type="dxa"/>
          </w:tcPr>
          <w:p w14:paraId="55F85763">
            <w:pPr>
              <w:spacing w:line="424" w:lineRule="auto"/>
              <w:rPr>
                <w:lang w:eastAsia="zh-CN"/>
              </w:rPr>
            </w:pPr>
          </w:p>
          <w:p w14:paraId="2B2DB5AF">
            <w:pPr>
              <w:pStyle w:val="10"/>
              <w:spacing w:before="78" w:line="465" w:lineRule="exact"/>
              <w:ind w:left="581"/>
            </w:pPr>
            <w:r>
              <w:rPr>
                <w:spacing w:val="-3"/>
                <w:position w:val="17"/>
              </w:rPr>
              <w:t>施工周期</w:t>
            </w:r>
          </w:p>
          <w:p w14:paraId="70F28C7F">
            <w:pPr>
              <w:pStyle w:val="10"/>
              <w:spacing w:line="218" w:lineRule="auto"/>
              <w:ind w:left="586"/>
            </w:pPr>
            <w:r>
              <w:rPr>
                <w:spacing w:val="-4"/>
              </w:rPr>
              <w:t>维护成本</w:t>
            </w:r>
          </w:p>
        </w:tc>
        <w:tc>
          <w:tcPr>
            <w:tcW w:w="2824" w:type="dxa"/>
          </w:tcPr>
          <w:p w14:paraId="5E4C7886">
            <w:pPr>
              <w:pStyle w:val="10"/>
              <w:spacing w:before="270" w:line="219" w:lineRule="auto"/>
              <w:ind w:left="1306"/>
              <w:rPr>
                <w:lang w:eastAsia="zh-CN"/>
              </w:rPr>
            </w:pPr>
            <w:r>
              <w:rPr>
                <w:lang w:eastAsia="zh-CN"/>
              </w:rPr>
              <w:t>高</w:t>
            </w:r>
          </w:p>
          <w:p w14:paraId="4211B7DD">
            <w:pPr>
              <w:pStyle w:val="10"/>
              <w:spacing w:before="183" w:line="219" w:lineRule="auto"/>
              <w:ind w:left="117"/>
              <w:rPr>
                <w:lang w:eastAsia="zh-CN"/>
              </w:rPr>
            </w:pPr>
            <w:r>
              <w:rPr>
                <w:spacing w:val="-5"/>
                <w:lang w:eastAsia="zh-CN"/>
              </w:rPr>
              <w:t>一旦修改配置，需对所有</w:t>
            </w:r>
          </w:p>
          <w:p w14:paraId="68F8C5AC">
            <w:pPr>
              <w:pStyle w:val="10"/>
              <w:spacing w:before="180" w:line="219" w:lineRule="auto"/>
              <w:ind w:left="781"/>
            </w:pPr>
            <w:r>
              <w:rPr>
                <w:spacing w:val="-2"/>
              </w:rPr>
              <w:t>AP</w:t>
            </w:r>
            <w:r>
              <w:rPr>
                <w:spacing w:val="-51"/>
              </w:rPr>
              <w:t xml:space="preserve"> </w:t>
            </w:r>
            <w:r>
              <w:rPr>
                <w:spacing w:val="-2"/>
              </w:rPr>
              <w:t>全部修改</w:t>
            </w:r>
          </w:p>
        </w:tc>
        <w:tc>
          <w:tcPr>
            <w:tcW w:w="3847" w:type="dxa"/>
          </w:tcPr>
          <w:p w14:paraId="493B8E41">
            <w:pPr>
              <w:pStyle w:val="10"/>
              <w:spacing w:before="36" w:line="221" w:lineRule="auto"/>
              <w:ind w:left="1808"/>
              <w:rPr>
                <w:lang w:eastAsia="zh-CN"/>
              </w:rPr>
            </w:pPr>
            <w:r>
              <w:rPr>
                <w:lang w:eastAsia="zh-CN"/>
              </w:rPr>
              <w:t>低</w:t>
            </w:r>
          </w:p>
          <w:p w14:paraId="7E5E691E">
            <w:pPr>
              <w:pStyle w:val="10"/>
              <w:spacing w:before="181" w:line="219" w:lineRule="auto"/>
              <w:ind w:right="16"/>
              <w:jc w:val="right"/>
              <w:rPr>
                <w:lang w:eastAsia="zh-CN"/>
              </w:rPr>
            </w:pPr>
            <w:r>
              <w:rPr>
                <w:spacing w:val="-2"/>
                <w:lang w:eastAsia="zh-CN"/>
              </w:rPr>
              <w:t>所有</w:t>
            </w:r>
            <w:r>
              <w:rPr>
                <w:spacing w:val="-48"/>
                <w:lang w:eastAsia="zh-CN"/>
              </w:rPr>
              <w:t xml:space="preserve"> </w:t>
            </w:r>
            <w:r>
              <w:rPr>
                <w:spacing w:val="-2"/>
                <w:lang w:eastAsia="zh-CN"/>
              </w:rPr>
              <w:t>AP</w:t>
            </w:r>
            <w:r>
              <w:rPr>
                <w:spacing w:val="-51"/>
                <w:lang w:eastAsia="zh-CN"/>
              </w:rPr>
              <w:t xml:space="preserve"> </w:t>
            </w:r>
            <w:r>
              <w:rPr>
                <w:spacing w:val="-2"/>
                <w:lang w:eastAsia="zh-CN"/>
              </w:rPr>
              <w:t>通过智慧网关一站式修改、</w:t>
            </w:r>
          </w:p>
          <w:p w14:paraId="774EA74A">
            <w:pPr>
              <w:pStyle w:val="10"/>
              <w:spacing w:before="180" w:line="223" w:lineRule="auto"/>
              <w:ind w:left="1689"/>
            </w:pPr>
            <w:r>
              <w:rPr>
                <w:spacing w:val="-5"/>
              </w:rPr>
              <w:t>配置</w:t>
            </w:r>
          </w:p>
        </w:tc>
      </w:tr>
    </w:tbl>
    <w:p w14:paraId="2D3E598E">
      <w:pPr>
        <w:pStyle w:val="2"/>
      </w:pPr>
    </w:p>
    <w:p w14:paraId="06F57152">
      <w:pPr>
        <w:sectPr>
          <w:headerReference r:id="rId27" w:type="default"/>
          <w:footerReference r:id="rId28" w:type="default"/>
          <w:pgSz w:w="11906" w:h="16839"/>
          <w:pgMar w:top="400" w:right="1559" w:bottom="1422" w:left="1558" w:header="0" w:footer="1232" w:gutter="0"/>
          <w:cols w:space="720" w:num="1"/>
        </w:sectPr>
      </w:pPr>
    </w:p>
    <w:p w14:paraId="096EBEEB">
      <w:pPr>
        <w:pStyle w:val="2"/>
        <w:spacing w:line="442" w:lineRule="auto"/>
      </w:pPr>
    </w:p>
    <w:p w14:paraId="745E5F98">
      <w:pPr>
        <w:spacing w:before="39"/>
        <w:rPr>
          <w:lang w:eastAsia="zh-CN"/>
        </w:rPr>
      </w:pPr>
    </w:p>
    <w:tbl>
      <w:tblPr>
        <w:tblStyle w:val="9"/>
        <w:tblW w:w="878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12"/>
        <w:gridCol w:w="2824"/>
        <w:gridCol w:w="3847"/>
      </w:tblGrid>
      <w:tr w14:paraId="45046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2" w:hRule="atLeast"/>
        </w:trPr>
        <w:tc>
          <w:tcPr>
            <w:tcW w:w="2112" w:type="dxa"/>
          </w:tcPr>
          <w:p w14:paraId="03C7F5EF">
            <w:pPr>
              <w:spacing w:line="296" w:lineRule="auto"/>
              <w:rPr>
                <w:lang w:eastAsia="zh-CN"/>
              </w:rPr>
            </w:pPr>
          </w:p>
          <w:p w14:paraId="6DDB8718">
            <w:pPr>
              <w:spacing w:line="296" w:lineRule="auto"/>
              <w:rPr>
                <w:lang w:eastAsia="zh-CN"/>
              </w:rPr>
            </w:pPr>
          </w:p>
          <w:p w14:paraId="2FD0E58D">
            <w:pPr>
              <w:spacing w:line="297" w:lineRule="auto"/>
              <w:rPr>
                <w:lang w:eastAsia="zh-CN"/>
              </w:rPr>
            </w:pPr>
          </w:p>
          <w:p w14:paraId="2672570C">
            <w:pPr>
              <w:pStyle w:val="10"/>
              <w:spacing w:before="78" w:line="220" w:lineRule="auto"/>
              <w:ind w:left="587"/>
            </w:pPr>
            <w:r>
              <w:rPr>
                <w:spacing w:val="-4"/>
              </w:rPr>
              <w:t>智能均衡</w:t>
            </w:r>
          </w:p>
        </w:tc>
        <w:tc>
          <w:tcPr>
            <w:tcW w:w="2824" w:type="dxa"/>
          </w:tcPr>
          <w:p w14:paraId="1A5E0DF6">
            <w:pPr>
              <w:pStyle w:val="10"/>
              <w:spacing w:before="41" w:line="220" w:lineRule="auto"/>
              <w:ind w:left="1301"/>
              <w:rPr>
                <w:lang w:eastAsia="zh-CN"/>
              </w:rPr>
            </w:pPr>
            <w:r>
              <w:rPr>
                <w:lang w:eastAsia="zh-CN"/>
              </w:rPr>
              <w:t>无</w:t>
            </w:r>
          </w:p>
          <w:p w14:paraId="326C89EF">
            <w:pPr>
              <w:pStyle w:val="10"/>
              <w:spacing w:before="179" w:line="220" w:lineRule="auto"/>
              <w:ind w:left="162"/>
              <w:rPr>
                <w:lang w:eastAsia="zh-CN"/>
              </w:rPr>
            </w:pPr>
            <w:r>
              <w:rPr>
                <w:spacing w:val="-2"/>
                <w:lang w:eastAsia="zh-CN"/>
              </w:rPr>
              <w:t>各</w:t>
            </w:r>
            <w:r>
              <w:rPr>
                <w:spacing w:val="-50"/>
                <w:lang w:eastAsia="zh-CN"/>
              </w:rPr>
              <w:t xml:space="preserve"> </w:t>
            </w:r>
            <w:r>
              <w:rPr>
                <w:spacing w:val="-2"/>
                <w:lang w:eastAsia="zh-CN"/>
              </w:rPr>
              <w:t>AP</w:t>
            </w:r>
            <w:r>
              <w:rPr>
                <w:spacing w:val="-50"/>
                <w:lang w:eastAsia="zh-CN"/>
              </w:rPr>
              <w:t xml:space="preserve"> </w:t>
            </w:r>
            <w:r>
              <w:rPr>
                <w:spacing w:val="-2"/>
                <w:lang w:eastAsia="zh-CN"/>
              </w:rPr>
              <w:t>连接用户不均，各</w:t>
            </w:r>
          </w:p>
          <w:p w14:paraId="0C3C38DF">
            <w:pPr>
              <w:pStyle w:val="10"/>
              <w:spacing w:before="179" w:line="219" w:lineRule="auto"/>
              <w:ind w:left="116"/>
              <w:rPr>
                <w:lang w:eastAsia="zh-CN"/>
              </w:rPr>
            </w:pPr>
            <w:r>
              <w:rPr>
                <w:spacing w:val="-4"/>
                <w:lang w:eastAsia="zh-CN"/>
              </w:rPr>
              <w:t>调协负载不平，导致网络</w:t>
            </w:r>
          </w:p>
          <w:p w14:paraId="6AFF4AE2">
            <w:pPr>
              <w:pStyle w:val="10"/>
              <w:spacing w:before="183" w:line="219" w:lineRule="auto"/>
              <w:ind w:left="115"/>
              <w:rPr>
                <w:lang w:eastAsia="zh-CN"/>
              </w:rPr>
            </w:pPr>
            <w:r>
              <w:rPr>
                <w:spacing w:val="-4"/>
                <w:lang w:eastAsia="zh-CN"/>
              </w:rPr>
              <w:t>堵塞，设备承载空闲或过</w:t>
            </w:r>
          </w:p>
          <w:p w14:paraId="3FFCA882">
            <w:pPr>
              <w:pStyle w:val="10"/>
              <w:spacing w:before="180" w:line="221" w:lineRule="auto"/>
              <w:ind w:left="1311"/>
            </w:pPr>
            <w:r>
              <w:t>多</w:t>
            </w:r>
          </w:p>
        </w:tc>
        <w:tc>
          <w:tcPr>
            <w:tcW w:w="3847" w:type="dxa"/>
          </w:tcPr>
          <w:p w14:paraId="7CAA18E1">
            <w:pPr>
              <w:pStyle w:val="10"/>
              <w:spacing w:before="274" w:line="220" w:lineRule="auto"/>
              <w:ind w:left="1810"/>
              <w:rPr>
                <w:lang w:eastAsia="zh-CN"/>
              </w:rPr>
            </w:pPr>
            <w:r>
              <w:rPr>
                <w:lang w:eastAsia="zh-CN"/>
              </w:rPr>
              <w:t>有</w:t>
            </w:r>
          </w:p>
          <w:p w14:paraId="03E23EC5">
            <w:pPr>
              <w:pStyle w:val="10"/>
              <w:spacing w:before="179" w:line="466" w:lineRule="exact"/>
              <w:ind w:left="135"/>
              <w:rPr>
                <w:lang w:eastAsia="zh-CN"/>
              </w:rPr>
            </w:pPr>
            <w:r>
              <w:rPr>
                <w:spacing w:val="-2"/>
                <w:position w:val="17"/>
                <w:lang w:eastAsia="zh-CN"/>
              </w:rPr>
              <w:t>智能化实现用户数量、网络流量、</w:t>
            </w:r>
          </w:p>
          <w:p w14:paraId="43430178">
            <w:pPr>
              <w:pStyle w:val="10"/>
              <w:spacing w:line="219" w:lineRule="auto"/>
              <w:ind w:left="131"/>
              <w:rPr>
                <w:lang w:eastAsia="zh-CN"/>
              </w:rPr>
            </w:pPr>
            <w:r>
              <w:rPr>
                <w:spacing w:val="-1"/>
                <w:lang w:eastAsia="zh-CN"/>
              </w:rPr>
              <w:t>无线信号有效均衡，平均分担各设</w:t>
            </w:r>
          </w:p>
          <w:p w14:paraId="53FE693A">
            <w:pPr>
              <w:pStyle w:val="10"/>
              <w:spacing w:before="183" w:line="219" w:lineRule="auto"/>
              <w:ind w:left="252"/>
              <w:rPr>
                <w:lang w:eastAsia="zh-CN"/>
              </w:rPr>
            </w:pPr>
            <w:r>
              <w:rPr>
                <w:spacing w:val="-1"/>
                <w:lang w:eastAsia="zh-CN"/>
              </w:rPr>
              <w:t>备承载压力，提升用户上网体验</w:t>
            </w:r>
          </w:p>
        </w:tc>
      </w:tr>
      <w:tr w14:paraId="678B4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8" w:hRule="atLeast"/>
        </w:trPr>
        <w:tc>
          <w:tcPr>
            <w:tcW w:w="2112" w:type="dxa"/>
          </w:tcPr>
          <w:p w14:paraId="318CD78D">
            <w:pPr>
              <w:spacing w:line="295" w:lineRule="auto"/>
              <w:rPr>
                <w:lang w:eastAsia="zh-CN"/>
              </w:rPr>
            </w:pPr>
          </w:p>
          <w:p w14:paraId="52A5A779">
            <w:pPr>
              <w:spacing w:line="296" w:lineRule="auto"/>
              <w:rPr>
                <w:lang w:eastAsia="zh-CN"/>
              </w:rPr>
            </w:pPr>
          </w:p>
          <w:p w14:paraId="25B8E0D5">
            <w:pPr>
              <w:spacing w:line="296" w:lineRule="auto"/>
              <w:rPr>
                <w:lang w:eastAsia="zh-CN"/>
              </w:rPr>
            </w:pPr>
          </w:p>
          <w:p w14:paraId="0EA46E74">
            <w:pPr>
              <w:pStyle w:val="10"/>
              <w:spacing w:before="78" w:line="220" w:lineRule="auto"/>
              <w:ind w:left="584"/>
            </w:pPr>
            <w:r>
              <w:rPr>
                <w:spacing w:val="-3"/>
              </w:rPr>
              <w:t>无缝漫游</w:t>
            </w:r>
          </w:p>
        </w:tc>
        <w:tc>
          <w:tcPr>
            <w:tcW w:w="2824" w:type="dxa"/>
          </w:tcPr>
          <w:p w14:paraId="34CD1E36">
            <w:pPr>
              <w:pStyle w:val="10"/>
              <w:spacing w:before="37" w:line="219" w:lineRule="auto"/>
              <w:ind w:left="1063"/>
              <w:rPr>
                <w:lang w:eastAsia="zh-CN"/>
              </w:rPr>
            </w:pPr>
            <w:r>
              <w:rPr>
                <w:spacing w:val="-5"/>
                <w:lang w:eastAsia="zh-CN"/>
              </w:rPr>
              <w:t>不支持</w:t>
            </w:r>
          </w:p>
          <w:p w14:paraId="15C7B988">
            <w:pPr>
              <w:pStyle w:val="10"/>
              <w:spacing w:before="180" w:line="219" w:lineRule="auto"/>
              <w:ind w:left="159"/>
              <w:rPr>
                <w:lang w:eastAsia="zh-CN"/>
              </w:rPr>
            </w:pPr>
            <w:r>
              <w:rPr>
                <w:spacing w:val="-3"/>
                <w:lang w:eastAsia="zh-CN"/>
              </w:rPr>
              <w:t>独立的</w:t>
            </w:r>
            <w:r>
              <w:rPr>
                <w:spacing w:val="-49"/>
                <w:lang w:eastAsia="zh-CN"/>
              </w:rPr>
              <w:t xml:space="preserve"> </w:t>
            </w:r>
            <w:r>
              <w:rPr>
                <w:spacing w:val="-3"/>
                <w:lang w:eastAsia="zh-CN"/>
              </w:rPr>
              <w:t>AP</w:t>
            </w:r>
            <w:r>
              <w:rPr>
                <w:spacing w:val="-49"/>
                <w:lang w:eastAsia="zh-CN"/>
              </w:rPr>
              <w:t xml:space="preserve"> </w:t>
            </w:r>
            <w:r>
              <w:rPr>
                <w:spacing w:val="-3"/>
                <w:lang w:eastAsia="zh-CN"/>
              </w:rPr>
              <w:t>无法支持无缝</w:t>
            </w:r>
          </w:p>
          <w:p w14:paraId="2DBFCCE5">
            <w:pPr>
              <w:pStyle w:val="10"/>
              <w:spacing w:before="182" w:line="220" w:lineRule="auto"/>
              <w:ind w:left="115"/>
              <w:rPr>
                <w:lang w:eastAsia="zh-CN"/>
              </w:rPr>
            </w:pPr>
            <w:r>
              <w:rPr>
                <w:spacing w:val="-3"/>
                <w:lang w:eastAsia="zh-CN"/>
              </w:rPr>
              <w:t>连接，移动中的客户一旦</w:t>
            </w:r>
          </w:p>
          <w:p w14:paraId="730A5B2B">
            <w:pPr>
              <w:pStyle w:val="10"/>
              <w:spacing w:before="182" w:line="219" w:lineRule="auto"/>
              <w:ind w:left="158"/>
              <w:rPr>
                <w:lang w:eastAsia="zh-CN"/>
              </w:rPr>
            </w:pPr>
            <w:r>
              <w:rPr>
                <w:spacing w:val="-2"/>
                <w:lang w:eastAsia="zh-CN"/>
              </w:rPr>
              <w:t>切换</w:t>
            </w:r>
            <w:r>
              <w:rPr>
                <w:spacing w:val="-58"/>
                <w:lang w:eastAsia="zh-CN"/>
              </w:rPr>
              <w:t xml:space="preserve"> </w:t>
            </w:r>
            <w:r>
              <w:rPr>
                <w:spacing w:val="-2"/>
                <w:lang w:eastAsia="zh-CN"/>
              </w:rPr>
              <w:t>AP</w:t>
            </w:r>
            <w:r>
              <w:rPr>
                <w:spacing w:val="-50"/>
                <w:lang w:eastAsia="zh-CN"/>
              </w:rPr>
              <w:t xml:space="preserve"> </w:t>
            </w:r>
            <w:r>
              <w:rPr>
                <w:spacing w:val="-2"/>
                <w:lang w:eastAsia="zh-CN"/>
              </w:rPr>
              <w:t>覆盖点网络随之</w:t>
            </w:r>
          </w:p>
          <w:p w14:paraId="4B79AE99">
            <w:pPr>
              <w:pStyle w:val="10"/>
              <w:spacing w:before="181" w:line="219" w:lineRule="auto"/>
              <w:ind w:left="1189"/>
            </w:pPr>
            <w:r>
              <w:rPr>
                <w:spacing w:val="-10"/>
              </w:rPr>
              <w:t>断线</w:t>
            </w:r>
          </w:p>
        </w:tc>
        <w:tc>
          <w:tcPr>
            <w:tcW w:w="3847" w:type="dxa"/>
          </w:tcPr>
          <w:p w14:paraId="62A56BB3">
            <w:pPr>
              <w:pStyle w:val="10"/>
              <w:spacing w:before="270" w:line="219" w:lineRule="auto"/>
              <w:ind w:left="1690"/>
              <w:rPr>
                <w:lang w:eastAsia="zh-CN"/>
              </w:rPr>
            </w:pPr>
            <w:r>
              <w:rPr>
                <w:spacing w:val="-6"/>
                <w:lang w:eastAsia="zh-CN"/>
              </w:rPr>
              <w:t>支持</w:t>
            </w:r>
          </w:p>
          <w:p w14:paraId="5E222BE3">
            <w:pPr>
              <w:pStyle w:val="10"/>
              <w:spacing w:before="180" w:line="219" w:lineRule="auto"/>
              <w:ind w:left="154"/>
              <w:rPr>
                <w:lang w:eastAsia="zh-CN"/>
              </w:rPr>
            </w:pPr>
            <w:r>
              <w:rPr>
                <w:spacing w:val="-10"/>
                <w:lang w:eastAsia="zh-CN"/>
              </w:rPr>
              <w:t>自动保存各</w:t>
            </w:r>
            <w:r>
              <w:rPr>
                <w:spacing w:val="-51"/>
                <w:lang w:eastAsia="zh-CN"/>
              </w:rPr>
              <w:t xml:space="preserve"> </w:t>
            </w:r>
            <w:r>
              <w:rPr>
                <w:spacing w:val="-10"/>
                <w:lang w:eastAsia="zh-CN"/>
              </w:rPr>
              <w:t>AP</w:t>
            </w:r>
            <w:r>
              <w:rPr>
                <w:spacing w:val="-50"/>
                <w:lang w:eastAsia="zh-CN"/>
              </w:rPr>
              <w:t xml:space="preserve"> </w:t>
            </w:r>
            <w:r>
              <w:rPr>
                <w:spacing w:val="-10"/>
                <w:lang w:eastAsia="zh-CN"/>
              </w:rPr>
              <w:t>配置信息，并实现用</w:t>
            </w:r>
          </w:p>
          <w:p w14:paraId="149BBB66">
            <w:pPr>
              <w:pStyle w:val="10"/>
              <w:spacing w:before="183" w:line="219" w:lineRule="auto"/>
              <w:ind w:left="130"/>
              <w:rPr>
                <w:lang w:eastAsia="zh-CN"/>
              </w:rPr>
            </w:pPr>
            <w:r>
              <w:rPr>
                <w:spacing w:val="-1"/>
                <w:lang w:eastAsia="zh-CN"/>
              </w:rPr>
              <w:t>户移动式不断网连接，为移动顾客</w:t>
            </w:r>
          </w:p>
          <w:p w14:paraId="655C8CD1">
            <w:pPr>
              <w:pStyle w:val="10"/>
              <w:spacing w:before="182" w:line="219" w:lineRule="auto"/>
              <w:ind w:left="970"/>
            </w:pPr>
            <w:r>
              <w:rPr>
                <w:spacing w:val="-2"/>
              </w:rPr>
              <w:t>提供最佳无线服务</w:t>
            </w:r>
          </w:p>
        </w:tc>
      </w:tr>
      <w:tr w14:paraId="5FC87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2" w:hRule="atLeast"/>
        </w:trPr>
        <w:tc>
          <w:tcPr>
            <w:tcW w:w="2112" w:type="dxa"/>
          </w:tcPr>
          <w:p w14:paraId="06304ED4">
            <w:pPr>
              <w:spacing w:line="296" w:lineRule="auto"/>
            </w:pPr>
          </w:p>
          <w:p w14:paraId="420121E6">
            <w:pPr>
              <w:spacing w:line="296" w:lineRule="auto"/>
            </w:pPr>
          </w:p>
          <w:p w14:paraId="587EA41A">
            <w:pPr>
              <w:spacing w:line="296" w:lineRule="auto"/>
            </w:pPr>
          </w:p>
          <w:p w14:paraId="6343676F">
            <w:pPr>
              <w:pStyle w:val="10"/>
              <w:spacing w:before="78" w:line="221" w:lineRule="auto"/>
              <w:ind w:left="586"/>
            </w:pPr>
            <w:r>
              <w:rPr>
                <w:spacing w:val="-4"/>
              </w:rPr>
              <w:t>设备取电</w:t>
            </w:r>
          </w:p>
        </w:tc>
        <w:tc>
          <w:tcPr>
            <w:tcW w:w="2824" w:type="dxa"/>
          </w:tcPr>
          <w:p w14:paraId="54D43E21">
            <w:pPr>
              <w:spacing w:line="424" w:lineRule="auto"/>
              <w:rPr>
                <w:lang w:eastAsia="zh-CN"/>
              </w:rPr>
            </w:pPr>
          </w:p>
          <w:p w14:paraId="3AACD4FE">
            <w:pPr>
              <w:pStyle w:val="10"/>
              <w:spacing w:before="78" w:line="220" w:lineRule="auto"/>
              <w:ind w:left="832"/>
              <w:rPr>
                <w:lang w:eastAsia="zh-CN"/>
              </w:rPr>
            </w:pPr>
            <w:r>
              <w:rPr>
                <w:spacing w:val="-5"/>
                <w:lang w:eastAsia="zh-CN"/>
              </w:rPr>
              <w:t>需独立电源</w:t>
            </w:r>
          </w:p>
          <w:p w14:paraId="3FC7E911">
            <w:pPr>
              <w:pStyle w:val="10"/>
              <w:spacing w:before="179" w:line="468" w:lineRule="exact"/>
              <w:ind w:left="159"/>
              <w:rPr>
                <w:lang w:eastAsia="zh-CN"/>
              </w:rPr>
            </w:pPr>
            <w:r>
              <w:rPr>
                <w:spacing w:val="-4"/>
                <w:position w:val="17"/>
                <w:lang w:eastAsia="zh-CN"/>
              </w:rPr>
              <w:t>每个</w:t>
            </w:r>
            <w:r>
              <w:rPr>
                <w:spacing w:val="-49"/>
                <w:position w:val="17"/>
                <w:lang w:eastAsia="zh-CN"/>
              </w:rPr>
              <w:t xml:space="preserve"> </w:t>
            </w:r>
            <w:r>
              <w:rPr>
                <w:spacing w:val="-4"/>
                <w:position w:val="17"/>
                <w:lang w:eastAsia="zh-CN"/>
              </w:rPr>
              <w:t>AP</w:t>
            </w:r>
            <w:r>
              <w:rPr>
                <w:spacing w:val="-38"/>
                <w:position w:val="17"/>
                <w:lang w:eastAsia="zh-CN"/>
              </w:rPr>
              <w:t xml:space="preserve"> </w:t>
            </w:r>
            <w:r>
              <w:rPr>
                <w:spacing w:val="-4"/>
                <w:position w:val="17"/>
                <w:lang w:eastAsia="zh-CN"/>
              </w:rPr>
              <w:t>需给与独立电源</w:t>
            </w:r>
          </w:p>
          <w:p w14:paraId="5E932A04">
            <w:pPr>
              <w:pStyle w:val="10"/>
              <w:spacing w:line="220" w:lineRule="auto"/>
              <w:ind w:left="366"/>
            </w:pPr>
            <w:r>
              <w:rPr>
                <w:spacing w:val="-5"/>
              </w:rPr>
              <w:t>以保证其正常工作。</w:t>
            </w:r>
          </w:p>
        </w:tc>
        <w:tc>
          <w:tcPr>
            <w:tcW w:w="3847" w:type="dxa"/>
          </w:tcPr>
          <w:p w14:paraId="6FC94024">
            <w:pPr>
              <w:pStyle w:val="10"/>
              <w:spacing w:before="38" w:line="221" w:lineRule="auto"/>
              <w:ind w:left="1220"/>
              <w:rPr>
                <w:lang w:eastAsia="zh-CN"/>
              </w:rPr>
            </w:pPr>
            <w:r>
              <w:rPr>
                <w:spacing w:val="-4"/>
                <w:lang w:eastAsia="zh-CN"/>
              </w:rPr>
              <w:t>多方式可选性</w:t>
            </w:r>
          </w:p>
          <w:p w14:paraId="3B488CD3">
            <w:pPr>
              <w:pStyle w:val="10"/>
              <w:spacing w:before="179" w:line="219" w:lineRule="auto"/>
              <w:ind w:left="118"/>
              <w:rPr>
                <w:lang w:eastAsia="zh-CN"/>
              </w:rPr>
            </w:pPr>
            <w:r>
              <w:rPr>
                <w:spacing w:val="-3"/>
                <w:lang w:eastAsia="zh-CN"/>
              </w:rPr>
              <w:t>维盟所有</w:t>
            </w:r>
            <w:r>
              <w:rPr>
                <w:spacing w:val="-48"/>
                <w:lang w:eastAsia="zh-CN"/>
              </w:rPr>
              <w:t xml:space="preserve"> </w:t>
            </w:r>
            <w:r>
              <w:rPr>
                <w:spacing w:val="-3"/>
                <w:lang w:eastAsia="zh-CN"/>
              </w:rPr>
              <w:t>AP</w:t>
            </w:r>
            <w:r>
              <w:rPr>
                <w:spacing w:val="-47"/>
                <w:lang w:eastAsia="zh-CN"/>
              </w:rPr>
              <w:t xml:space="preserve"> </w:t>
            </w:r>
            <w:r>
              <w:rPr>
                <w:spacing w:val="-3"/>
                <w:lang w:eastAsia="zh-CN"/>
              </w:rPr>
              <w:t>设备支持标准</w:t>
            </w:r>
            <w:r>
              <w:rPr>
                <w:spacing w:val="-51"/>
                <w:lang w:eastAsia="zh-CN"/>
              </w:rPr>
              <w:t xml:space="preserve"> </w:t>
            </w:r>
            <w:r>
              <w:rPr>
                <w:spacing w:val="-3"/>
                <w:lang w:eastAsia="zh-CN"/>
              </w:rPr>
              <w:t>48V</w:t>
            </w:r>
            <w:r>
              <w:rPr>
                <w:spacing w:val="-26"/>
                <w:lang w:eastAsia="zh-CN"/>
              </w:rPr>
              <w:t xml:space="preserve"> </w:t>
            </w:r>
            <w:r>
              <w:rPr>
                <w:spacing w:val="-3"/>
                <w:lang w:eastAsia="zh-CN"/>
              </w:rPr>
              <w:t>POE</w:t>
            </w:r>
          </w:p>
          <w:p w14:paraId="569268D0">
            <w:pPr>
              <w:pStyle w:val="10"/>
              <w:spacing w:before="182" w:line="219" w:lineRule="auto"/>
              <w:ind w:left="148"/>
              <w:rPr>
                <w:lang w:eastAsia="zh-CN"/>
              </w:rPr>
            </w:pPr>
            <w:r>
              <w:rPr>
                <w:spacing w:val="-2"/>
                <w:lang w:eastAsia="zh-CN"/>
              </w:rPr>
              <w:t>网线供电及电源直接供电方式，可</w:t>
            </w:r>
          </w:p>
          <w:p w14:paraId="0BAA9B9F">
            <w:pPr>
              <w:pStyle w:val="10"/>
              <w:spacing w:before="181" w:line="219" w:lineRule="auto"/>
              <w:ind w:left="130"/>
              <w:rPr>
                <w:lang w:eastAsia="zh-CN"/>
              </w:rPr>
            </w:pPr>
            <w:r>
              <w:rPr>
                <w:spacing w:val="-1"/>
                <w:lang w:eastAsia="zh-CN"/>
              </w:rPr>
              <w:t>轻松应对各种需求环境，满足设备</w:t>
            </w:r>
          </w:p>
          <w:p w14:paraId="487A10E5">
            <w:pPr>
              <w:pStyle w:val="10"/>
              <w:spacing w:before="182" w:line="219" w:lineRule="auto"/>
              <w:ind w:left="1214"/>
            </w:pPr>
            <w:r>
              <w:rPr>
                <w:spacing w:val="-3"/>
              </w:rPr>
              <w:t>正常供电需求</w:t>
            </w:r>
          </w:p>
        </w:tc>
      </w:tr>
    </w:tbl>
    <w:p w14:paraId="38FD4E5C">
      <w:pPr>
        <w:spacing w:before="115" w:line="360" w:lineRule="auto"/>
        <w:ind w:left="254" w:right="240" w:firstLine="479"/>
        <w:rPr>
          <w:rFonts w:ascii="宋体" w:hAnsi="宋体" w:eastAsia="宋体" w:cs="宋体"/>
          <w:sz w:val="24"/>
          <w:szCs w:val="24"/>
          <w:lang w:eastAsia="zh-CN"/>
        </w:rPr>
      </w:pPr>
      <w:r>
        <w:rPr>
          <w:rFonts w:ascii="宋体" w:hAnsi="宋体" w:eastAsia="宋体" w:cs="宋体"/>
          <w:spacing w:val="-4"/>
          <w:sz w:val="24"/>
          <w:szCs w:val="24"/>
          <w:lang w:eastAsia="zh-CN"/>
        </w:rPr>
        <w:t>无线解决方案，确保无线</w:t>
      </w:r>
      <w:r>
        <w:rPr>
          <w:rFonts w:ascii="宋体" w:hAnsi="宋体" w:eastAsia="宋体" w:cs="宋体"/>
          <w:spacing w:val="-50"/>
          <w:sz w:val="24"/>
          <w:szCs w:val="24"/>
          <w:lang w:eastAsia="zh-CN"/>
        </w:rPr>
        <w:t xml:space="preserve"> </w:t>
      </w:r>
      <w:r>
        <w:rPr>
          <w:rFonts w:ascii="宋体" w:hAnsi="宋体" w:eastAsia="宋体" w:cs="宋体"/>
          <w:spacing w:val="-4"/>
          <w:sz w:val="24"/>
          <w:szCs w:val="24"/>
          <w:lang w:eastAsia="zh-CN"/>
        </w:rPr>
        <w:t>WiFi</w:t>
      </w:r>
      <w:r>
        <w:rPr>
          <w:rFonts w:ascii="宋体" w:hAnsi="宋体" w:eastAsia="宋体" w:cs="宋体"/>
          <w:spacing w:val="-50"/>
          <w:sz w:val="24"/>
          <w:szCs w:val="24"/>
          <w:lang w:eastAsia="zh-CN"/>
        </w:rPr>
        <w:t xml:space="preserve"> </w:t>
      </w:r>
      <w:r>
        <w:rPr>
          <w:rFonts w:ascii="宋体" w:hAnsi="宋体" w:eastAsia="宋体" w:cs="宋体"/>
          <w:spacing w:val="-4"/>
          <w:sz w:val="24"/>
          <w:szCs w:val="24"/>
          <w:lang w:eastAsia="zh-CN"/>
        </w:rPr>
        <w:t>覆盖的同时，结合智慧</w:t>
      </w:r>
      <w:r>
        <w:rPr>
          <w:rFonts w:ascii="宋体" w:hAnsi="宋体" w:eastAsia="宋体" w:cs="宋体"/>
          <w:spacing w:val="-58"/>
          <w:sz w:val="24"/>
          <w:szCs w:val="24"/>
          <w:lang w:eastAsia="zh-CN"/>
        </w:rPr>
        <w:t xml:space="preserve"> </w:t>
      </w:r>
      <w:r>
        <w:rPr>
          <w:rFonts w:ascii="宋体" w:hAnsi="宋体" w:eastAsia="宋体" w:cs="宋体"/>
          <w:spacing w:val="-4"/>
          <w:sz w:val="24"/>
          <w:szCs w:val="24"/>
          <w:lang w:eastAsia="zh-CN"/>
        </w:rPr>
        <w:t>WiFi</w:t>
      </w:r>
      <w:r>
        <w:rPr>
          <w:rFonts w:ascii="宋体" w:hAnsi="宋体" w:eastAsia="宋体" w:cs="宋体"/>
          <w:spacing w:val="-44"/>
          <w:sz w:val="24"/>
          <w:szCs w:val="24"/>
          <w:lang w:eastAsia="zh-CN"/>
        </w:rPr>
        <w:t xml:space="preserve"> </w:t>
      </w:r>
      <w:r>
        <w:rPr>
          <w:rFonts w:ascii="宋体" w:hAnsi="宋体" w:eastAsia="宋体" w:cs="宋体"/>
          <w:spacing w:val="-4"/>
          <w:sz w:val="24"/>
          <w:szCs w:val="24"/>
          <w:lang w:eastAsia="zh-CN"/>
        </w:rPr>
        <w:t>云端平台，可为</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工地提供专业化的安全宣传、服务推广等等。让工地管理人员真正掌握管控</w:t>
      </w:r>
      <w:r>
        <w:rPr>
          <w:rFonts w:ascii="宋体" w:hAnsi="宋体" w:eastAsia="宋体" w:cs="宋体"/>
          <w:spacing w:val="-4"/>
          <w:sz w:val="24"/>
          <w:szCs w:val="24"/>
          <w:lang w:eastAsia="zh-CN"/>
        </w:rPr>
        <w:t>及安</w:t>
      </w:r>
    </w:p>
    <w:p w14:paraId="6C85C6EF">
      <w:pPr>
        <w:spacing w:line="219" w:lineRule="auto"/>
        <w:ind w:left="251"/>
        <w:rPr>
          <w:rFonts w:ascii="宋体" w:hAnsi="宋体" w:eastAsia="宋体" w:cs="宋体"/>
          <w:sz w:val="24"/>
          <w:szCs w:val="24"/>
          <w:lang w:eastAsia="zh-CN"/>
        </w:rPr>
      </w:pPr>
      <w:r>
        <w:rPr>
          <w:rFonts w:ascii="宋体" w:hAnsi="宋体" w:eastAsia="宋体" w:cs="宋体"/>
          <w:sz w:val="24"/>
          <w:szCs w:val="24"/>
          <w:lang w:eastAsia="zh-CN"/>
        </w:rPr>
        <w:t>全生产，为工作带来极高的效率。最新无线部署方</w:t>
      </w:r>
      <w:r>
        <w:rPr>
          <w:rFonts w:ascii="宋体" w:hAnsi="宋体" w:eastAsia="宋体" w:cs="宋体"/>
          <w:spacing w:val="-1"/>
          <w:sz w:val="24"/>
          <w:szCs w:val="24"/>
          <w:lang w:eastAsia="zh-CN"/>
        </w:rPr>
        <w:t>案，存在以下功能特色：</w:t>
      </w:r>
    </w:p>
    <w:p w14:paraId="12B5D32D">
      <w:pPr>
        <w:spacing w:before="182" w:line="220" w:lineRule="auto"/>
        <w:ind w:left="262" w:firstLine="468" w:firstLineChars="200"/>
        <w:rPr>
          <w:rFonts w:ascii="宋体" w:hAnsi="宋体" w:eastAsia="宋体" w:cs="宋体"/>
          <w:sz w:val="24"/>
          <w:szCs w:val="24"/>
          <w:lang w:eastAsia="zh-CN"/>
        </w:rPr>
      </w:pPr>
      <w:r>
        <w:rPr>
          <w:rFonts w:ascii="宋体" w:hAnsi="宋体" w:eastAsia="宋体" w:cs="宋体"/>
          <w:spacing w:val="-3"/>
          <w:sz w:val="24"/>
          <w:szCs w:val="24"/>
          <w:lang w:eastAsia="zh-CN"/>
        </w:rPr>
        <w:t>（6）无线覆盖面积</w:t>
      </w:r>
    </w:p>
    <w:p w14:paraId="34F6D5A1">
      <w:pPr>
        <w:spacing w:before="182" w:line="360" w:lineRule="auto"/>
        <w:ind w:left="250" w:right="240" w:firstLine="482"/>
        <w:rPr>
          <w:rFonts w:ascii="宋体" w:hAnsi="宋体" w:eastAsia="宋体" w:cs="宋体"/>
          <w:sz w:val="24"/>
          <w:szCs w:val="24"/>
          <w:lang w:eastAsia="zh-CN"/>
        </w:rPr>
      </w:pPr>
      <w:r>
        <w:rPr>
          <w:rFonts w:ascii="宋体" w:hAnsi="宋体" w:eastAsia="宋体" w:cs="宋体"/>
          <w:spacing w:val="-3"/>
          <w:sz w:val="24"/>
          <w:szCs w:val="24"/>
          <w:lang w:eastAsia="zh-CN"/>
        </w:rPr>
        <w:t>无线信号覆盖的广度，信号强度的好坏，直接影响到用户上</w:t>
      </w:r>
      <w:r>
        <w:rPr>
          <w:rFonts w:ascii="宋体" w:hAnsi="宋体" w:eastAsia="宋体" w:cs="宋体"/>
          <w:spacing w:val="-4"/>
          <w:sz w:val="24"/>
          <w:szCs w:val="24"/>
          <w:lang w:eastAsia="zh-CN"/>
        </w:rPr>
        <w:t>网感受，信号强</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度不够，重传率过高的无线网络会造成用户在使用时，发生网速过低或经常掉线</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的现象。这种弊端不仅不会增加客户的忠诚度，反而会造成大量客户的流失，甚</w:t>
      </w:r>
      <w:r>
        <w:rPr>
          <w:rFonts w:ascii="宋体" w:hAnsi="宋体" w:eastAsia="宋体" w:cs="宋体"/>
          <w:spacing w:val="1"/>
          <w:sz w:val="24"/>
          <w:szCs w:val="24"/>
          <w:lang w:eastAsia="zh-CN"/>
        </w:rPr>
        <w:t xml:space="preserve"> </w:t>
      </w:r>
      <w:r>
        <w:rPr>
          <w:rFonts w:ascii="宋体" w:hAnsi="宋体" w:eastAsia="宋体" w:cs="宋体"/>
          <w:sz w:val="24"/>
          <w:szCs w:val="24"/>
          <w:lang w:eastAsia="zh-CN"/>
        </w:rPr>
        <w:t>至影响酒店的多年精心打造的口碑。采用最新自主研发的</w:t>
      </w:r>
      <w:r>
        <w:rPr>
          <w:rFonts w:ascii="宋体" w:hAnsi="宋体" w:eastAsia="宋体" w:cs="宋体"/>
          <w:spacing w:val="-55"/>
          <w:sz w:val="24"/>
          <w:szCs w:val="24"/>
          <w:lang w:eastAsia="zh-CN"/>
        </w:rPr>
        <w:t xml:space="preserve"> </w:t>
      </w:r>
      <w:r>
        <w:rPr>
          <w:rFonts w:ascii="宋体" w:hAnsi="宋体" w:eastAsia="宋体" w:cs="宋体"/>
          <w:sz w:val="24"/>
          <w:szCs w:val="24"/>
          <w:lang w:eastAsia="zh-CN"/>
        </w:rPr>
        <w:t>AC</w:t>
      </w:r>
      <w:r>
        <w:rPr>
          <w:rFonts w:ascii="宋体" w:hAnsi="宋体" w:eastAsia="宋体" w:cs="宋体"/>
          <w:spacing w:val="-51"/>
          <w:sz w:val="24"/>
          <w:szCs w:val="24"/>
          <w:lang w:eastAsia="zh-CN"/>
        </w:rPr>
        <w:t xml:space="preserve"> </w:t>
      </w:r>
      <w:r>
        <w:rPr>
          <w:rFonts w:ascii="宋体" w:hAnsi="宋体" w:eastAsia="宋体" w:cs="宋体"/>
          <w:sz w:val="24"/>
          <w:szCs w:val="24"/>
          <w:lang w:eastAsia="zh-CN"/>
        </w:rPr>
        <w:t xml:space="preserve">集中管理平台，可 </w:t>
      </w:r>
      <w:r>
        <w:rPr>
          <w:rFonts w:ascii="宋体" w:hAnsi="宋体" w:eastAsia="宋体" w:cs="宋体"/>
          <w:spacing w:val="-4"/>
          <w:sz w:val="24"/>
          <w:szCs w:val="24"/>
          <w:lang w:eastAsia="zh-CN"/>
        </w:rPr>
        <w:t>统一集中管理整个局域网内所有设备，随时了解网络的“健康状况</w:t>
      </w:r>
      <w:r>
        <w:rPr>
          <w:rFonts w:ascii="宋体" w:hAnsi="宋体" w:eastAsia="宋体" w:cs="宋体"/>
          <w:spacing w:val="-84"/>
          <w:sz w:val="24"/>
          <w:szCs w:val="24"/>
          <w:lang w:eastAsia="zh-CN"/>
        </w:rPr>
        <w:t xml:space="preserve"> </w:t>
      </w:r>
      <w:r>
        <w:rPr>
          <w:rFonts w:ascii="宋体" w:hAnsi="宋体" w:eastAsia="宋体" w:cs="宋体"/>
          <w:spacing w:val="-4"/>
          <w:sz w:val="24"/>
          <w:szCs w:val="24"/>
          <w:lang w:eastAsia="zh-CN"/>
        </w:rPr>
        <w:t>”，并有效实</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现用户量均衡、流量均衡、信号均衡等等，让</w:t>
      </w:r>
      <w:r>
        <w:rPr>
          <w:rFonts w:ascii="宋体" w:hAnsi="宋体" w:eastAsia="宋体" w:cs="宋体"/>
          <w:spacing w:val="-52"/>
          <w:sz w:val="24"/>
          <w:szCs w:val="24"/>
          <w:lang w:eastAsia="zh-CN"/>
        </w:rPr>
        <w:t xml:space="preserve"> </w:t>
      </w:r>
      <w:r>
        <w:rPr>
          <w:rFonts w:ascii="宋体" w:hAnsi="宋体" w:eastAsia="宋体" w:cs="宋体"/>
          <w:spacing w:val="-2"/>
          <w:sz w:val="24"/>
          <w:szCs w:val="24"/>
          <w:lang w:eastAsia="zh-CN"/>
        </w:rPr>
        <w:t>AP</w:t>
      </w:r>
      <w:r>
        <w:rPr>
          <w:rFonts w:ascii="宋体" w:hAnsi="宋体" w:eastAsia="宋体" w:cs="宋体"/>
          <w:spacing w:val="-48"/>
          <w:sz w:val="24"/>
          <w:szCs w:val="24"/>
          <w:lang w:eastAsia="zh-CN"/>
        </w:rPr>
        <w:t xml:space="preserve"> </w:t>
      </w:r>
      <w:r>
        <w:rPr>
          <w:rFonts w:ascii="宋体" w:hAnsi="宋体" w:eastAsia="宋体" w:cs="宋体"/>
          <w:spacing w:val="-2"/>
          <w:sz w:val="24"/>
          <w:szCs w:val="24"/>
          <w:lang w:eastAsia="zh-CN"/>
        </w:rPr>
        <w:t>真正即插即用，AC</w:t>
      </w:r>
      <w:r>
        <w:rPr>
          <w:rFonts w:ascii="宋体" w:hAnsi="宋体" w:eastAsia="宋体" w:cs="宋体"/>
          <w:spacing w:val="-52"/>
          <w:sz w:val="24"/>
          <w:szCs w:val="24"/>
          <w:lang w:eastAsia="zh-CN"/>
        </w:rPr>
        <w:t xml:space="preserve"> </w:t>
      </w:r>
      <w:r>
        <w:rPr>
          <w:rFonts w:ascii="宋体" w:hAnsi="宋体" w:eastAsia="宋体" w:cs="宋体"/>
          <w:spacing w:val="-2"/>
          <w:sz w:val="24"/>
          <w:szCs w:val="24"/>
          <w:lang w:eastAsia="zh-CN"/>
        </w:rPr>
        <w:t>平台随开随</w:t>
      </w:r>
    </w:p>
    <w:p w14:paraId="629C6E76">
      <w:pPr>
        <w:spacing w:line="220" w:lineRule="auto"/>
        <w:ind w:left="252"/>
        <w:rPr>
          <w:rFonts w:ascii="宋体" w:hAnsi="宋体" w:eastAsia="宋体" w:cs="宋体"/>
          <w:sz w:val="24"/>
          <w:szCs w:val="24"/>
          <w:lang w:eastAsia="zh-CN"/>
        </w:rPr>
      </w:pPr>
      <w:r>
        <w:rPr>
          <w:rFonts w:ascii="宋体" w:hAnsi="宋体" w:eastAsia="宋体" w:cs="宋体"/>
          <w:spacing w:val="-4"/>
          <w:sz w:val="24"/>
          <w:szCs w:val="24"/>
          <w:lang w:eastAsia="zh-CN"/>
        </w:rPr>
        <w:t>监控。</w:t>
      </w:r>
    </w:p>
    <w:p w14:paraId="57720B9F">
      <w:pPr>
        <w:spacing w:before="302" w:line="468" w:lineRule="exact"/>
        <w:ind w:left="502"/>
        <w:rPr>
          <w:rFonts w:ascii="宋体" w:hAnsi="宋体" w:eastAsia="宋体" w:cs="宋体"/>
          <w:sz w:val="24"/>
          <w:szCs w:val="24"/>
          <w:lang w:eastAsia="zh-CN"/>
        </w:rPr>
      </w:pPr>
      <w:r>
        <w:rPr>
          <w:rFonts w:ascii="宋体" w:hAnsi="宋体" w:eastAsia="宋体" w:cs="宋体"/>
          <w:position w:val="17"/>
          <w:sz w:val="24"/>
          <w:szCs w:val="24"/>
          <w:lang w:eastAsia="zh-CN"/>
        </w:rPr>
        <w:t>（7）工地现场的相关信息处理、存储、传输设备应有防止干扰的措施，并与</w:t>
      </w:r>
    </w:p>
    <w:p w14:paraId="415BC7D3">
      <w:pPr>
        <w:spacing w:line="220" w:lineRule="auto"/>
        <w:ind w:left="496"/>
        <w:rPr>
          <w:rFonts w:ascii="宋体" w:hAnsi="宋体" w:eastAsia="宋体" w:cs="宋体"/>
          <w:sz w:val="24"/>
          <w:szCs w:val="24"/>
          <w:lang w:eastAsia="zh-CN"/>
        </w:rPr>
      </w:pPr>
      <w:r>
        <w:rPr>
          <w:rFonts w:ascii="宋体" w:hAnsi="宋体" w:eastAsia="宋体" w:cs="宋体"/>
          <w:spacing w:val="-4"/>
          <w:sz w:val="24"/>
          <w:szCs w:val="24"/>
          <w:lang w:eastAsia="zh-CN"/>
        </w:rPr>
        <w:t>强电分离。</w:t>
      </w:r>
    </w:p>
    <w:p w14:paraId="23706FCA">
      <w:pPr>
        <w:spacing w:line="220" w:lineRule="auto"/>
        <w:rPr>
          <w:rFonts w:ascii="宋体" w:hAnsi="宋体" w:eastAsia="宋体" w:cs="宋体"/>
          <w:sz w:val="24"/>
          <w:szCs w:val="24"/>
          <w:lang w:eastAsia="zh-CN"/>
        </w:rPr>
        <w:sectPr>
          <w:footerReference r:id="rId29" w:type="default"/>
          <w:pgSz w:w="11906" w:h="16839"/>
          <w:pgMar w:top="400" w:right="1559" w:bottom="1422" w:left="1558" w:header="0" w:footer="1232" w:gutter="0"/>
          <w:cols w:space="720" w:num="1"/>
        </w:sectPr>
      </w:pPr>
    </w:p>
    <w:p w14:paraId="5847854D">
      <w:pPr>
        <w:pStyle w:val="2"/>
        <w:spacing w:line="280" w:lineRule="auto"/>
        <w:rPr>
          <w:lang w:eastAsia="zh-CN"/>
        </w:rPr>
      </w:pPr>
    </w:p>
    <w:p w14:paraId="50F18229">
      <w:pPr>
        <w:spacing w:before="78" w:line="468" w:lineRule="exact"/>
        <w:ind w:left="41"/>
        <w:rPr>
          <w:rFonts w:ascii="宋体" w:hAnsi="宋体" w:eastAsia="宋体" w:cs="宋体"/>
          <w:sz w:val="24"/>
          <w:szCs w:val="24"/>
          <w:lang w:eastAsia="zh-CN"/>
        </w:rPr>
      </w:pPr>
      <w:r>
        <w:fldChar w:fldCharType="begin"/>
      </w:r>
      <w:r>
        <w:instrText xml:space="preserve"> HYPERLINK "1.1.1.1" </w:instrText>
      </w:r>
      <w:r>
        <w:fldChar w:fldCharType="separate"/>
      </w:r>
      <w:r>
        <w:rPr>
          <w:rFonts w:ascii="宋体" w:hAnsi="宋体" w:eastAsia="宋体" w:cs="宋体"/>
          <w:spacing w:val="-4"/>
          <w:position w:val="17"/>
          <w:sz w:val="24"/>
          <w:szCs w:val="24"/>
          <w:lang w:eastAsia="zh-CN"/>
        </w:rPr>
        <w:t>1.1.1.1</w:t>
      </w:r>
      <w:r>
        <w:rPr>
          <w:rFonts w:ascii="宋体" w:hAnsi="宋体" w:eastAsia="宋体" w:cs="宋体"/>
          <w:spacing w:val="-4"/>
          <w:position w:val="17"/>
          <w:sz w:val="24"/>
          <w:szCs w:val="24"/>
          <w:lang w:eastAsia="zh-CN"/>
        </w:rPr>
        <w:fldChar w:fldCharType="end"/>
      </w:r>
      <w:r>
        <w:rPr>
          <w:rFonts w:ascii="宋体" w:hAnsi="宋体" w:eastAsia="宋体" w:cs="宋体"/>
          <w:spacing w:val="-45"/>
          <w:position w:val="17"/>
          <w:sz w:val="24"/>
          <w:szCs w:val="24"/>
          <w:lang w:eastAsia="zh-CN"/>
        </w:rPr>
        <w:t xml:space="preserve"> </w:t>
      </w:r>
      <w:r>
        <w:rPr>
          <w:rFonts w:ascii="宋体" w:hAnsi="宋体" w:eastAsia="宋体" w:cs="宋体"/>
          <w:spacing w:val="-4"/>
          <w:position w:val="17"/>
          <w:sz w:val="24"/>
          <w:szCs w:val="24"/>
          <w:lang w:eastAsia="zh-CN"/>
        </w:rPr>
        <w:t>前端配套</w:t>
      </w:r>
    </w:p>
    <w:p w14:paraId="08308A2D">
      <w:pPr>
        <w:spacing w:line="220" w:lineRule="auto"/>
        <w:ind w:left="521"/>
        <w:rPr>
          <w:rFonts w:ascii="宋体" w:hAnsi="宋体" w:eastAsia="宋体" w:cs="宋体"/>
          <w:sz w:val="24"/>
          <w:szCs w:val="24"/>
          <w:lang w:eastAsia="zh-CN"/>
        </w:rPr>
      </w:pPr>
      <w:r>
        <w:rPr>
          <w:rFonts w:ascii="宋体" w:hAnsi="宋体" w:eastAsia="宋体" w:cs="宋体"/>
          <w:spacing w:val="-5"/>
          <w:sz w:val="24"/>
          <w:szCs w:val="24"/>
          <w:lang w:eastAsia="zh-CN"/>
        </w:rPr>
        <w:t>1）安装支架</w:t>
      </w:r>
    </w:p>
    <w:p w14:paraId="2A8FC135">
      <w:pPr>
        <w:spacing w:before="181" w:line="468" w:lineRule="exact"/>
        <w:ind w:left="507"/>
        <w:rPr>
          <w:rFonts w:ascii="宋体" w:hAnsi="宋体" w:eastAsia="宋体" w:cs="宋体"/>
          <w:sz w:val="24"/>
          <w:szCs w:val="24"/>
          <w:lang w:eastAsia="zh-CN"/>
        </w:rPr>
      </w:pPr>
      <w:r>
        <w:rPr>
          <w:rFonts w:ascii="宋体" w:hAnsi="宋体" w:eastAsia="宋体" w:cs="宋体"/>
          <w:spacing w:val="-3"/>
          <w:position w:val="17"/>
          <w:sz w:val="24"/>
          <w:szCs w:val="24"/>
          <w:lang w:eastAsia="zh-CN"/>
        </w:rPr>
        <w:t>室内摄像机的安装固定，根据摄像机型号和现场情况可</w:t>
      </w:r>
      <w:r>
        <w:rPr>
          <w:rFonts w:ascii="宋体" w:hAnsi="宋体" w:eastAsia="宋体" w:cs="宋体"/>
          <w:spacing w:val="-4"/>
          <w:position w:val="17"/>
          <w:sz w:val="24"/>
          <w:szCs w:val="24"/>
          <w:lang w:eastAsia="zh-CN"/>
        </w:rPr>
        <w:t>采用壁装、吊装及角</w:t>
      </w:r>
    </w:p>
    <w:p w14:paraId="2FCE6E4C">
      <w:pPr>
        <w:spacing w:line="219" w:lineRule="auto"/>
        <w:ind w:left="23"/>
        <w:rPr>
          <w:rFonts w:ascii="宋体" w:hAnsi="宋体" w:eastAsia="宋体" w:cs="宋体"/>
          <w:sz w:val="24"/>
          <w:szCs w:val="24"/>
          <w:lang w:eastAsia="zh-CN"/>
        </w:rPr>
      </w:pPr>
      <w:r>
        <w:rPr>
          <w:rFonts w:ascii="宋体" w:hAnsi="宋体" w:eastAsia="宋体" w:cs="宋体"/>
          <w:spacing w:val="-1"/>
          <w:sz w:val="24"/>
          <w:szCs w:val="24"/>
          <w:lang w:eastAsia="zh-CN"/>
        </w:rPr>
        <w:t>装等多种形式的安装支架，安装高度应不低于</w:t>
      </w:r>
      <w:r>
        <w:rPr>
          <w:rFonts w:ascii="宋体" w:hAnsi="宋体" w:eastAsia="宋体" w:cs="宋体"/>
          <w:spacing w:val="-46"/>
          <w:sz w:val="24"/>
          <w:szCs w:val="24"/>
          <w:lang w:eastAsia="zh-CN"/>
        </w:rPr>
        <w:t xml:space="preserve"> </w:t>
      </w:r>
      <w:r>
        <w:rPr>
          <w:rFonts w:ascii="宋体" w:hAnsi="宋体" w:eastAsia="宋体" w:cs="宋体"/>
          <w:spacing w:val="-1"/>
          <w:sz w:val="24"/>
          <w:szCs w:val="24"/>
          <w:lang w:eastAsia="zh-CN"/>
        </w:rPr>
        <w:t>2.5m。</w:t>
      </w:r>
    </w:p>
    <w:p w14:paraId="109FE2B5">
      <w:pPr>
        <w:spacing w:before="183" w:line="360" w:lineRule="auto"/>
        <w:ind w:left="23" w:right="181" w:firstLine="484"/>
        <w:rPr>
          <w:rFonts w:ascii="宋体" w:hAnsi="宋体" w:eastAsia="宋体" w:cs="宋体"/>
          <w:sz w:val="24"/>
          <w:szCs w:val="24"/>
          <w:lang w:eastAsia="zh-CN"/>
        </w:rPr>
      </w:pPr>
      <w:r>
        <w:rPr>
          <w:rFonts w:ascii="宋体" w:hAnsi="宋体" w:eastAsia="宋体" w:cs="宋体"/>
          <w:spacing w:val="-3"/>
          <w:sz w:val="24"/>
          <w:szCs w:val="24"/>
          <w:lang w:eastAsia="zh-CN"/>
        </w:rPr>
        <w:t>安装在室外的摄像机，当可借助建筑物附着安装时，</w:t>
      </w:r>
      <w:r>
        <w:rPr>
          <w:rFonts w:ascii="宋体" w:hAnsi="宋体" w:eastAsia="宋体" w:cs="宋体"/>
          <w:spacing w:val="-4"/>
          <w:sz w:val="24"/>
          <w:szCs w:val="24"/>
          <w:lang w:eastAsia="zh-CN"/>
        </w:rPr>
        <w:t>选用相应的安装支架安</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装；若无合适的建筑物供附着安装，则需要选用视频监控专用立杆，安装高度应</w:t>
      </w:r>
    </w:p>
    <w:p w14:paraId="743F8FD9">
      <w:pPr>
        <w:spacing w:before="1" w:line="220" w:lineRule="auto"/>
        <w:ind w:left="27"/>
        <w:rPr>
          <w:rFonts w:ascii="宋体" w:hAnsi="宋体" w:eastAsia="宋体" w:cs="宋体"/>
          <w:sz w:val="24"/>
          <w:szCs w:val="24"/>
          <w:lang w:eastAsia="zh-CN"/>
        </w:rPr>
      </w:pPr>
      <w:r>
        <w:rPr>
          <w:rFonts w:ascii="宋体" w:hAnsi="宋体" w:eastAsia="宋体" w:cs="宋体"/>
          <w:spacing w:val="-4"/>
          <w:sz w:val="24"/>
          <w:szCs w:val="24"/>
          <w:lang w:eastAsia="zh-CN"/>
        </w:rPr>
        <w:t>不低于</w:t>
      </w:r>
      <w:r>
        <w:rPr>
          <w:rFonts w:ascii="宋体" w:hAnsi="宋体" w:eastAsia="宋体" w:cs="宋体"/>
          <w:spacing w:val="-43"/>
          <w:sz w:val="24"/>
          <w:szCs w:val="24"/>
          <w:lang w:eastAsia="zh-CN"/>
        </w:rPr>
        <w:t xml:space="preserve"> </w:t>
      </w:r>
      <w:r>
        <w:rPr>
          <w:rFonts w:ascii="宋体" w:hAnsi="宋体" w:eastAsia="宋体" w:cs="宋体"/>
          <w:spacing w:val="-4"/>
          <w:sz w:val="24"/>
          <w:szCs w:val="24"/>
          <w:lang w:eastAsia="zh-CN"/>
        </w:rPr>
        <w:t>3.5m。</w:t>
      </w:r>
    </w:p>
    <w:p w14:paraId="64F78AA5">
      <w:pPr>
        <w:spacing w:before="181" w:line="219" w:lineRule="auto"/>
        <w:ind w:left="506"/>
        <w:rPr>
          <w:rFonts w:ascii="宋体" w:hAnsi="宋体" w:eastAsia="宋体" w:cs="宋体"/>
          <w:sz w:val="24"/>
          <w:szCs w:val="24"/>
          <w:lang w:eastAsia="zh-CN"/>
        </w:rPr>
      </w:pPr>
      <w:r>
        <w:rPr>
          <w:rFonts w:ascii="宋体" w:hAnsi="宋体" w:eastAsia="宋体" w:cs="宋体"/>
          <w:spacing w:val="-2"/>
          <w:sz w:val="24"/>
          <w:szCs w:val="24"/>
          <w:lang w:eastAsia="zh-CN"/>
        </w:rPr>
        <w:t>2）室外端接箱</w:t>
      </w:r>
    </w:p>
    <w:p w14:paraId="07DCBB81">
      <w:pPr>
        <w:spacing w:before="183" w:line="360" w:lineRule="auto"/>
        <w:ind w:left="22" w:right="127" w:firstLine="484"/>
        <w:rPr>
          <w:rFonts w:ascii="宋体" w:hAnsi="宋体" w:eastAsia="宋体" w:cs="宋体"/>
          <w:sz w:val="24"/>
          <w:szCs w:val="24"/>
          <w:lang w:eastAsia="zh-CN"/>
        </w:rPr>
      </w:pPr>
      <w:r>
        <w:rPr>
          <w:rFonts w:ascii="宋体" w:hAnsi="宋体" w:eastAsia="宋体" w:cs="宋体"/>
          <w:spacing w:val="-3"/>
          <w:sz w:val="24"/>
          <w:szCs w:val="24"/>
          <w:lang w:eastAsia="zh-CN"/>
        </w:rPr>
        <w:t>室外摄像机的供电、信号等需要在室外进行汇集，需用</w:t>
      </w:r>
      <w:r>
        <w:rPr>
          <w:rFonts w:ascii="宋体" w:hAnsi="宋体" w:eastAsia="宋体" w:cs="宋体"/>
          <w:spacing w:val="-4"/>
          <w:sz w:val="24"/>
          <w:szCs w:val="24"/>
          <w:lang w:eastAsia="zh-CN"/>
        </w:rPr>
        <w:t>专用的防水箱进行端</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接。端接箱内部安装架的设计充分考虑设备的</w:t>
      </w:r>
      <w:r>
        <w:rPr>
          <w:rFonts w:ascii="宋体" w:hAnsi="宋体" w:eastAsia="宋体" w:cs="宋体"/>
          <w:spacing w:val="-2"/>
          <w:sz w:val="24"/>
          <w:szCs w:val="24"/>
          <w:lang w:eastAsia="zh-CN"/>
        </w:rPr>
        <w:t>安装位置，同时具有防雨、防尘、</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防高温、防盗等功能。不便于在立杆上部安装设备箱的，在地面设置设备机柜，</w:t>
      </w:r>
    </w:p>
    <w:p w14:paraId="56CEAF19">
      <w:pPr>
        <w:spacing w:line="219" w:lineRule="auto"/>
        <w:ind w:left="24"/>
        <w:rPr>
          <w:rFonts w:ascii="宋体" w:hAnsi="宋体" w:eastAsia="宋体" w:cs="宋体"/>
          <w:sz w:val="24"/>
          <w:szCs w:val="24"/>
          <w:lang w:eastAsia="zh-CN"/>
        </w:rPr>
      </w:pPr>
      <w:r>
        <w:rPr>
          <w:rFonts w:ascii="宋体" w:hAnsi="宋体" w:eastAsia="宋体" w:cs="宋体"/>
          <w:sz w:val="24"/>
          <w:szCs w:val="24"/>
          <w:lang w:eastAsia="zh-CN"/>
        </w:rPr>
        <w:t>其设计按照相关的规范标准执行，同时应具有防</w:t>
      </w:r>
      <w:r>
        <w:rPr>
          <w:rFonts w:ascii="宋体" w:hAnsi="宋体" w:eastAsia="宋体" w:cs="宋体"/>
          <w:spacing w:val="-1"/>
          <w:sz w:val="24"/>
          <w:szCs w:val="24"/>
          <w:lang w:eastAsia="zh-CN"/>
        </w:rPr>
        <w:t>尘、防雨、防破坏等功能。</w:t>
      </w:r>
    </w:p>
    <w:p w14:paraId="524B9E8D">
      <w:pPr>
        <w:spacing w:before="183" w:line="219" w:lineRule="auto"/>
        <w:ind w:left="508"/>
        <w:rPr>
          <w:rFonts w:ascii="宋体" w:hAnsi="宋体" w:eastAsia="宋体" w:cs="宋体"/>
          <w:sz w:val="24"/>
          <w:szCs w:val="24"/>
          <w:lang w:eastAsia="zh-CN"/>
        </w:rPr>
      </w:pPr>
      <w:r>
        <w:rPr>
          <w:rFonts w:ascii="宋体" w:hAnsi="宋体" w:eastAsia="宋体" w:cs="宋体"/>
          <w:spacing w:val="-3"/>
          <w:sz w:val="24"/>
          <w:szCs w:val="24"/>
          <w:lang w:eastAsia="zh-CN"/>
        </w:rPr>
        <w:t>3）接地及供电</w:t>
      </w:r>
    </w:p>
    <w:p w14:paraId="54F36DAF">
      <w:pPr>
        <w:spacing w:before="184" w:line="468" w:lineRule="exact"/>
        <w:ind w:left="502"/>
        <w:rPr>
          <w:rFonts w:ascii="宋体" w:hAnsi="宋体" w:eastAsia="宋体" w:cs="宋体"/>
          <w:sz w:val="24"/>
          <w:szCs w:val="24"/>
          <w:lang w:eastAsia="zh-CN"/>
        </w:rPr>
      </w:pPr>
      <w:r>
        <w:rPr>
          <w:rFonts w:ascii="宋体" w:hAnsi="宋体" w:eastAsia="宋体" w:cs="宋体"/>
          <w:spacing w:val="-3"/>
          <w:position w:val="17"/>
          <w:sz w:val="24"/>
          <w:szCs w:val="24"/>
          <w:lang w:eastAsia="zh-CN"/>
        </w:rPr>
        <w:t>对前端供电和控制部分，需要采取有效的避雷接地措施，充分保</w:t>
      </w:r>
      <w:r>
        <w:rPr>
          <w:rFonts w:ascii="宋体" w:hAnsi="宋体" w:eastAsia="宋体" w:cs="宋体"/>
          <w:spacing w:val="-4"/>
          <w:position w:val="17"/>
          <w:sz w:val="24"/>
          <w:szCs w:val="24"/>
          <w:lang w:eastAsia="zh-CN"/>
        </w:rPr>
        <w:t>障前端的稳</w:t>
      </w:r>
    </w:p>
    <w:p w14:paraId="6ACFEA63">
      <w:pPr>
        <w:spacing w:line="220" w:lineRule="auto"/>
        <w:ind w:left="29"/>
        <w:rPr>
          <w:rFonts w:ascii="宋体" w:hAnsi="宋体" w:eastAsia="宋体" w:cs="宋体"/>
          <w:sz w:val="24"/>
          <w:szCs w:val="24"/>
          <w:lang w:eastAsia="zh-CN"/>
        </w:rPr>
      </w:pPr>
      <w:r>
        <w:rPr>
          <w:rFonts w:ascii="宋体" w:hAnsi="宋体" w:eastAsia="宋体" w:cs="宋体"/>
          <w:spacing w:val="-3"/>
          <w:sz w:val="24"/>
          <w:szCs w:val="24"/>
          <w:lang w:eastAsia="zh-CN"/>
        </w:rPr>
        <w:t>定性和可靠性。</w:t>
      </w:r>
    </w:p>
    <w:p w14:paraId="139F2EC4">
      <w:pPr>
        <w:spacing w:before="182" w:line="219" w:lineRule="auto"/>
        <w:ind w:left="507"/>
        <w:rPr>
          <w:rFonts w:ascii="宋体" w:hAnsi="宋体" w:eastAsia="宋体" w:cs="宋体"/>
          <w:sz w:val="24"/>
          <w:szCs w:val="24"/>
          <w:lang w:eastAsia="zh-CN"/>
        </w:rPr>
      </w:pPr>
      <w:r>
        <w:rPr>
          <w:rFonts w:ascii="宋体" w:hAnsi="宋体" w:eastAsia="宋体" w:cs="宋体"/>
          <w:spacing w:val="-1"/>
          <w:sz w:val="24"/>
          <w:szCs w:val="24"/>
          <w:lang w:eastAsia="zh-CN"/>
        </w:rPr>
        <w:t>前端监控的防雷接地主要从以下三个方面进行：</w:t>
      </w:r>
    </w:p>
    <w:p w14:paraId="3190569E">
      <w:pPr>
        <w:spacing w:before="183" w:line="220" w:lineRule="auto"/>
        <w:ind w:left="502"/>
        <w:rPr>
          <w:rFonts w:ascii="宋体" w:hAnsi="宋体" w:eastAsia="宋体" w:cs="宋体"/>
          <w:sz w:val="24"/>
          <w:szCs w:val="24"/>
          <w:lang w:eastAsia="zh-CN"/>
        </w:rPr>
      </w:pPr>
      <w:r>
        <w:rPr>
          <w:rFonts w:ascii="宋体" w:hAnsi="宋体" w:eastAsia="宋体" w:cs="宋体"/>
          <w:spacing w:val="-2"/>
          <w:sz w:val="24"/>
          <w:szCs w:val="24"/>
          <w:lang w:eastAsia="zh-CN"/>
        </w:rPr>
        <w:t>4）直击雷防护</w:t>
      </w:r>
    </w:p>
    <w:p w14:paraId="6FA1A9AD">
      <w:pPr>
        <w:spacing w:before="182" w:line="360" w:lineRule="auto"/>
        <w:ind w:left="24" w:firstLine="478"/>
        <w:rPr>
          <w:rFonts w:ascii="宋体" w:hAnsi="宋体" w:eastAsia="宋体" w:cs="宋体"/>
          <w:sz w:val="24"/>
          <w:szCs w:val="24"/>
          <w:lang w:eastAsia="zh-CN"/>
        </w:rPr>
      </w:pPr>
      <w:r>
        <w:rPr>
          <w:rFonts w:ascii="宋体" w:hAnsi="宋体" w:eastAsia="宋体" w:cs="宋体"/>
          <w:spacing w:val="-4"/>
          <w:sz w:val="24"/>
          <w:szCs w:val="24"/>
          <w:lang w:eastAsia="zh-CN"/>
        </w:rPr>
        <w:t>在直击雷非防护区的每个视频监控点均配置预放电避雷针，安装于监控点立</w:t>
      </w:r>
      <w:r>
        <w:rPr>
          <w:rFonts w:ascii="宋体" w:hAnsi="宋体" w:eastAsia="宋体" w:cs="宋体"/>
          <w:spacing w:val="-5"/>
          <w:sz w:val="24"/>
          <w:szCs w:val="24"/>
          <w:lang w:eastAsia="zh-CN"/>
        </w:rPr>
        <w:t xml:space="preserve">  杆顶部。提前预放电避雷针利用雷云电场周围电场强度向针尖发射高压脉冲特性，</w:t>
      </w:r>
      <w:r>
        <w:rPr>
          <w:rFonts w:ascii="宋体" w:hAnsi="宋体" w:eastAsia="宋体" w:cs="宋体"/>
          <w:spacing w:val="16"/>
          <w:sz w:val="24"/>
          <w:szCs w:val="24"/>
          <w:lang w:eastAsia="zh-CN"/>
        </w:rPr>
        <w:t xml:space="preserve"> </w:t>
      </w:r>
      <w:r>
        <w:rPr>
          <w:rFonts w:ascii="宋体" w:hAnsi="宋体" w:eastAsia="宋体" w:cs="宋体"/>
          <w:spacing w:val="-5"/>
          <w:sz w:val="24"/>
          <w:szCs w:val="24"/>
          <w:lang w:eastAsia="zh-CN"/>
        </w:rPr>
        <w:t>提前一定的时间引导雷电放电，不至于使局部雷云电荷积累形成过大的雷击强度，</w:t>
      </w:r>
      <w:r>
        <w:rPr>
          <w:rFonts w:ascii="宋体" w:hAnsi="宋体" w:eastAsia="宋体" w:cs="宋体"/>
          <w:spacing w:val="16"/>
          <w:sz w:val="24"/>
          <w:szCs w:val="24"/>
          <w:lang w:eastAsia="zh-CN"/>
        </w:rPr>
        <w:t xml:space="preserve"> </w:t>
      </w:r>
      <w:r>
        <w:rPr>
          <w:rFonts w:ascii="宋体" w:hAnsi="宋体" w:eastAsia="宋体" w:cs="宋体"/>
          <w:spacing w:val="-3"/>
          <w:sz w:val="24"/>
          <w:szCs w:val="24"/>
          <w:lang w:eastAsia="zh-CN"/>
        </w:rPr>
        <w:t>降低监控点雷击接闪强度和电子设备雷击电磁脉冲强度，提高了室外监控点的保</w:t>
      </w:r>
    </w:p>
    <w:p w14:paraId="04266AE6">
      <w:pPr>
        <w:spacing w:line="220" w:lineRule="auto"/>
        <w:ind w:left="24"/>
        <w:rPr>
          <w:rFonts w:ascii="宋体" w:hAnsi="宋体" w:eastAsia="宋体" w:cs="宋体"/>
          <w:sz w:val="24"/>
          <w:szCs w:val="24"/>
          <w:lang w:eastAsia="zh-CN"/>
        </w:rPr>
      </w:pPr>
      <w:r>
        <w:rPr>
          <w:rFonts w:ascii="宋体" w:hAnsi="宋体" w:eastAsia="宋体" w:cs="宋体"/>
          <w:spacing w:val="-3"/>
          <w:sz w:val="24"/>
          <w:szCs w:val="24"/>
          <w:lang w:eastAsia="zh-CN"/>
        </w:rPr>
        <w:t>护裕度。</w:t>
      </w:r>
    </w:p>
    <w:p w14:paraId="6623C9ED">
      <w:pPr>
        <w:spacing w:before="181" w:line="219" w:lineRule="auto"/>
        <w:ind w:left="508"/>
        <w:rPr>
          <w:rFonts w:ascii="宋体" w:hAnsi="宋体" w:eastAsia="宋体" w:cs="宋体"/>
          <w:sz w:val="24"/>
          <w:szCs w:val="24"/>
          <w:lang w:eastAsia="zh-CN"/>
        </w:rPr>
      </w:pPr>
      <w:r>
        <w:rPr>
          <w:rFonts w:ascii="宋体" w:hAnsi="宋体" w:eastAsia="宋体" w:cs="宋体"/>
          <w:spacing w:val="-1"/>
          <w:sz w:val="24"/>
          <w:szCs w:val="24"/>
          <w:lang w:eastAsia="zh-CN"/>
        </w:rPr>
        <w:t>5）供电设施的雷击电磁脉冲防护</w:t>
      </w:r>
    </w:p>
    <w:p w14:paraId="0E1884ED">
      <w:pPr>
        <w:spacing w:before="184" w:line="360" w:lineRule="auto"/>
        <w:ind w:left="24" w:right="181" w:firstLine="507"/>
        <w:rPr>
          <w:rFonts w:ascii="宋体" w:hAnsi="宋体" w:eastAsia="宋体" w:cs="宋体"/>
          <w:sz w:val="24"/>
          <w:szCs w:val="24"/>
          <w:lang w:eastAsia="zh-CN"/>
        </w:rPr>
      </w:pPr>
      <w:r>
        <w:rPr>
          <w:rFonts w:ascii="宋体" w:hAnsi="宋体" w:eastAsia="宋体" w:cs="宋体"/>
          <w:spacing w:val="-4"/>
          <w:sz w:val="24"/>
          <w:szCs w:val="24"/>
          <w:lang w:eastAsia="zh-CN"/>
        </w:rPr>
        <w:t>电源防雷系统主要是防止雷电波通过电源对前端设备造成危害。为避免高电</w:t>
      </w:r>
      <w:r>
        <w:rPr>
          <w:rFonts w:ascii="宋体" w:hAnsi="宋体" w:eastAsia="宋体" w:cs="宋体"/>
          <w:sz w:val="24"/>
          <w:szCs w:val="24"/>
          <w:lang w:eastAsia="zh-CN"/>
        </w:rPr>
        <w:t xml:space="preserve"> </w:t>
      </w:r>
      <w:r>
        <w:rPr>
          <w:rFonts w:ascii="宋体" w:hAnsi="宋体" w:eastAsia="宋体" w:cs="宋体"/>
          <w:spacing w:val="4"/>
          <w:sz w:val="24"/>
          <w:szCs w:val="24"/>
          <w:lang w:eastAsia="zh-CN"/>
        </w:rPr>
        <w:t>压经过避雷器对地泄放后的残压或因更大的雷电流在击毁避雷器后继续毁</w:t>
      </w:r>
      <w:r>
        <w:rPr>
          <w:rFonts w:ascii="宋体" w:hAnsi="宋体" w:eastAsia="宋体" w:cs="宋体"/>
          <w:spacing w:val="3"/>
          <w:sz w:val="24"/>
          <w:szCs w:val="24"/>
          <w:lang w:eastAsia="zh-CN"/>
        </w:rPr>
        <w:t>坏后</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续设备，以及防止线缆遭受二次感应，本系统对前端室外防水箱</w:t>
      </w:r>
      <w:r>
        <w:rPr>
          <w:rFonts w:ascii="宋体" w:hAnsi="宋体" w:eastAsia="宋体" w:cs="宋体"/>
          <w:spacing w:val="-31"/>
          <w:sz w:val="24"/>
          <w:szCs w:val="24"/>
          <w:lang w:eastAsia="zh-CN"/>
        </w:rPr>
        <w:t xml:space="preserve"> </w:t>
      </w:r>
      <w:r>
        <w:rPr>
          <w:rFonts w:ascii="宋体" w:hAnsi="宋体" w:eastAsia="宋体" w:cs="宋体"/>
          <w:spacing w:val="-2"/>
          <w:sz w:val="24"/>
          <w:szCs w:val="24"/>
          <w:lang w:eastAsia="zh-CN"/>
        </w:rPr>
        <w:t>220V 电源进线</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以及室外防水箱到摄像机的低压电源线路进行避雷接地。220V</w:t>
      </w:r>
      <w:r>
        <w:rPr>
          <w:rFonts w:ascii="宋体" w:hAnsi="宋体" w:eastAsia="宋体" w:cs="宋体"/>
          <w:spacing w:val="-21"/>
          <w:sz w:val="24"/>
          <w:szCs w:val="24"/>
          <w:lang w:eastAsia="zh-CN"/>
        </w:rPr>
        <w:t xml:space="preserve"> </w:t>
      </w:r>
      <w:r>
        <w:rPr>
          <w:rFonts w:ascii="宋体" w:hAnsi="宋体" w:eastAsia="宋体" w:cs="宋体"/>
          <w:spacing w:val="1"/>
          <w:sz w:val="24"/>
          <w:szCs w:val="24"/>
          <w:lang w:eastAsia="zh-CN"/>
        </w:rPr>
        <w:t>电源进线避雷标</w:t>
      </w:r>
    </w:p>
    <w:p w14:paraId="55DFD377">
      <w:pPr>
        <w:spacing w:before="1" w:line="219" w:lineRule="auto"/>
        <w:ind w:left="22"/>
        <w:rPr>
          <w:rFonts w:ascii="宋体" w:hAnsi="宋体" w:eastAsia="宋体" w:cs="宋体"/>
          <w:sz w:val="24"/>
          <w:szCs w:val="24"/>
          <w:lang w:eastAsia="zh-CN"/>
        </w:rPr>
      </w:pPr>
      <w:r>
        <w:rPr>
          <w:rFonts w:ascii="宋体" w:hAnsi="宋体" w:eastAsia="宋体" w:cs="宋体"/>
          <w:spacing w:val="-2"/>
          <w:sz w:val="24"/>
          <w:szCs w:val="24"/>
          <w:lang w:eastAsia="zh-CN"/>
        </w:rPr>
        <w:t>称放电电流不小于</w:t>
      </w:r>
      <w:r>
        <w:rPr>
          <w:rFonts w:ascii="宋体" w:hAnsi="宋体" w:eastAsia="宋体" w:cs="宋体"/>
          <w:spacing w:val="-27"/>
          <w:sz w:val="24"/>
          <w:szCs w:val="24"/>
          <w:lang w:eastAsia="zh-CN"/>
        </w:rPr>
        <w:t xml:space="preserve"> </w:t>
      </w:r>
      <w:r>
        <w:rPr>
          <w:rFonts w:ascii="宋体" w:hAnsi="宋体" w:eastAsia="宋体" w:cs="宋体"/>
          <w:spacing w:val="-2"/>
          <w:sz w:val="24"/>
          <w:szCs w:val="24"/>
          <w:lang w:eastAsia="zh-CN"/>
        </w:rPr>
        <w:t>10KV，接地线缆建议不小于</w:t>
      </w:r>
      <w:r>
        <w:rPr>
          <w:rFonts w:ascii="宋体" w:hAnsi="宋体" w:eastAsia="宋体" w:cs="宋体"/>
          <w:spacing w:val="-49"/>
          <w:sz w:val="24"/>
          <w:szCs w:val="24"/>
          <w:lang w:eastAsia="zh-CN"/>
        </w:rPr>
        <w:t xml:space="preserve"> </w:t>
      </w:r>
      <w:r>
        <w:rPr>
          <w:rFonts w:ascii="宋体" w:hAnsi="宋体" w:eastAsia="宋体" w:cs="宋体"/>
          <w:spacing w:val="-2"/>
          <w:sz w:val="24"/>
          <w:szCs w:val="24"/>
          <w:lang w:eastAsia="zh-CN"/>
        </w:rPr>
        <w:t>6mm2。</w:t>
      </w:r>
    </w:p>
    <w:p w14:paraId="20C63C22">
      <w:pPr>
        <w:spacing w:line="219" w:lineRule="auto"/>
        <w:rPr>
          <w:rFonts w:ascii="宋体" w:hAnsi="宋体" w:eastAsia="宋体" w:cs="宋体"/>
          <w:sz w:val="24"/>
          <w:szCs w:val="24"/>
          <w:lang w:eastAsia="zh-CN"/>
        </w:rPr>
        <w:sectPr>
          <w:headerReference r:id="rId30" w:type="default"/>
          <w:footerReference r:id="rId31" w:type="default"/>
          <w:pgSz w:w="11906" w:h="16839"/>
          <w:pgMar w:top="1193" w:right="1618" w:bottom="1422" w:left="1785" w:header="681" w:footer="1232" w:gutter="0"/>
          <w:cols w:space="720" w:num="1"/>
        </w:sectPr>
      </w:pPr>
    </w:p>
    <w:p w14:paraId="505E7F67">
      <w:pPr>
        <w:pStyle w:val="2"/>
        <w:spacing w:line="281" w:lineRule="auto"/>
        <w:rPr>
          <w:lang w:eastAsia="zh-CN"/>
        </w:rPr>
      </w:pPr>
    </w:p>
    <w:p w14:paraId="78206C8D">
      <w:pPr>
        <w:spacing w:before="78" w:line="219" w:lineRule="auto"/>
        <w:ind w:left="505"/>
        <w:rPr>
          <w:rFonts w:ascii="宋体" w:hAnsi="宋体" w:eastAsia="宋体" w:cs="宋体"/>
          <w:sz w:val="24"/>
          <w:szCs w:val="24"/>
          <w:lang w:eastAsia="zh-CN"/>
        </w:rPr>
      </w:pPr>
      <w:r>
        <w:rPr>
          <w:rFonts w:ascii="宋体" w:hAnsi="宋体" w:eastAsia="宋体" w:cs="宋体"/>
          <w:spacing w:val="-2"/>
          <w:sz w:val="24"/>
          <w:szCs w:val="24"/>
          <w:lang w:eastAsia="zh-CN"/>
        </w:rPr>
        <w:t>6）均压等电位连接技术</w:t>
      </w:r>
    </w:p>
    <w:p w14:paraId="472BBD84">
      <w:pPr>
        <w:spacing w:before="182" w:line="360" w:lineRule="auto"/>
        <w:ind w:left="22" w:firstLine="482"/>
        <w:rPr>
          <w:rFonts w:ascii="宋体" w:hAnsi="宋体" w:eastAsia="宋体" w:cs="宋体"/>
          <w:sz w:val="24"/>
          <w:szCs w:val="24"/>
          <w:lang w:eastAsia="zh-CN"/>
        </w:rPr>
      </w:pPr>
      <w:r>
        <w:rPr>
          <w:rFonts w:ascii="宋体" w:hAnsi="宋体" w:eastAsia="宋体" w:cs="宋体"/>
          <w:spacing w:val="-3"/>
          <w:sz w:val="24"/>
          <w:szCs w:val="24"/>
          <w:lang w:eastAsia="zh-CN"/>
        </w:rPr>
        <w:t>等电位连接是将正常不带电（或不带信息）的、未接</w:t>
      </w:r>
      <w:r>
        <w:rPr>
          <w:rFonts w:ascii="宋体" w:hAnsi="宋体" w:eastAsia="宋体" w:cs="宋体"/>
          <w:spacing w:val="-4"/>
          <w:sz w:val="24"/>
          <w:szCs w:val="24"/>
          <w:lang w:eastAsia="zh-CN"/>
        </w:rPr>
        <w:t>地或未良好接地的设备</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金属外壳、电缆的金属外皮、金属构架、金属管线与接地系统作电气连接，防止</w:t>
      </w:r>
      <w:r>
        <w:rPr>
          <w:rFonts w:ascii="宋体" w:hAnsi="宋体" w:eastAsia="宋体" w:cs="宋体"/>
          <w:spacing w:val="1"/>
          <w:sz w:val="24"/>
          <w:szCs w:val="24"/>
          <w:lang w:eastAsia="zh-CN"/>
        </w:rPr>
        <w:t xml:space="preserve"> </w:t>
      </w:r>
      <w:r>
        <w:rPr>
          <w:rFonts w:ascii="宋体" w:hAnsi="宋体" w:eastAsia="宋体" w:cs="宋体"/>
          <w:spacing w:val="4"/>
          <w:sz w:val="24"/>
          <w:szCs w:val="24"/>
          <w:lang w:eastAsia="zh-CN"/>
        </w:rPr>
        <w:t>在这此物件上由于感应雷电高压或接地装置上雷电入地高电位的传递造成对设</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备内部绝缘、电缆芯线的反击。监控点设备（含电源避雷器、控制信号避雷器）</w:t>
      </w:r>
    </w:p>
    <w:p w14:paraId="4CF78116">
      <w:pPr>
        <w:spacing w:line="218" w:lineRule="auto"/>
        <w:ind w:left="28"/>
        <w:rPr>
          <w:rFonts w:ascii="宋体" w:hAnsi="宋体" w:eastAsia="宋体" w:cs="宋体"/>
          <w:sz w:val="24"/>
          <w:szCs w:val="24"/>
          <w:lang w:eastAsia="zh-CN"/>
        </w:rPr>
      </w:pPr>
      <w:r>
        <w:rPr>
          <w:rFonts w:ascii="宋体" w:hAnsi="宋体" w:eastAsia="宋体" w:cs="宋体"/>
          <w:spacing w:val="-2"/>
          <w:sz w:val="24"/>
          <w:szCs w:val="24"/>
          <w:lang w:eastAsia="zh-CN"/>
        </w:rPr>
        <w:t>宜采用单点接地方式实现等电位连接，独立接地电阻小于</w:t>
      </w:r>
      <w:r>
        <w:rPr>
          <w:rFonts w:ascii="宋体" w:hAnsi="宋体" w:eastAsia="宋体" w:cs="宋体"/>
          <w:spacing w:val="-16"/>
          <w:sz w:val="24"/>
          <w:szCs w:val="24"/>
          <w:lang w:eastAsia="zh-CN"/>
        </w:rPr>
        <w:t xml:space="preserve"> </w:t>
      </w:r>
      <w:r>
        <w:rPr>
          <w:rFonts w:ascii="宋体" w:hAnsi="宋体" w:eastAsia="宋体" w:cs="宋体"/>
          <w:spacing w:val="-2"/>
          <w:sz w:val="24"/>
          <w:szCs w:val="24"/>
          <w:lang w:eastAsia="zh-CN"/>
        </w:rPr>
        <w:t>10</w:t>
      </w:r>
      <w:r>
        <w:rPr>
          <w:rFonts w:ascii="MS Gothic" w:hAnsi="MS Gothic" w:eastAsia="MS Gothic" w:cs="MS Gothic"/>
          <w:spacing w:val="-2"/>
          <w:sz w:val="24"/>
          <w:szCs w:val="24"/>
          <w:lang w:eastAsia="zh-CN"/>
        </w:rPr>
        <w:t xml:space="preserve">Ω </w:t>
      </w:r>
      <w:r>
        <w:rPr>
          <w:rFonts w:ascii="宋体" w:hAnsi="宋体" w:eastAsia="宋体" w:cs="宋体"/>
          <w:spacing w:val="-2"/>
          <w:sz w:val="24"/>
          <w:szCs w:val="24"/>
          <w:lang w:eastAsia="zh-CN"/>
        </w:rPr>
        <w:t>。</w:t>
      </w:r>
    </w:p>
    <w:p w14:paraId="1148F7C7">
      <w:pPr>
        <w:spacing w:before="183" w:line="219" w:lineRule="auto"/>
        <w:ind w:left="508"/>
        <w:rPr>
          <w:rFonts w:ascii="宋体" w:hAnsi="宋体" w:eastAsia="宋体" w:cs="宋体"/>
          <w:sz w:val="24"/>
          <w:szCs w:val="24"/>
          <w:lang w:eastAsia="zh-CN"/>
        </w:rPr>
      </w:pPr>
      <w:r>
        <w:rPr>
          <w:rFonts w:ascii="宋体" w:hAnsi="宋体" w:eastAsia="宋体" w:cs="宋体"/>
          <w:spacing w:val="-1"/>
          <w:sz w:val="24"/>
          <w:szCs w:val="24"/>
          <w:lang w:eastAsia="zh-CN"/>
        </w:rPr>
        <w:t>系统供电系统设备建议采用</w:t>
      </w:r>
      <w:r>
        <w:rPr>
          <w:rFonts w:ascii="宋体" w:hAnsi="宋体" w:eastAsia="宋体" w:cs="宋体"/>
          <w:spacing w:val="-54"/>
          <w:sz w:val="24"/>
          <w:szCs w:val="24"/>
          <w:lang w:eastAsia="zh-CN"/>
        </w:rPr>
        <w:t xml:space="preserve"> </w:t>
      </w:r>
      <w:r>
        <w:rPr>
          <w:rFonts w:ascii="宋体" w:hAnsi="宋体" w:eastAsia="宋体" w:cs="宋体"/>
          <w:spacing w:val="-1"/>
          <w:sz w:val="24"/>
          <w:szCs w:val="24"/>
          <w:lang w:eastAsia="zh-CN"/>
        </w:rPr>
        <w:t>UPS</w:t>
      </w:r>
      <w:r>
        <w:rPr>
          <w:rFonts w:ascii="宋体" w:hAnsi="宋体" w:eastAsia="宋体" w:cs="宋体"/>
          <w:spacing w:val="-51"/>
          <w:sz w:val="24"/>
          <w:szCs w:val="24"/>
          <w:lang w:eastAsia="zh-CN"/>
        </w:rPr>
        <w:t xml:space="preserve"> </w:t>
      </w:r>
      <w:r>
        <w:rPr>
          <w:rFonts w:ascii="宋体" w:hAnsi="宋体" w:eastAsia="宋体" w:cs="宋体"/>
          <w:spacing w:val="-1"/>
          <w:sz w:val="24"/>
          <w:szCs w:val="24"/>
          <w:lang w:eastAsia="zh-CN"/>
        </w:rPr>
        <w:t>供电，电源质量建议满足下列要求：</w:t>
      </w:r>
    </w:p>
    <w:p w14:paraId="2AF78515">
      <w:pPr>
        <w:spacing w:before="184" w:line="219" w:lineRule="auto"/>
        <w:ind w:left="504"/>
        <w:rPr>
          <w:rFonts w:ascii="宋体" w:hAnsi="宋体" w:eastAsia="宋体" w:cs="宋体"/>
          <w:sz w:val="24"/>
          <w:szCs w:val="24"/>
          <w:lang w:eastAsia="zh-CN"/>
        </w:rPr>
      </w:pPr>
      <w:r>
        <w:rPr>
          <w:rFonts w:ascii="宋体" w:hAnsi="宋体" w:eastAsia="宋体" w:cs="宋体"/>
          <w:spacing w:val="-1"/>
          <w:sz w:val="24"/>
          <w:szCs w:val="24"/>
          <w:lang w:eastAsia="zh-CN"/>
        </w:rPr>
        <w:t>稳态电压偏移不大于±2%；</w:t>
      </w:r>
    </w:p>
    <w:p w14:paraId="135EFF17">
      <w:pPr>
        <w:spacing w:before="183" w:line="219" w:lineRule="auto"/>
        <w:ind w:left="504"/>
        <w:rPr>
          <w:rFonts w:ascii="宋体" w:hAnsi="宋体" w:eastAsia="宋体" w:cs="宋体"/>
          <w:sz w:val="24"/>
          <w:szCs w:val="24"/>
          <w:lang w:eastAsia="zh-CN"/>
        </w:rPr>
      </w:pPr>
      <w:r>
        <w:rPr>
          <w:rFonts w:ascii="宋体" w:hAnsi="宋体" w:eastAsia="宋体" w:cs="宋体"/>
          <w:spacing w:val="-1"/>
          <w:sz w:val="24"/>
          <w:szCs w:val="24"/>
          <w:lang w:eastAsia="zh-CN"/>
        </w:rPr>
        <w:t>稳态频率偏移不大于±0.2Hz；</w:t>
      </w:r>
    </w:p>
    <w:p w14:paraId="6F5AE2E6">
      <w:pPr>
        <w:spacing w:before="184" w:line="219" w:lineRule="auto"/>
        <w:ind w:left="531"/>
        <w:rPr>
          <w:rFonts w:ascii="宋体" w:hAnsi="宋体" w:eastAsia="宋体" w:cs="宋体"/>
          <w:sz w:val="24"/>
          <w:szCs w:val="24"/>
          <w:lang w:eastAsia="zh-CN"/>
        </w:rPr>
      </w:pPr>
      <w:r>
        <w:rPr>
          <w:rFonts w:ascii="宋体" w:hAnsi="宋体" w:eastAsia="宋体" w:cs="宋体"/>
          <w:spacing w:val="-4"/>
          <w:sz w:val="24"/>
          <w:szCs w:val="24"/>
          <w:lang w:eastAsia="zh-CN"/>
        </w:rPr>
        <w:t>电压波形畸变率不大于</w:t>
      </w:r>
      <w:r>
        <w:rPr>
          <w:rFonts w:ascii="宋体" w:hAnsi="宋体" w:eastAsia="宋体" w:cs="宋体"/>
          <w:spacing w:val="-46"/>
          <w:sz w:val="24"/>
          <w:szCs w:val="24"/>
          <w:lang w:eastAsia="zh-CN"/>
        </w:rPr>
        <w:t xml:space="preserve"> </w:t>
      </w:r>
      <w:r>
        <w:rPr>
          <w:rFonts w:ascii="宋体" w:hAnsi="宋体" w:eastAsia="宋体" w:cs="宋体"/>
          <w:spacing w:val="-4"/>
          <w:sz w:val="24"/>
          <w:szCs w:val="24"/>
          <w:lang w:eastAsia="zh-CN"/>
        </w:rPr>
        <w:t>5%。</w:t>
      </w:r>
    </w:p>
    <w:p w14:paraId="51BD9449">
      <w:pPr>
        <w:spacing w:before="183" w:line="219" w:lineRule="auto"/>
        <w:ind w:left="514"/>
        <w:rPr>
          <w:rFonts w:ascii="宋体" w:hAnsi="宋体" w:eastAsia="宋体" w:cs="宋体"/>
          <w:sz w:val="24"/>
          <w:szCs w:val="24"/>
          <w:lang w:eastAsia="zh-CN"/>
        </w:rPr>
      </w:pPr>
      <w:r>
        <w:rPr>
          <w:rFonts w:ascii="宋体" w:hAnsi="宋体" w:eastAsia="宋体" w:cs="宋体"/>
          <w:spacing w:val="-3"/>
          <w:sz w:val="24"/>
          <w:szCs w:val="24"/>
          <w:lang w:eastAsia="zh-CN"/>
        </w:rPr>
        <w:t>（8）系统特点</w:t>
      </w:r>
    </w:p>
    <w:p w14:paraId="3BF66717">
      <w:pPr>
        <w:spacing w:before="183" w:line="468" w:lineRule="exact"/>
        <w:ind w:left="505"/>
        <w:rPr>
          <w:rFonts w:ascii="宋体" w:hAnsi="宋体" w:eastAsia="宋体" w:cs="宋体"/>
          <w:sz w:val="24"/>
          <w:szCs w:val="24"/>
          <w:lang w:eastAsia="zh-CN"/>
        </w:rPr>
      </w:pPr>
      <w:r>
        <w:rPr>
          <w:rFonts w:ascii="宋体" w:hAnsi="宋体" w:eastAsia="宋体" w:cs="宋体"/>
          <w:spacing w:val="-3"/>
          <w:position w:val="17"/>
          <w:sz w:val="24"/>
          <w:szCs w:val="24"/>
          <w:lang w:eastAsia="zh-CN"/>
        </w:rPr>
        <w:t>可靠性：系统硬件采用专业设备，对关键设备采取冗余备份</w:t>
      </w:r>
      <w:r>
        <w:rPr>
          <w:rFonts w:ascii="宋体" w:hAnsi="宋体" w:eastAsia="宋体" w:cs="宋体"/>
          <w:spacing w:val="-4"/>
          <w:position w:val="17"/>
          <w:sz w:val="24"/>
          <w:szCs w:val="24"/>
          <w:lang w:eastAsia="zh-CN"/>
        </w:rPr>
        <w:t>措施，软件采用</w:t>
      </w:r>
    </w:p>
    <w:p w14:paraId="698CDE39">
      <w:pPr>
        <w:spacing w:line="219" w:lineRule="auto"/>
        <w:ind w:left="22"/>
        <w:rPr>
          <w:rFonts w:ascii="宋体" w:hAnsi="宋体" w:eastAsia="宋体" w:cs="宋体"/>
          <w:sz w:val="24"/>
          <w:szCs w:val="24"/>
          <w:lang w:eastAsia="zh-CN"/>
        </w:rPr>
      </w:pPr>
      <w:r>
        <w:rPr>
          <w:rFonts w:ascii="宋体" w:hAnsi="宋体" w:eastAsia="宋体" w:cs="宋体"/>
          <w:spacing w:val="-1"/>
          <w:sz w:val="24"/>
          <w:szCs w:val="24"/>
          <w:lang w:eastAsia="zh-CN"/>
        </w:rPr>
        <w:t>模块化、分层隔离的设计思想，确保整个系统长期稳定运行。</w:t>
      </w:r>
    </w:p>
    <w:p w14:paraId="2AEC8431">
      <w:pPr>
        <w:spacing w:before="183" w:line="360" w:lineRule="auto"/>
        <w:ind w:left="50" w:right="11" w:firstLine="458"/>
        <w:rPr>
          <w:rFonts w:ascii="宋体" w:hAnsi="宋体" w:eastAsia="宋体" w:cs="宋体"/>
          <w:sz w:val="24"/>
          <w:szCs w:val="24"/>
          <w:lang w:eastAsia="zh-CN"/>
        </w:rPr>
      </w:pPr>
      <w:r>
        <w:rPr>
          <w:rFonts w:ascii="宋体" w:hAnsi="宋体" w:eastAsia="宋体" w:cs="宋体"/>
          <w:spacing w:val="-9"/>
          <w:sz w:val="24"/>
          <w:szCs w:val="24"/>
          <w:lang w:eastAsia="zh-CN"/>
        </w:rPr>
        <w:t>实用性：系统的设计突出应用，以视频巡查需求为导向，以有效应用为核心，</w:t>
      </w:r>
      <w:r>
        <w:rPr>
          <w:rFonts w:ascii="宋体" w:hAnsi="宋体" w:eastAsia="宋体" w:cs="宋体"/>
          <w:spacing w:val="17"/>
          <w:sz w:val="24"/>
          <w:szCs w:val="24"/>
          <w:lang w:eastAsia="zh-CN"/>
        </w:rPr>
        <w:t xml:space="preserve"> </w:t>
      </w:r>
      <w:r>
        <w:rPr>
          <w:rFonts w:ascii="宋体" w:hAnsi="宋体" w:eastAsia="宋体" w:cs="宋体"/>
          <w:spacing w:val="-4"/>
          <w:sz w:val="24"/>
          <w:szCs w:val="24"/>
          <w:lang w:eastAsia="zh-CN"/>
        </w:rPr>
        <w:t>以技术建设与工作机制的同步协调为保障，确保系统能有效服务于用户的工作需</w:t>
      </w:r>
    </w:p>
    <w:p w14:paraId="5E040C31">
      <w:pPr>
        <w:spacing w:line="222" w:lineRule="auto"/>
        <w:ind w:left="24"/>
        <w:rPr>
          <w:rFonts w:ascii="宋体" w:hAnsi="宋体" w:eastAsia="宋体" w:cs="宋体"/>
          <w:sz w:val="24"/>
          <w:szCs w:val="24"/>
          <w:lang w:eastAsia="zh-CN"/>
        </w:rPr>
      </w:pPr>
      <w:r>
        <w:rPr>
          <w:rFonts w:ascii="宋体" w:hAnsi="宋体" w:eastAsia="宋体" w:cs="宋体"/>
          <w:spacing w:val="-6"/>
          <w:sz w:val="24"/>
          <w:szCs w:val="24"/>
          <w:lang w:eastAsia="zh-CN"/>
        </w:rPr>
        <w:t>要。</w:t>
      </w:r>
    </w:p>
    <w:p w14:paraId="7D81C377">
      <w:pPr>
        <w:spacing w:before="179" w:line="468" w:lineRule="exact"/>
        <w:ind w:left="504"/>
        <w:rPr>
          <w:rFonts w:ascii="宋体" w:hAnsi="宋体" w:eastAsia="宋体" w:cs="宋体"/>
          <w:sz w:val="24"/>
          <w:szCs w:val="24"/>
          <w:lang w:eastAsia="zh-CN"/>
        </w:rPr>
      </w:pPr>
      <w:r>
        <w:rPr>
          <w:rFonts w:ascii="宋体" w:hAnsi="宋体" w:eastAsia="宋体" w:cs="宋体"/>
          <w:spacing w:val="-3"/>
          <w:position w:val="17"/>
          <w:sz w:val="24"/>
          <w:szCs w:val="24"/>
          <w:lang w:eastAsia="zh-CN"/>
        </w:rPr>
        <w:t>标准性：系统设备选型符合国内外相关标准，保证设备应用的</w:t>
      </w:r>
      <w:r>
        <w:rPr>
          <w:rFonts w:ascii="宋体" w:hAnsi="宋体" w:eastAsia="宋体" w:cs="宋体"/>
          <w:spacing w:val="-4"/>
          <w:position w:val="17"/>
          <w:sz w:val="24"/>
          <w:szCs w:val="24"/>
          <w:lang w:eastAsia="zh-CN"/>
        </w:rPr>
        <w:t>兼容性，采用</w:t>
      </w:r>
    </w:p>
    <w:p w14:paraId="2FEC8630">
      <w:pPr>
        <w:spacing w:before="1" w:line="219" w:lineRule="auto"/>
        <w:ind w:left="24"/>
        <w:rPr>
          <w:rFonts w:ascii="宋体" w:hAnsi="宋体" w:eastAsia="宋体" w:cs="宋体"/>
          <w:sz w:val="24"/>
          <w:szCs w:val="24"/>
          <w:lang w:eastAsia="zh-CN"/>
        </w:rPr>
      </w:pPr>
      <w:r>
        <w:rPr>
          <w:rFonts w:ascii="宋体" w:hAnsi="宋体" w:eastAsia="宋体" w:cs="宋体"/>
          <w:spacing w:val="-1"/>
          <w:sz w:val="24"/>
          <w:szCs w:val="24"/>
          <w:lang w:eastAsia="zh-CN"/>
        </w:rPr>
        <w:t>标准接口，实现信息资源共享。</w:t>
      </w:r>
    </w:p>
    <w:p w14:paraId="06FC3680">
      <w:pPr>
        <w:spacing w:before="183" w:line="468" w:lineRule="exact"/>
        <w:ind w:left="505"/>
        <w:rPr>
          <w:rFonts w:ascii="宋体" w:hAnsi="宋体" w:eastAsia="宋体" w:cs="宋体"/>
          <w:sz w:val="24"/>
          <w:szCs w:val="24"/>
          <w:lang w:eastAsia="zh-CN"/>
        </w:rPr>
      </w:pPr>
      <w:r>
        <w:rPr>
          <w:rFonts w:ascii="宋体" w:hAnsi="宋体" w:eastAsia="宋体" w:cs="宋体"/>
          <w:spacing w:val="-3"/>
          <w:position w:val="17"/>
          <w:sz w:val="24"/>
          <w:szCs w:val="24"/>
          <w:lang w:eastAsia="zh-CN"/>
        </w:rPr>
        <w:t>经济性：系统整体配置性能高，价格合理，建设成本和投入</w:t>
      </w:r>
      <w:r>
        <w:rPr>
          <w:rFonts w:ascii="宋体" w:hAnsi="宋体" w:eastAsia="宋体" w:cs="宋体"/>
          <w:spacing w:val="-4"/>
          <w:position w:val="17"/>
          <w:sz w:val="24"/>
          <w:szCs w:val="24"/>
          <w:lang w:eastAsia="zh-CN"/>
        </w:rPr>
        <w:t>较低，同时方案</w:t>
      </w:r>
    </w:p>
    <w:p w14:paraId="73983EBD">
      <w:pPr>
        <w:spacing w:before="1" w:line="218" w:lineRule="auto"/>
        <w:ind w:left="23"/>
        <w:rPr>
          <w:rFonts w:ascii="宋体" w:hAnsi="宋体" w:eastAsia="宋体" w:cs="宋体"/>
          <w:sz w:val="24"/>
          <w:szCs w:val="24"/>
          <w:lang w:eastAsia="zh-CN"/>
        </w:rPr>
      </w:pPr>
      <w:r>
        <w:rPr>
          <w:rFonts w:ascii="宋体" w:hAnsi="宋体" w:eastAsia="宋体" w:cs="宋体"/>
          <w:spacing w:val="-1"/>
          <w:sz w:val="24"/>
          <w:szCs w:val="24"/>
          <w:lang w:eastAsia="zh-CN"/>
        </w:rPr>
        <w:t>考虑原有系统的利旧。</w:t>
      </w:r>
    </w:p>
    <w:p w14:paraId="73362DFE">
      <w:pPr>
        <w:spacing w:before="183" w:line="360" w:lineRule="auto"/>
        <w:ind w:left="26" w:right="72" w:firstLine="477"/>
        <w:rPr>
          <w:rFonts w:ascii="宋体" w:hAnsi="宋体" w:eastAsia="宋体" w:cs="宋体"/>
          <w:sz w:val="24"/>
          <w:szCs w:val="24"/>
          <w:lang w:eastAsia="zh-CN"/>
        </w:rPr>
      </w:pPr>
      <w:r>
        <w:rPr>
          <w:rFonts w:ascii="宋体" w:hAnsi="宋体" w:eastAsia="宋体" w:cs="宋体"/>
          <w:spacing w:val="-3"/>
          <w:sz w:val="24"/>
          <w:szCs w:val="24"/>
          <w:lang w:eastAsia="zh-CN"/>
        </w:rPr>
        <w:t>扩展性：系统采用业界主流的硬件设备，提供标准的协议，具有</w:t>
      </w:r>
      <w:r>
        <w:rPr>
          <w:rFonts w:ascii="宋体" w:hAnsi="宋体" w:eastAsia="宋体" w:cs="宋体"/>
          <w:spacing w:val="-4"/>
          <w:sz w:val="24"/>
          <w:szCs w:val="24"/>
          <w:lang w:eastAsia="zh-CN"/>
        </w:rPr>
        <w:t>良好的兼容</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性和通用的软硬件接口，可以全面兼容主流厂商的设备，并能为其他系统提</w:t>
      </w:r>
      <w:r>
        <w:rPr>
          <w:rFonts w:ascii="宋体" w:hAnsi="宋体" w:eastAsia="宋体" w:cs="宋体"/>
          <w:spacing w:val="-4"/>
          <w:sz w:val="24"/>
          <w:szCs w:val="24"/>
          <w:lang w:eastAsia="zh-CN"/>
        </w:rPr>
        <w:t>供接</w:t>
      </w:r>
    </w:p>
    <w:p w14:paraId="567175E7">
      <w:pPr>
        <w:spacing w:before="1" w:line="219" w:lineRule="auto"/>
        <w:ind w:left="59"/>
        <w:rPr>
          <w:rFonts w:ascii="宋体" w:hAnsi="宋体" w:eastAsia="宋体" w:cs="宋体"/>
          <w:sz w:val="24"/>
          <w:szCs w:val="24"/>
          <w:lang w:eastAsia="zh-CN"/>
        </w:rPr>
      </w:pPr>
      <w:r>
        <w:rPr>
          <w:rFonts w:ascii="宋体" w:hAnsi="宋体" w:eastAsia="宋体" w:cs="宋体"/>
          <w:spacing w:val="-4"/>
          <w:sz w:val="24"/>
          <w:szCs w:val="24"/>
          <w:lang w:eastAsia="zh-CN"/>
        </w:rPr>
        <w:t>口。系统支持能力的对外输出。</w:t>
      </w:r>
    </w:p>
    <w:p w14:paraId="1E6E5AC9">
      <w:pPr>
        <w:spacing w:before="183" w:line="360" w:lineRule="auto"/>
        <w:ind w:left="26" w:right="72" w:firstLine="481"/>
        <w:rPr>
          <w:rFonts w:ascii="宋体" w:hAnsi="宋体" w:eastAsia="宋体" w:cs="宋体"/>
          <w:sz w:val="24"/>
          <w:szCs w:val="24"/>
          <w:lang w:eastAsia="zh-CN"/>
        </w:rPr>
      </w:pPr>
      <w:r>
        <w:rPr>
          <w:rFonts w:ascii="宋体" w:hAnsi="宋体" w:eastAsia="宋体" w:cs="宋体"/>
          <w:spacing w:val="-3"/>
          <w:sz w:val="24"/>
          <w:szCs w:val="24"/>
          <w:lang w:eastAsia="zh-CN"/>
        </w:rPr>
        <w:t>安全性：综合考虑设备安全、网络安全和数据安全。</w:t>
      </w:r>
      <w:r>
        <w:rPr>
          <w:rFonts w:ascii="宋体" w:hAnsi="宋体" w:eastAsia="宋体" w:cs="宋体"/>
          <w:spacing w:val="-4"/>
          <w:sz w:val="24"/>
          <w:szCs w:val="24"/>
          <w:lang w:eastAsia="zh-CN"/>
        </w:rPr>
        <w:t>采取可靠手段杜绝对系</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统的非法访问、入侵或攻击行为。数据采取前端分布存储、监控中心集中存</w:t>
      </w:r>
      <w:r>
        <w:rPr>
          <w:rFonts w:ascii="宋体" w:hAnsi="宋体" w:eastAsia="宋体" w:cs="宋体"/>
          <w:spacing w:val="-4"/>
          <w:sz w:val="24"/>
          <w:szCs w:val="24"/>
          <w:lang w:eastAsia="zh-CN"/>
        </w:rPr>
        <w:t>储管</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理相结合的方式，对数据的访问采用严格的用户权限控制，并做好异常快速</w:t>
      </w:r>
      <w:r>
        <w:rPr>
          <w:rFonts w:ascii="宋体" w:hAnsi="宋体" w:eastAsia="宋体" w:cs="宋体"/>
          <w:spacing w:val="-4"/>
          <w:sz w:val="24"/>
          <w:szCs w:val="24"/>
          <w:lang w:eastAsia="zh-CN"/>
        </w:rPr>
        <w:t>应急</w:t>
      </w:r>
    </w:p>
    <w:p w14:paraId="17E0179A">
      <w:pPr>
        <w:spacing w:line="221" w:lineRule="auto"/>
        <w:ind w:left="35"/>
        <w:rPr>
          <w:rFonts w:ascii="宋体" w:hAnsi="宋体" w:eastAsia="宋体" w:cs="宋体"/>
          <w:sz w:val="24"/>
          <w:szCs w:val="24"/>
          <w:lang w:eastAsia="zh-CN"/>
        </w:rPr>
      </w:pPr>
      <w:r>
        <w:rPr>
          <w:rFonts w:ascii="宋体" w:hAnsi="宋体" w:eastAsia="宋体" w:cs="宋体"/>
          <w:spacing w:val="-3"/>
          <w:sz w:val="24"/>
          <w:szCs w:val="24"/>
          <w:lang w:eastAsia="zh-CN"/>
        </w:rPr>
        <w:t>响应和日志记录。</w:t>
      </w:r>
    </w:p>
    <w:p w14:paraId="581CF022">
      <w:pPr>
        <w:spacing w:before="181" w:line="219" w:lineRule="auto"/>
        <w:ind w:left="274"/>
        <w:rPr>
          <w:rFonts w:ascii="宋体" w:hAnsi="宋体" w:eastAsia="宋体" w:cs="宋体"/>
          <w:sz w:val="24"/>
          <w:szCs w:val="24"/>
          <w:lang w:eastAsia="zh-CN"/>
        </w:rPr>
      </w:pPr>
      <w:r>
        <w:rPr>
          <w:rFonts w:ascii="宋体" w:hAnsi="宋体" w:eastAsia="宋体" w:cs="宋体"/>
          <w:spacing w:val="-2"/>
          <w:sz w:val="24"/>
          <w:szCs w:val="24"/>
          <w:lang w:eastAsia="zh-CN"/>
        </w:rPr>
        <w:t>（9）</w:t>
      </w:r>
      <w:r>
        <w:rPr>
          <w:rFonts w:ascii="宋体" w:hAnsi="宋体" w:eastAsia="宋体" w:cs="宋体"/>
          <w:spacing w:val="-36"/>
          <w:sz w:val="24"/>
          <w:szCs w:val="24"/>
          <w:lang w:eastAsia="zh-CN"/>
        </w:rPr>
        <w:t xml:space="preserve"> </w:t>
      </w:r>
      <w:r>
        <w:rPr>
          <w:rFonts w:ascii="宋体" w:hAnsi="宋体" w:eastAsia="宋体" w:cs="宋体"/>
          <w:spacing w:val="-2"/>
          <w:sz w:val="24"/>
          <w:szCs w:val="24"/>
          <w:lang w:eastAsia="zh-CN"/>
        </w:rPr>
        <w:t>工地现场应根据实际情况建设可远程控制的</w:t>
      </w:r>
      <w:r>
        <w:rPr>
          <w:rFonts w:ascii="宋体" w:hAnsi="宋体" w:eastAsia="宋体" w:cs="宋体"/>
          <w:spacing w:val="-3"/>
          <w:sz w:val="24"/>
          <w:szCs w:val="24"/>
          <w:lang w:eastAsia="zh-CN"/>
        </w:rPr>
        <w:t>视频监控系统，视频监控图</w:t>
      </w:r>
    </w:p>
    <w:p w14:paraId="37162128">
      <w:pPr>
        <w:spacing w:line="219" w:lineRule="auto"/>
        <w:rPr>
          <w:rFonts w:ascii="宋体" w:hAnsi="宋体" w:eastAsia="宋体" w:cs="宋体"/>
          <w:sz w:val="24"/>
          <w:szCs w:val="24"/>
          <w:lang w:eastAsia="zh-CN"/>
        </w:rPr>
        <w:sectPr>
          <w:headerReference r:id="rId32" w:type="default"/>
          <w:footerReference r:id="rId33" w:type="default"/>
          <w:pgSz w:w="11906" w:h="16839"/>
          <w:pgMar w:top="1193" w:right="1726" w:bottom="1422" w:left="1785" w:header="681" w:footer="1232" w:gutter="0"/>
          <w:cols w:space="720" w:num="1"/>
        </w:sectPr>
      </w:pPr>
    </w:p>
    <w:p w14:paraId="7390B814">
      <w:pPr>
        <w:pStyle w:val="2"/>
        <w:spacing w:line="281" w:lineRule="auto"/>
        <w:rPr>
          <w:lang w:eastAsia="zh-CN"/>
        </w:rPr>
      </w:pPr>
    </w:p>
    <w:p w14:paraId="10621EB9">
      <w:pPr>
        <w:spacing w:before="78" w:line="219" w:lineRule="auto"/>
        <w:ind w:left="263"/>
        <w:rPr>
          <w:rFonts w:ascii="宋体" w:hAnsi="宋体" w:eastAsia="宋体" w:cs="宋体"/>
          <w:sz w:val="24"/>
          <w:szCs w:val="24"/>
          <w:lang w:eastAsia="zh-CN"/>
        </w:rPr>
      </w:pPr>
      <w:r>
        <w:rPr>
          <w:rFonts w:ascii="宋体" w:hAnsi="宋体" w:eastAsia="宋体" w:cs="宋体"/>
          <w:spacing w:val="-2"/>
          <w:sz w:val="24"/>
          <w:szCs w:val="24"/>
          <w:lang w:eastAsia="zh-CN"/>
        </w:rPr>
        <w:t>像分辨率不应低于</w:t>
      </w:r>
      <w:r>
        <w:rPr>
          <w:rFonts w:ascii="宋体" w:hAnsi="宋体" w:eastAsia="宋体" w:cs="宋体"/>
          <w:spacing w:val="-51"/>
          <w:sz w:val="24"/>
          <w:szCs w:val="24"/>
          <w:lang w:eastAsia="zh-CN"/>
        </w:rPr>
        <w:t xml:space="preserve"> </w:t>
      </w:r>
      <w:r>
        <w:rPr>
          <w:rFonts w:ascii="宋体" w:hAnsi="宋体" w:eastAsia="宋体" w:cs="宋体"/>
          <w:spacing w:val="-2"/>
          <w:sz w:val="24"/>
          <w:szCs w:val="24"/>
          <w:lang w:eastAsia="zh-CN"/>
        </w:rPr>
        <w:t>D4</w:t>
      </w:r>
      <w:r>
        <w:rPr>
          <w:rFonts w:ascii="宋体" w:hAnsi="宋体" w:eastAsia="宋体" w:cs="宋体"/>
          <w:spacing w:val="-50"/>
          <w:sz w:val="24"/>
          <w:szCs w:val="24"/>
          <w:lang w:eastAsia="zh-CN"/>
        </w:rPr>
        <w:t xml:space="preserve"> </w:t>
      </w:r>
      <w:r>
        <w:rPr>
          <w:rFonts w:ascii="宋体" w:hAnsi="宋体" w:eastAsia="宋体" w:cs="宋体"/>
          <w:spacing w:val="-2"/>
          <w:sz w:val="24"/>
          <w:szCs w:val="24"/>
          <w:lang w:eastAsia="zh-CN"/>
        </w:rPr>
        <w:t>标准要求。</w:t>
      </w:r>
    </w:p>
    <w:p w14:paraId="0E32CF1E">
      <w:pPr>
        <w:pStyle w:val="2"/>
        <w:spacing w:line="245" w:lineRule="auto"/>
        <w:rPr>
          <w:lang w:eastAsia="zh-CN"/>
        </w:rPr>
      </w:pPr>
    </w:p>
    <w:p w14:paraId="4B8FB27C">
      <w:pPr>
        <w:spacing w:before="78" w:line="220" w:lineRule="auto"/>
        <w:ind w:left="266"/>
        <w:outlineLvl w:val="2"/>
        <w:rPr>
          <w:rFonts w:ascii="宋体" w:hAnsi="宋体" w:eastAsia="宋体" w:cs="宋体"/>
          <w:sz w:val="24"/>
          <w:szCs w:val="24"/>
          <w:lang w:eastAsia="zh-CN"/>
        </w:rPr>
      </w:pPr>
      <w:bookmarkStart w:id="21" w:name="bookmark22"/>
      <w:bookmarkEnd w:id="21"/>
      <w:r>
        <w:rPr>
          <w:rFonts w:ascii="宋体" w:hAnsi="宋体" w:eastAsia="宋体" w:cs="宋体"/>
          <w:spacing w:val="-2"/>
          <w:sz w:val="24"/>
          <w:szCs w:val="24"/>
          <w:lang w:eastAsia="zh-CN"/>
        </w:rPr>
        <w:t>2．监控视频系统</w:t>
      </w:r>
    </w:p>
    <w:p w14:paraId="7771BD65">
      <w:pPr>
        <w:pStyle w:val="2"/>
        <w:spacing w:line="241" w:lineRule="auto"/>
        <w:rPr>
          <w:lang w:eastAsia="zh-CN"/>
        </w:rPr>
      </w:pPr>
    </w:p>
    <w:p w14:paraId="0115CC0D">
      <w:pPr>
        <w:spacing w:before="183" w:line="360" w:lineRule="auto"/>
        <w:ind w:left="26" w:right="72" w:firstLine="481"/>
        <w:rPr>
          <w:lang w:eastAsia="zh-CN"/>
        </w:rPr>
      </w:pPr>
      <w:r>
        <w:rPr>
          <w:rFonts w:ascii="宋体" w:hAnsi="宋体" w:eastAsia="宋体" w:cs="宋体"/>
          <w:spacing w:val="-3"/>
          <w:sz w:val="24"/>
          <w:szCs w:val="24"/>
          <w:lang w:eastAsia="zh-CN"/>
        </w:rPr>
        <w:t>监控视频包含：施工现场大门、施工区域内、材料加工棚、材料堆放区、围挡区安全帽抓拍、AI 临边监控、固废垃圾检测、180 °全景监控、360 °全景监控</w:t>
      </w:r>
      <w:r>
        <w:rPr>
          <w:rFonts w:hint="eastAsia" w:ascii="宋体" w:hAnsi="宋体" w:eastAsia="宋体" w:cs="宋体"/>
          <w:spacing w:val="-3"/>
          <w:sz w:val="24"/>
          <w:szCs w:val="24"/>
          <w:lang w:eastAsia="zh-CN"/>
        </w:rPr>
        <w:t>。</w:t>
      </w:r>
    </w:p>
    <w:p w14:paraId="735569EC">
      <w:pPr>
        <w:spacing w:before="78" w:line="221" w:lineRule="auto"/>
        <w:ind w:left="268"/>
        <w:outlineLvl w:val="2"/>
        <w:rPr>
          <w:rFonts w:ascii="宋体" w:hAnsi="宋体" w:eastAsia="宋体" w:cs="宋体"/>
          <w:sz w:val="24"/>
          <w:szCs w:val="24"/>
          <w:lang w:eastAsia="zh-CN"/>
        </w:rPr>
      </w:pPr>
      <w:bookmarkStart w:id="22" w:name="bookmark23"/>
      <w:bookmarkEnd w:id="22"/>
      <w:r>
        <w:rPr>
          <w:rFonts w:ascii="宋体" w:hAnsi="宋体" w:eastAsia="宋体" w:cs="宋体"/>
          <w:spacing w:val="-3"/>
          <w:sz w:val="24"/>
          <w:szCs w:val="24"/>
          <w:lang w:eastAsia="zh-CN"/>
        </w:rPr>
        <w:t>3．系统组成</w:t>
      </w:r>
    </w:p>
    <w:p w14:paraId="48ED9B6F">
      <w:pPr>
        <w:pStyle w:val="2"/>
        <w:spacing w:line="243" w:lineRule="auto"/>
        <w:rPr>
          <w:lang w:eastAsia="zh-CN"/>
        </w:rPr>
      </w:pPr>
    </w:p>
    <w:p w14:paraId="2E6DDA18">
      <w:pPr>
        <w:spacing w:before="78" w:line="468" w:lineRule="exact"/>
        <w:ind w:right="61"/>
        <w:jc w:val="right"/>
        <w:rPr>
          <w:rFonts w:ascii="宋体" w:hAnsi="宋体" w:eastAsia="宋体" w:cs="宋体"/>
          <w:sz w:val="24"/>
          <w:szCs w:val="24"/>
          <w:lang w:eastAsia="zh-CN"/>
        </w:rPr>
      </w:pPr>
      <w:r>
        <w:rPr>
          <w:rFonts w:ascii="宋体" w:hAnsi="宋体" w:eastAsia="宋体" w:cs="宋体"/>
          <w:spacing w:val="-3"/>
          <w:position w:val="17"/>
          <w:sz w:val="24"/>
          <w:szCs w:val="24"/>
          <w:lang w:eastAsia="zh-CN"/>
        </w:rPr>
        <w:t>建筑工地视频监控系统架构由三部分组成：前端施工现场</w:t>
      </w:r>
      <w:r>
        <w:rPr>
          <w:rFonts w:ascii="宋体" w:hAnsi="宋体" w:eastAsia="宋体" w:cs="宋体"/>
          <w:spacing w:val="-4"/>
          <w:position w:val="17"/>
          <w:sz w:val="24"/>
          <w:szCs w:val="24"/>
          <w:lang w:eastAsia="zh-CN"/>
        </w:rPr>
        <w:t>、传输网络、监控</w:t>
      </w:r>
    </w:p>
    <w:p w14:paraId="00C80D33">
      <w:pPr>
        <w:spacing w:line="220" w:lineRule="auto"/>
        <w:ind w:left="46"/>
        <w:rPr>
          <w:rFonts w:ascii="宋体" w:hAnsi="宋体" w:eastAsia="宋体" w:cs="宋体"/>
          <w:sz w:val="24"/>
          <w:szCs w:val="24"/>
          <w:lang w:eastAsia="zh-CN"/>
        </w:rPr>
      </w:pPr>
      <w:r>
        <w:rPr>
          <w:rFonts w:ascii="宋体" w:hAnsi="宋体" w:eastAsia="宋体" w:cs="宋体"/>
          <w:spacing w:val="-11"/>
          <w:sz w:val="24"/>
          <w:szCs w:val="24"/>
          <w:lang w:eastAsia="zh-CN"/>
        </w:rPr>
        <w:t>中心。</w:t>
      </w:r>
    </w:p>
    <w:p w14:paraId="069EDE1E">
      <w:pPr>
        <w:spacing w:before="220" w:line="219" w:lineRule="auto"/>
        <w:ind w:left="748"/>
        <w:outlineLvl w:val="3"/>
        <w:rPr>
          <w:rFonts w:ascii="宋体" w:hAnsi="宋体" w:eastAsia="宋体" w:cs="宋体"/>
          <w:sz w:val="24"/>
          <w:szCs w:val="24"/>
          <w:lang w:eastAsia="zh-CN"/>
        </w:rPr>
      </w:pPr>
      <w:r>
        <w:rPr>
          <w:rFonts w:ascii="宋体" w:hAnsi="宋体" w:eastAsia="宋体" w:cs="宋体"/>
          <w:spacing w:val="-3"/>
          <w:sz w:val="24"/>
          <w:szCs w:val="24"/>
          <w:lang w:eastAsia="zh-CN"/>
        </w:rPr>
        <w:t>3.1</w:t>
      </w:r>
      <w:r>
        <w:rPr>
          <w:rFonts w:ascii="宋体" w:hAnsi="宋体" w:eastAsia="宋体" w:cs="宋体"/>
          <w:spacing w:val="-48"/>
          <w:sz w:val="24"/>
          <w:szCs w:val="24"/>
          <w:lang w:eastAsia="zh-CN"/>
        </w:rPr>
        <w:t xml:space="preserve"> </w:t>
      </w:r>
      <w:r>
        <w:rPr>
          <w:rFonts w:ascii="宋体" w:hAnsi="宋体" w:eastAsia="宋体" w:cs="宋体"/>
          <w:spacing w:val="-3"/>
          <w:sz w:val="24"/>
          <w:szCs w:val="24"/>
          <w:lang w:eastAsia="zh-CN"/>
        </w:rPr>
        <w:t>工地前端系统</w:t>
      </w:r>
    </w:p>
    <w:p w14:paraId="0078BAB9">
      <w:pPr>
        <w:spacing w:before="234" w:line="468" w:lineRule="exact"/>
        <w:ind w:right="61"/>
        <w:jc w:val="right"/>
        <w:rPr>
          <w:rFonts w:ascii="宋体" w:hAnsi="宋体" w:eastAsia="宋体" w:cs="宋体"/>
          <w:sz w:val="24"/>
          <w:szCs w:val="24"/>
          <w:lang w:eastAsia="zh-CN"/>
        </w:rPr>
      </w:pPr>
      <w:r>
        <w:rPr>
          <w:rFonts w:ascii="宋体" w:hAnsi="宋体" w:eastAsia="宋体" w:cs="宋体"/>
          <w:spacing w:val="-3"/>
          <w:position w:val="17"/>
          <w:sz w:val="24"/>
          <w:szCs w:val="24"/>
          <w:lang w:eastAsia="zh-CN"/>
        </w:rPr>
        <w:t>工地前端系统主要负责现场图像采集、录像存储、报警接</w:t>
      </w:r>
      <w:r>
        <w:rPr>
          <w:rFonts w:ascii="宋体" w:hAnsi="宋体" w:eastAsia="宋体" w:cs="宋体"/>
          <w:spacing w:val="-4"/>
          <w:position w:val="17"/>
          <w:sz w:val="24"/>
          <w:szCs w:val="24"/>
          <w:lang w:eastAsia="zh-CN"/>
        </w:rPr>
        <w:t>收和发送、传感器</w:t>
      </w:r>
    </w:p>
    <w:p w14:paraId="0435AAC1">
      <w:pPr>
        <w:spacing w:before="1" w:line="218" w:lineRule="auto"/>
        <w:ind w:left="25"/>
        <w:rPr>
          <w:rFonts w:ascii="宋体" w:hAnsi="宋体" w:eastAsia="宋体" w:cs="宋体"/>
          <w:sz w:val="24"/>
          <w:szCs w:val="24"/>
          <w:lang w:eastAsia="zh-CN"/>
        </w:rPr>
      </w:pPr>
      <w:r>
        <w:rPr>
          <w:rFonts w:ascii="宋体" w:hAnsi="宋体" w:eastAsia="宋体" w:cs="宋体"/>
          <w:spacing w:val="-2"/>
          <w:sz w:val="24"/>
          <w:szCs w:val="24"/>
          <w:lang w:eastAsia="zh-CN"/>
        </w:rPr>
        <w:t>数据采集和网络传输。</w:t>
      </w:r>
    </w:p>
    <w:p w14:paraId="47294866">
      <w:pPr>
        <w:spacing w:before="183" w:line="360" w:lineRule="auto"/>
        <w:ind w:left="22" w:right="61" w:firstLine="484"/>
        <w:rPr>
          <w:rFonts w:ascii="宋体" w:hAnsi="宋体" w:eastAsia="宋体" w:cs="宋体"/>
          <w:sz w:val="24"/>
          <w:szCs w:val="24"/>
          <w:lang w:eastAsia="zh-CN"/>
        </w:rPr>
      </w:pPr>
      <w:r>
        <w:rPr>
          <w:rFonts w:ascii="宋体" w:hAnsi="宋体" w:eastAsia="宋体" w:cs="宋体"/>
          <w:spacing w:val="2"/>
          <w:sz w:val="24"/>
          <w:szCs w:val="24"/>
          <w:lang w:eastAsia="zh-CN"/>
        </w:rPr>
        <w:t>前端监控设备主要包括分布安装在各个区域的鹰眼全景相机、</w:t>
      </w:r>
      <w:r>
        <w:rPr>
          <w:rFonts w:ascii="宋体" w:hAnsi="宋体" w:eastAsia="宋体" w:cs="宋体"/>
          <w:sz w:val="24"/>
          <w:szCs w:val="24"/>
          <w:lang w:eastAsia="zh-CN"/>
        </w:rPr>
        <w:t>AI</w:t>
      </w:r>
      <w:r>
        <w:rPr>
          <w:rFonts w:ascii="宋体" w:hAnsi="宋体" w:eastAsia="宋体" w:cs="宋体"/>
          <w:spacing w:val="-49"/>
          <w:sz w:val="24"/>
          <w:szCs w:val="24"/>
          <w:lang w:eastAsia="zh-CN"/>
        </w:rPr>
        <w:t xml:space="preserve"> </w:t>
      </w:r>
      <w:r>
        <w:rPr>
          <w:rFonts w:ascii="宋体" w:hAnsi="宋体" w:eastAsia="宋体" w:cs="宋体"/>
          <w:spacing w:val="1"/>
          <w:sz w:val="24"/>
          <w:szCs w:val="24"/>
          <w:lang w:eastAsia="zh-CN"/>
        </w:rPr>
        <w:t>相机、网</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络摄像机和网络硬盘录像机，用于对建筑工地的全天候图像监控、智能分析、数</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据采集和安全防范，满足对现场监控可视化、报价智能化、报警方式多样化和历</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史数据可查化的要求。当出现事件产生时，按照不同管理要求，采用不同的告警</w:t>
      </w:r>
    </w:p>
    <w:p w14:paraId="3FDF8D39">
      <w:pPr>
        <w:spacing w:before="1" w:line="220" w:lineRule="auto"/>
        <w:ind w:left="28"/>
        <w:rPr>
          <w:rFonts w:ascii="宋体" w:hAnsi="宋体" w:eastAsia="宋体" w:cs="宋体"/>
          <w:sz w:val="24"/>
          <w:szCs w:val="24"/>
          <w:lang w:eastAsia="zh-CN"/>
        </w:rPr>
      </w:pPr>
      <w:r>
        <w:rPr>
          <w:rFonts w:ascii="宋体" w:hAnsi="宋体" w:eastAsia="宋体" w:cs="宋体"/>
          <w:spacing w:val="-3"/>
          <w:sz w:val="24"/>
          <w:szCs w:val="24"/>
          <w:lang w:eastAsia="zh-CN"/>
        </w:rPr>
        <w:t>处理方式。</w:t>
      </w:r>
    </w:p>
    <w:p w14:paraId="0A08B282">
      <w:pPr>
        <w:spacing w:before="222" w:line="220" w:lineRule="auto"/>
        <w:ind w:left="748"/>
        <w:outlineLvl w:val="3"/>
        <w:rPr>
          <w:rFonts w:ascii="宋体" w:hAnsi="宋体" w:eastAsia="宋体" w:cs="宋体"/>
          <w:sz w:val="24"/>
          <w:szCs w:val="24"/>
          <w:lang w:eastAsia="zh-CN"/>
        </w:rPr>
      </w:pPr>
      <w:r>
        <w:rPr>
          <w:rFonts w:ascii="宋体" w:hAnsi="宋体" w:eastAsia="宋体" w:cs="宋体"/>
          <w:spacing w:val="-4"/>
          <w:sz w:val="24"/>
          <w:szCs w:val="24"/>
          <w:lang w:eastAsia="zh-CN"/>
        </w:rPr>
        <w:t>3.2</w:t>
      </w:r>
      <w:r>
        <w:rPr>
          <w:rFonts w:ascii="宋体" w:hAnsi="宋体" w:eastAsia="宋体" w:cs="宋体"/>
          <w:spacing w:val="-48"/>
          <w:sz w:val="24"/>
          <w:szCs w:val="24"/>
          <w:lang w:eastAsia="zh-CN"/>
        </w:rPr>
        <w:t xml:space="preserve"> </w:t>
      </w:r>
      <w:r>
        <w:rPr>
          <w:rFonts w:ascii="宋体" w:hAnsi="宋体" w:eastAsia="宋体" w:cs="宋体"/>
          <w:spacing w:val="-4"/>
          <w:sz w:val="24"/>
          <w:szCs w:val="24"/>
          <w:lang w:eastAsia="zh-CN"/>
        </w:rPr>
        <w:t>严重级别</w:t>
      </w:r>
    </w:p>
    <w:p w14:paraId="3071C049">
      <w:pPr>
        <w:spacing w:before="233" w:line="360" w:lineRule="auto"/>
        <w:ind w:left="28" w:right="61" w:firstLine="476"/>
        <w:jc w:val="both"/>
        <w:rPr>
          <w:rFonts w:ascii="宋体" w:hAnsi="宋体" w:eastAsia="宋体" w:cs="宋体"/>
          <w:sz w:val="24"/>
          <w:szCs w:val="24"/>
          <w:lang w:eastAsia="zh-CN"/>
        </w:rPr>
      </w:pPr>
      <w:r>
        <w:rPr>
          <w:rFonts w:ascii="宋体" w:hAnsi="宋体" w:eastAsia="宋体" w:cs="宋体"/>
          <w:spacing w:val="-3"/>
          <w:sz w:val="24"/>
          <w:szCs w:val="24"/>
          <w:lang w:eastAsia="zh-CN"/>
        </w:rPr>
        <w:t>严重级别较低的事件，事件由单项管理员完成处理流程。上级</w:t>
      </w:r>
      <w:r>
        <w:rPr>
          <w:rFonts w:ascii="宋体" w:hAnsi="宋体" w:eastAsia="宋体" w:cs="宋体"/>
          <w:spacing w:val="-4"/>
          <w:sz w:val="24"/>
          <w:szCs w:val="24"/>
          <w:lang w:eastAsia="zh-CN"/>
        </w:rPr>
        <w:t>人员查收最终</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处理数据和分析结果，作为管理依据。严重级别较高事件，工地</w:t>
      </w:r>
      <w:r>
        <w:rPr>
          <w:rFonts w:ascii="宋体" w:hAnsi="宋体" w:eastAsia="宋体" w:cs="宋体"/>
          <w:spacing w:val="-4"/>
          <w:sz w:val="24"/>
          <w:szCs w:val="24"/>
          <w:lang w:eastAsia="zh-CN"/>
        </w:rPr>
        <w:t>现场管理人员可</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以通过紧急报警按钮向企业领导和上级单位报警，启动应急预案，满足</w:t>
      </w:r>
      <w:r>
        <w:rPr>
          <w:rFonts w:ascii="宋体" w:hAnsi="宋体" w:eastAsia="宋体" w:cs="宋体"/>
          <w:spacing w:val="-4"/>
          <w:sz w:val="24"/>
          <w:szCs w:val="24"/>
          <w:lang w:eastAsia="zh-CN"/>
        </w:rPr>
        <w:t>应急指挥</w:t>
      </w:r>
    </w:p>
    <w:p w14:paraId="16F3CF3A">
      <w:pPr>
        <w:spacing w:line="220" w:lineRule="auto"/>
        <w:ind w:left="24"/>
        <w:rPr>
          <w:rFonts w:ascii="宋体" w:hAnsi="宋体" w:eastAsia="宋体" w:cs="宋体"/>
          <w:sz w:val="24"/>
          <w:szCs w:val="24"/>
          <w:lang w:eastAsia="zh-CN"/>
        </w:rPr>
      </w:pPr>
      <w:r>
        <w:rPr>
          <w:rFonts w:ascii="宋体" w:hAnsi="宋体" w:eastAsia="宋体" w:cs="宋体"/>
          <w:spacing w:val="-2"/>
          <w:sz w:val="24"/>
          <w:szCs w:val="24"/>
          <w:lang w:eastAsia="zh-CN"/>
        </w:rPr>
        <w:t>协同化的要求。</w:t>
      </w:r>
    </w:p>
    <w:p w14:paraId="588A9BB6">
      <w:pPr>
        <w:spacing w:before="220" w:line="220" w:lineRule="auto"/>
        <w:ind w:left="748"/>
        <w:outlineLvl w:val="3"/>
        <w:rPr>
          <w:rFonts w:ascii="宋体" w:hAnsi="宋体" w:eastAsia="宋体" w:cs="宋体"/>
          <w:sz w:val="24"/>
          <w:szCs w:val="24"/>
          <w:lang w:eastAsia="zh-CN"/>
        </w:rPr>
      </w:pPr>
      <w:r>
        <w:rPr>
          <w:rFonts w:ascii="宋体" w:hAnsi="宋体" w:eastAsia="宋体" w:cs="宋体"/>
          <w:spacing w:val="-5"/>
          <w:sz w:val="24"/>
          <w:szCs w:val="24"/>
          <w:lang w:eastAsia="zh-CN"/>
        </w:rPr>
        <w:t>3.3</w:t>
      </w:r>
      <w:r>
        <w:rPr>
          <w:rFonts w:ascii="宋体" w:hAnsi="宋体" w:eastAsia="宋体" w:cs="宋体"/>
          <w:spacing w:val="-41"/>
          <w:sz w:val="24"/>
          <w:szCs w:val="24"/>
          <w:lang w:eastAsia="zh-CN"/>
        </w:rPr>
        <w:t xml:space="preserve"> </w:t>
      </w:r>
      <w:r>
        <w:rPr>
          <w:rFonts w:ascii="宋体" w:hAnsi="宋体" w:eastAsia="宋体" w:cs="宋体"/>
          <w:spacing w:val="-5"/>
          <w:sz w:val="24"/>
          <w:szCs w:val="24"/>
          <w:lang w:eastAsia="zh-CN"/>
        </w:rPr>
        <w:t>实时要求</w:t>
      </w:r>
    </w:p>
    <w:p w14:paraId="21825F67">
      <w:pPr>
        <w:spacing w:before="232" w:line="468" w:lineRule="exact"/>
        <w:ind w:right="61"/>
        <w:jc w:val="right"/>
        <w:rPr>
          <w:rFonts w:ascii="宋体" w:hAnsi="宋体" w:eastAsia="宋体" w:cs="宋体"/>
          <w:sz w:val="24"/>
          <w:szCs w:val="24"/>
          <w:lang w:eastAsia="zh-CN"/>
        </w:rPr>
      </w:pPr>
      <w:r>
        <w:rPr>
          <w:rFonts w:ascii="宋体" w:hAnsi="宋体" w:eastAsia="宋体" w:cs="宋体"/>
          <w:spacing w:val="-3"/>
          <w:position w:val="17"/>
          <w:sz w:val="24"/>
          <w:szCs w:val="24"/>
          <w:lang w:eastAsia="zh-CN"/>
        </w:rPr>
        <w:t>实时性高的告警事件，通过现场声音、光照、屏幕</w:t>
      </w:r>
      <w:r>
        <w:rPr>
          <w:rFonts w:ascii="宋体" w:hAnsi="宋体" w:eastAsia="宋体" w:cs="宋体"/>
          <w:spacing w:val="-4"/>
          <w:position w:val="17"/>
          <w:sz w:val="24"/>
          <w:szCs w:val="24"/>
          <w:lang w:eastAsia="zh-CN"/>
        </w:rPr>
        <w:t>等提示。同事联动出发其</w:t>
      </w:r>
    </w:p>
    <w:p w14:paraId="681F0E1D">
      <w:pPr>
        <w:spacing w:before="1" w:line="219" w:lineRule="auto"/>
        <w:ind w:left="23"/>
        <w:rPr>
          <w:rFonts w:ascii="宋体" w:hAnsi="宋体" w:eastAsia="宋体" w:cs="宋体"/>
          <w:sz w:val="24"/>
          <w:szCs w:val="24"/>
          <w:lang w:eastAsia="zh-CN"/>
        </w:rPr>
      </w:pPr>
      <w:r>
        <w:rPr>
          <w:rFonts w:ascii="宋体" w:hAnsi="宋体" w:eastAsia="宋体" w:cs="宋体"/>
          <w:spacing w:val="-1"/>
          <w:sz w:val="24"/>
          <w:szCs w:val="24"/>
          <w:lang w:eastAsia="zh-CN"/>
        </w:rPr>
        <w:t>他设备，响应。此外通知给对应级别管理员，及时制止事情发生。</w:t>
      </w:r>
    </w:p>
    <w:p w14:paraId="7C06DB09">
      <w:pPr>
        <w:spacing w:before="223" w:line="219" w:lineRule="auto"/>
        <w:ind w:left="748"/>
        <w:outlineLvl w:val="3"/>
        <w:rPr>
          <w:rFonts w:ascii="宋体" w:hAnsi="宋体" w:eastAsia="宋体" w:cs="宋体"/>
          <w:sz w:val="24"/>
          <w:szCs w:val="24"/>
          <w:lang w:eastAsia="zh-CN"/>
        </w:rPr>
      </w:pPr>
      <w:r>
        <w:rPr>
          <w:rFonts w:ascii="宋体" w:hAnsi="宋体" w:eastAsia="宋体" w:cs="宋体"/>
          <w:spacing w:val="-4"/>
          <w:sz w:val="24"/>
          <w:szCs w:val="24"/>
          <w:lang w:eastAsia="zh-CN"/>
        </w:rPr>
        <w:t>3.4</w:t>
      </w:r>
      <w:r>
        <w:rPr>
          <w:rFonts w:ascii="宋体" w:hAnsi="宋体" w:eastAsia="宋体" w:cs="宋体"/>
          <w:spacing w:val="-48"/>
          <w:sz w:val="24"/>
          <w:szCs w:val="24"/>
          <w:lang w:eastAsia="zh-CN"/>
        </w:rPr>
        <w:t xml:space="preserve"> </w:t>
      </w:r>
      <w:r>
        <w:rPr>
          <w:rFonts w:ascii="宋体" w:hAnsi="宋体" w:eastAsia="宋体" w:cs="宋体"/>
          <w:spacing w:val="-4"/>
          <w:sz w:val="24"/>
          <w:szCs w:val="24"/>
          <w:lang w:eastAsia="zh-CN"/>
        </w:rPr>
        <w:t>传输网络</w:t>
      </w:r>
    </w:p>
    <w:p w14:paraId="534C0F68">
      <w:pPr>
        <w:spacing w:before="234" w:line="468" w:lineRule="exact"/>
        <w:jc w:val="right"/>
        <w:rPr>
          <w:rFonts w:ascii="宋体" w:hAnsi="宋体" w:eastAsia="宋体" w:cs="宋体"/>
          <w:sz w:val="24"/>
          <w:szCs w:val="24"/>
          <w:lang w:eastAsia="zh-CN"/>
        </w:rPr>
      </w:pPr>
      <w:r>
        <w:rPr>
          <w:rFonts w:ascii="宋体" w:hAnsi="宋体" w:eastAsia="宋体" w:cs="宋体"/>
          <w:spacing w:val="-2"/>
          <w:position w:val="17"/>
          <w:sz w:val="24"/>
          <w:szCs w:val="24"/>
          <w:lang w:eastAsia="zh-CN"/>
        </w:rPr>
        <w:t>工地和监控中心之间可采用专线和互联网两种方式，专线方式</w:t>
      </w:r>
      <w:r>
        <w:rPr>
          <w:rFonts w:ascii="宋体" w:hAnsi="宋体" w:eastAsia="宋体" w:cs="宋体"/>
          <w:spacing w:val="-3"/>
          <w:position w:val="17"/>
          <w:sz w:val="24"/>
          <w:szCs w:val="24"/>
          <w:lang w:eastAsia="zh-CN"/>
        </w:rPr>
        <w:t>带宽有保证，</w:t>
      </w:r>
    </w:p>
    <w:p w14:paraId="70570A60">
      <w:pPr>
        <w:spacing w:before="1" w:line="219" w:lineRule="auto"/>
        <w:jc w:val="right"/>
        <w:rPr>
          <w:rFonts w:ascii="宋体" w:hAnsi="宋体" w:eastAsia="宋体" w:cs="宋体"/>
          <w:sz w:val="24"/>
          <w:szCs w:val="24"/>
          <w:lang w:eastAsia="zh-CN"/>
        </w:rPr>
      </w:pPr>
      <w:r>
        <w:rPr>
          <w:rFonts w:ascii="宋体" w:hAnsi="宋体" w:eastAsia="宋体" w:cs="宋体"/>
          <w:spacing w:val="-8"/>
          <w:sz w:val="24"/>
          <w:szCs w:val="24"/>
          <w:lang w:eastAsia="zh-CN"/>
        </w:rPr>
        <w:t>网络稳定，通过软件预览的实时图像效果清晰，真</w:t>
      </w:r>
      <w:r>
        <w:rPr>
          <w:rFonts w:ascii="宋体" w:hAnsi="宋体" w:eastAsia="宋体" w:cs="宋体"/>
          <w:spacing w:val="-9"/>
          <w:sz w:val="24"/>
          <w:szCs w:val="24"/>
          <w:lang w:eastAsia="zh-CN"/>
        </w:rPr>
        <w:t>正做到不仅看得见而且看得清，</w:t>
      </w:r>
    </w:p>
    <w:p w14:paraId="42DCEB9F">
      <w:pPr>
        <w:spacing w:line="219" w:lineRule="auto"/>
        <w:rPr>
          <w:rFonts w:ascii="宋体" w:hAnsi="宋体" w:eastAsia="宋体" w:cs="宋体"/>
          <w:sz w:val="24"/>
          <w:szCs w:val="24"/>
          <w:lang w:eastAsia="zh-CN"/>
        </w:rPr>
        <w:sectPr>
          <w:headerReference r:id="rId34" w:type="default"/>
          <w:footerReference r:id="rId35" w:type="default"/>
          <w:pgSz w:w="11906" w:h="16839"/>
          <w:pgMar w:top="1193" w:right="1738" w:bottom="1422" w:left="1785" w:header="681" w:footer="1232" w:gutter="0"/>
          <w:cols w:space="720" w:num="1"/>
        </w:sectPr>
      </w:pPr>
    </w:p>
    <w:p w14:paraId="2CAA4293">
      <w:pPr>
        <w:pStyle w:val="2"/>
        <w:spacing w:line="280" w:lineRule="auto"/>
        <w:rPr>
          <w:lang w:eastAsia="zh-CN"/>
        </w:rPr>
      </w:pPr>
    </w:p>
    <w:p w14:paraId="25C2FE33">
      <w:pPr>
        <w:spacing w:before="78" w:line="218" w:lineRule="auto"/>
        <w:jc w:val="right"/>
        <w:rPr>
          <w:rFonts w:ascii="宋体" w:hAnsi="宋体" w:eastAsia="宋体" w:cs="宋体"/>
          <w:sz w:val="24"/>
          <w:szCs w:val="24"/>
          <w:lang w:eastAsia="zh-CN"/>
        </w:rPr>
      </w:pPr>
      <w:r>
        <w:rPr>
          <w:rFonts w:ascii="宋体" w:hAnsi="宋体" w:eastAsia="宋体" w:cs="宋体"/>
          <w:spacing w:val="-2"/>
          <w:sz w:val="24"/>
          <w:szCs w:val="24"/>
          <w:lang w:eastAsia="zh-CN"/>
        </w:rPr>
        <w:t>提示系统价值，但是租用专线价格比较昂贵；采用互联网方式，价格相对便宜。</w:t>
      </w:r>
    </w:p>
    <w:p w14:paraId="0F32CAB9">
      <w:pPr>
        <w:spacing w:before="184" w:line="360" w:lineRule="auto"/>
        <w:ind w:left="23" w:right="53" w:firstLine="482"/>
        <w:jc w:val="both"/>
        <w:rPr>
          <w:rFonts w:ascii="宋体" w:hAnsi="宋体" w:eastAsia="宋体" w:cs="宋体"/>
          <w:sz w:val="24"/>
          <w:szCs w:val="24"/>
          <w:lang w:eastAsia="zh-CN"/>
        </w:rPr>
      </w:pPr>
      <w:r>
        <w:rPr>
          <w:rFonts w:ascii="宋体" w:hAnsi="宋体" w:eastAsia="宋体" w:cs="宋体"/>
          <w:spacing w:val="-3"/>
          <w:sz w:val="24"/>
          <w:szCs w:val="24"/>
          <w:lang w:eastAsia="zh-CN"/>
        </w:rPr>
        <w:t>工地现场的传输可以采用无线网桥传输和有线传输两种方</w:t>
      </w:r>
      <w:r>
        <w:rPr>
          <w:rFonts w:ascii="宋体" w:hAnsi="宋体" w:eastAsia="宋体" w:cs="宋体"/>
          <w:spacing w:val="-4"/>
          <w:sz w:val="24"/>
          <w:szCs w:val="24"/>
          <w:lang w:eastAsia="zh-CN"/>
        </w:rPr>
        <w:t>式，无线传输能适</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应工地现场复杂的环境，这样可以避免因为网线的损坏而不能传输的问题。而有</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线传输则信号传输比较稳定，但是容易受现场环境限制，比如塔吊的升级会对网</w:t>
      </w:r>
    </w:p>
    <w:p w14:paraId="33088C51">
      <w:pPr>
        <w:spacing w:line="219" w:lineRule="auto"/>
        <w:ind w:left="26"/>
        <w:rPr>
          <w:rFonts w:ascii="宋体" w:hAnsi="宋体" w:eastAsia="宋体" w:cs="宋体"/>
          <w:sz w:val="24"/>
          <w:szCs w:val="24"/>
          <w:lang w:eastAsia="zh-CN"/>
        </w:rPr>
      </w:pPr>
      <w:r>
        <w:rPr>
          <w:rFonts w:ascii="宋体" w:hAnsi="宋体" w:eastAsia="宋体" w:cs="宋体"/>
          <w:spacing w:val="-1"/>
          <w:sz w:val="24"/>
          <w:szCs w:val="24"/>
          <w:lang w:eastAsia="zh-CN"/>
        </w:rPr>
        <w:t>线的长度有所要求，这样容易损坏网线。</w:t>
      </w:r>
    </w:p>
    <w:p w14:paraId="2F76846D">
      <w:pPr>
        <w:spacing w:before="223" w:line="220" w:lineRule="auto"/>
        <w:ind w:firstLine="464" w:firstLineChars="200"/>
        <w:outlineLvl w:val="3"/>
        <w:rPr>
          <w:rFonts w:ascii="宋体" w:hAnsi="宋体" w:eastAsia="宋体" w:cs="宋体"/>
          <w:sz w:val="24"/>
          <w:szCs w:val="24"/>
          <w:lang w:eastAsia="zh-CN"/>
        </w:rPr>
      </w:pPr>
      <w:r>
        <w:rPr>
          <w:rFonts w:ascii="宋体" w:hAnsi="宋体" w:eastAsia="宋体" w:cs="宋体"/>
          <w:spacing w:val="-4"/>
          <w:sz w:val="24"/>
          <w:szCs w:val="24"/>
          <w:lang w:eastAsia="zh-CN"/>
        </w:rPr>
        <w:t>3.5</w:t>
      </w:r>
      <w:r>
        <w:rPr>
          <w:rFonts w:ascii="宋体" w:hAnsi="宋体" w:eastAsia="宋体" w:cs="宋体"/>
          <w:spacing w:val="-48"/>
          <w:sz w:val="24"/>
          <w:szCs w:val="24"/>
          <w:lang w:eastAsia="zh-CN"/>
        </w:rPr>
        <w:t xml:space="preserve"> </w:t>
      </w:r>
      <w:r>
        <w:rPr>
          <w:rFonts w:ascii="宋体" w:hAnsi="宋体" w:eastAsia="宋体" w:cs="宋体"/>
          <w:spacing w:val="-4"/>
          <w:sz w:val="24"/>
          <w:szCs w:val="24"/>
          <w:lang w:eastAsia="zh-CN"/>
        </w:rPr>
        <w:t>监控中心</w:t>
      </w:r>
    </w:p>
    <w:p w14:paraId="63DB3BE4">
      <w:pPr>
        <w:spacing w:before="233" w:line="360" w:lineRule="auto"/>
        <w:ind w:left="22" w:right="53" w:firstLine="481"/>
        <w:jc w:val="both"/>
        <w:rPr>
          <w:rFonts w:ascii="宋体" w:hAnsi="宋体" w:eastAsia="宋体" w:cs="宋体"/>
          <w:sz w:val="24"/>
          <w:szCs w:val="24"/>
          <w:lang w:eastAsia="zh-CN"/>
        </w:rPr>
      </w:pPr>
      <w:r>
        <w:rPr>
          <w:rFonts w:ascii="宋体" w:hAnsi="宋体" w:eastAsia="宋体" w:cs="宋体"/>
          <w:spacing w:val="-3"/>
          <w:sz w:val="24"/>
          <w:szCs w:val="24"/>
          <w:lang w:eastAsia="zh-CN"/>
        </w:rPr>
        <w:t>监控中心是本系统的核心所在，是执行日常监控、系统管理、</w:t>
      </w:r>
      <w:r>
        <w:rPr>
          <w:rFonts w:ascii="宋体" w:hAnsi="宋体" w:eastAsia="宋体" w:cs="宋体"/>
          <w:spacing w:val="-4"/>
          <w:sz w:val="24"/>
          <w:szCs w:val="24"/>
          <w:lang w:eastAsia="zh-CN"/>
        </w:rPr>
        <w:t>应急指挥的场</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所。内部署视频监控综合管理平台，包括数据库服务模块、管理服务模块、接入</w:t>
      </w:r>
      <w:r>
        <w:rPr>
          <w:rFonts w:ascii="宋体" w:hAnsi="宋体" w:eastAsia="宋体" w:cs="宋体"/>
          <w:spacing w:val="1"/>
          <w:sz w:val="24"/>
          <w:szCs w:val="24"/>
          <w:lang w:eastAsia="zh-CN"/>
        </w:rPr>
        <w:t xml:space="preserve"> </w:t>
      </w:r>
      <w:r>
        <w:rPr>
          <w:rFonts w:ascii="宋体" w:hAnsi="宋体" w:eastAsia="宋体" w:cs="宋体"/>
          <w:spacing w:val="-1"/>
          <w:sz w:val="24"/>
          <w:szCs w:val="24"/>
          <w:lang w:eastAsia="zh-CN"/>
        </w:rPr>
        <w:t>服务模块、报警服务模块、流媒体服务模块</w:t>
      </w:r>
      <w:r>
        <w:rPr>
          <w:rFonts w:ascii="宋体" w:hAnsi="宋体" w:eastAsia="宋体" w:cs="宋体"/>
          <w:spacing w:val="-2"/>
          <w:sz w:val="24"/>
          <w:szCs w:val="24"/>
          <w:lang w:eastAsia="zh-CN"/>
        </w:rPr>
        <w:t>、存储管理服务模块、Web</w:t>
      </w:r>
      <w:r>
        <w:rPr>
          <w:rFonts w:ascii="宋体" w:hAnsi="宋体" w:eastAsia="宋体" w:cs="宋体"/>
          <w:spacing w:val="-51"/>
          <w:sz w:val="24"/>
          <w:szCs w:val="24"/>
          <w:lang w:eastAsia="zh-CN"/>
        </w:rPr>
        <w:t xml:space="preserve"> </w:t>
      </w:r>
      <w:r>
        <w:rPr>
          <w:rFonts w:ascii="宋体" w:hAnsi="宋体" w:eastAsia="宋体" w:cs="宋体"/>
          <w:spacing w:val="-2"/>
          <w:sz w:val="24"/>
          <w:szCs w:val="24"/>
          <w:lang w:eastAsia="zh-CN"/>
        </w:rPr>
        <w:t>服务模块</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等等，它们共同形成数据运算处理中心，完成各种数据信息的交互，集管理、交</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换、处理、转发于一体，保障视频监控系统能稳定、可靠、安全运行。支持随时</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抽查全部视频监控资源，接收报警信息，查阅各类统计数据，实现管理的高度集</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中化，做到管控一体集中处理。平台支持分布式部署，当系统容量较大时，能够</w:t>
      </w:r>
    </w:p>
    <w:p w14:paraId="44379B38">
      <w:pPr>
        <w:spacing w:line="219" w:lineRule="auto"/>
        <w:ind w:left="24"/>
        <w:rPr>
          <w:rFonts w:ascii="宋体" w:hAnsi="宋体" w:eastAsia="宋体" w:cs="宋体"/>
          <w:sz w:val="24"/>
          <w:szCs w:val="24"/>
          <w:lang w:eastAsia="zh-CN"/>
        </w:rPr>
      </w:pPr>
      <w:r>
        <w:rPr>
          <w:rFonts w:ascii="宋体" w:hAnsi="宋体" w:eastAsia="宋体" w:cs="宋体"/>
          <w:spacing w:val="-1"/>
          <w:sz w:val="24"/>
          <w:szCs w:val="24"/>
          <w:lang w:eastAsia="zh-CN"/>
        </w:rPr>
        <w:t>有效降低局部服务器性能和网络带宽压力，提升系统的稳定性。</w:t>
      </w:r>
    </w:p>
    <w:p w14:paraId="5FFE699D">
      <w:pPr>
        <w:pStyle w:val="2"/>
        <w:spacing w:line="243" w:lineRule="auto"/>
        <w:rPr>
          <w:lang w:eastAsia="zh-CN"/>
        </w:rPr>
      </w:pPr>
    </w:p>
    <w:p w14:paraId="760470AA">
      <w:pPr>
        <w:spacing w:before="78" w:line="219" w:lineRule="auto"/>
        <w:ind w:left="262" w:firstLine="236" w:firstLineChars="100"/>
        <w:outlineLvl w:val="2"/>
        <w:rPr>
          <w:rFonts w:ascii="宋体" w:hAnsi="宋体" w:eastAsia="宋体" w:cs="宋体"/>
          <w:sz w:val="24"/>
          <w:szCs w:val="24"/>
          <w:lang w:eastAsia="zh-CN"/>
        </w:rPr>
      </w:pPr>
      <w:bookmarkStart w:id="23" w:name="bookmark24"/>
      <w:bookmarkEnd w:id="23"/>
      <w:r>
        <w:rPr>
          <w:rFonts w:ascii="宋体" w:hAnsi="宋体" w:eastAsia="宋体" w:cs="宋体"/>
          <w:spacing w:val="-2"/>
          <w:sz w:val="24"/>
          <w:szCs w:val="24"/>
          <w:lang w:eastAsia="zh-CN"/>
        </w:rPr>
        <w:t>4．前端部署</w:t>
      </w:r>
    </w:p>
    <w:p w14:paraId="105CBDD4">
      <w:pPr>
        <w:pStyle w:val="2"/>
        <w:spacing w:line="242" w:lineRule="auto"/>
        <w:rPr>
          <w:lang w:eastAsia="zh-CN"/>
        </w:rPr>
      </w:pPr>
    </w:p>
    <w:p w14:paraId="18699692">
      <w:pPr>
        <w:spacing w:before="79" w:line="360" w:lineRule="auto"/>
        <w:ind w:left="24" w:right="53" w:firstLine="482"/>
        <w:jc w:val="both"/>
        <w:rPr>
          <w:rFonts w:ascii="宋体" w:hAnsi="宋体" w:eastAsia="宋体" w:cs="宋体"/>
          <w:sz w:val="24"/>
          <w:szCs w:val="24"/>
          <w:lang w:eastAsia="zh-CN"/>
        </w:rPr>
      </w:pPr>
      <w:r>
        <w:rPr>
          <w:rFonts w:ascii="宋体" w:hAnsi="宋体" w:eastAsia="宋体" w:cs="宋体"/>
          <w:spacing w:val="-3"/>
          <w:sz w:val="24"/>
          <w:szCs w:val="24"/>
          <w:lang w:eastAsia="zh-CN"/>
        </w:rPr>
        <w:t>前端摄像机是整个安全防范系统的原始信号源，主要负</w:t>
      </w:r>
      <w:r>
        <w:rPr>
          <w:rFonts w:ascii="宋体" w:hAnsi="宋体" w:eastAsia="宋体" w:cs="宋体"/>
          <w:spacing w:val="-4"/>
          <w:sz w:val="24"/>
          <w:szCs w:val="24"/>
          <w:lang w:eastAsia="zh-CN"/>
        </w:rPr>
        <w:t>责各个监控点现场视</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频信号的采集，并将其传输给视频处理设备。监控前端的设计将结合实际监控需</w:t>
      </w:r>
    </w:p>
    <w:p w14:paraId="70D51B39">
      <w:pPr>
        <w:spacing w:line="219" w:lineRule="auto"/>
        <w:ind w:left="24"/>
        <w:rPr>
          <w:rFonts w:ascii="宋体" w:hAnsi="宋体" w:eastAsia="宋体" w:cs="宋体"/>
          <w:sz w:val="24"/>
          <w:szCs w:val="24"/>
          <w:lang w:eastAsia="zh-CN"/>
        </w:rPr>
      </w:pPr>
      <w:r>
        <w:rPr>
          <w:rFonts w:ascii="宋体" w:hAnsi="宋体" w:eastAsia="宋体" w:cs="宋体"/>
          <w:spacing w:val="-1"/>
          <w:sz w:val="24"/>
          <w:szCs w:val="24"/>
          <w:lang w:eastAsia="zh-CN"/>
        </w:rPr>
        <w:t>要选择合适的产品和技术方法，保障视频监控的效果。</w:t>
      </w:r>
    </w:p>
    <w:p w14:paraId="37B3B253">
      <w:pPr>
        <w:pStyle w:val="2"/>
        <w:spacing w:line="244" w:lineRule="auto"/>
        <w:rPr>
          <w:lang w:eastAsia="zh-CN"/>
        </w:rPr>
      </w:pPr>
    </w:p>
    <w:p w14:paraId="60150952">
      <w:pPr>
        <w:spacing w:before="79" w:line="221" w:lineRule="auto"/>
        <w:ind w:left="268" w:firstLine="236" w:firstLineChars="100"/>
        <w:outlineLvl w:val="2"/>
        <w:rPr>
          <w:rFonts w:ascii="宋体" w:hAnsi="宋体" w:eastAsia="宋体" w:cs="宋体"/>
          <w:sz w:val="24"/>
          <w:szCs w:val="24"/>
          <w:lang w:eastAsia="zh-CN"/>
        </w:rPr>
      </w:pPr>
      <w:bookmarkStart w:id="24" w:name="bookmark25"/>
      <w:bookmarkEnd w:id="24"/>
      <w:r>
        <w:rPr>
          <w:rFonts w:ascii="宋体" w:hAnsi="宋体" w:eastAsia="宋体" w:cs="宋体"/>
          <w:spacing w:val="-2"/>
          <w:sz w:val="24"/>
          <w:szCs w:val="24"/>
          <w:lang w:eastAsia="zh-CN"/>
        </w:rPr>
        <w:t>5．设备选型设计</w:t>
      </w:r>
    </w:p>
    <w:p w14:paraId="441208A7">
      <w:pPr>
        <w:pStyle w:val="2"/>
        <w:rPr>
          <w:lang w:eastAsia="zh-CN"/>
        </w:rPr>
      </w:pPr>
    </w:p>
    <w:p w14:paraId="4D6FCA37">
      <w:pPr>
        <w:spacing w:before="78" w:line="360" w:lineRule="auto"/>
        <w:ind w:left="23" w:right="53" w:firstLine="480"/>
        <w:rPr>
          <w:rFonts w:ascii="宋体" w:hAnsi="宋体" w:eastAsia="宋体" w:cs="宋体"/>
          <w:sz w:val="24"/>
          <w:szCs w:val="24"/>
          <w:lang w:eastAsia="zh-CN"/>
        </w:rPr>
      </w:pPr>
      <w:r>
        <w:rPr>
          <w:rFonts w:ascii="宋体" w:hAnsi="宋体" w:eastAsia="宋体" w:cs="宋体"/>
          <w:spacing w:val="-3"/>
          <w:sz w:val="24"/>
          <w:szCs w:val="24"/>
          <w:lang w:eastAsia="zh-CN"/>
        </w:rPr>
        <w:t>作为工地监控系统的视频源头，摄像机决定整套监控系统效用</w:t>
      </w:r>
      <w:r>
        <w:rPr>
          <w:rFonts w:ascii="宋体" w:hAnsi="宋体" w:eastAsia="宋体" w:cs="宋体"/>
          <w:spacing w:val="-4"/>
          <w:sz w:val="24"/>
          <w:szCs w:val="24"/>
          <w:lang w:eastAsia="zh-CN"/>
        </w:rPr>
        <w:t>。对摄像机的</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基本要求是：防水防尘、易部署易调试、图像满足不同光线不同视角选型、同时</w:t>
      </w:r>
    </w:p>
    <w:p w14:paraId="5A90EDD3">
      <w:pPr>
        <w:spacing w:before="1" w:line="219" w:lineRule="auto"/>
        <w:ind w:left="24"/>
        <w:rPr>
          <w:rFonts w:ascii="宋体" w:hAnsi="宋体" w:eastAsia="宋体" w:cs="宋体"/>
          <w:sz w:val="24"/>
          <w:szCs w:val="24"/>
          <w:lang w:eastAsia="zh-CN"/>
        </w:rPr>
      </w:pPr>
      <w:r>
        <w:rPr>
          <w:rFonts w:ascii="宋体" w:hAnsi="宋体" w:eastAsia="宋体" w:cs="宋体"/>
          <w:spacing w:val="-1"/>
          <w:sz w:val="24"/>
          <w:szCs w:val="24"/>
          <w:lang w:eastAsia="zh-CN"/>
        </w:rPr>
        <w:t>利用智能手段实现自动化监管。</w:t>
      </w:r>
    </w:p>
    <w:p w14:paraId="4F63E6C7">
      <w:pPr>
        <w:spacing w:before="183" w:line="468" w:lineRule="exact"/>
        <w:ind w:right="53"/>
        <w:jc w:val="right"/>
        <w:rPr>
          <w:rFonts w:ascii="宋体" w:hAnsi="宋体" w:eastAsia="宋体" w:cs="宋体"/>
          <w:sz w:val="24"/>
          <w:szCs w:val="24"/>
          <w:lang w:eastAsia="zh-CN"/>
        </w:rPr>
      </w:pPr>
      <w:r>
        <w:rPr>
          <w:rFonts w:ascii="宋体" w:hAnsi="宋体" w:eastAsia="宋体" w:cs="宋体"/>
          <w:spacing w:val="-3"/>
          <w:position w:val="17"/>
          <w:sz w:val="24"/>
          <w:szCs w:val="24"/>
          <w:lang w:eastAsia="zh-CN"/>
        </w:rPr>
        <w:t>按现场场景选用不同角度和清晰度设备。如</w:t>
      </w:r>
      <w:r>
        <w:rPr>
          <w:rFonts w:ascii="宋体" w:hAnsi="宋体" w:eastAsia="宋体" w:cs="宋体"/>
          <w:spacing w:val="-35"/>
          <w:position w:val="17"/>
          <w:sz w:val="24"/>
          <w:szCs w:val="24"/>
          <w:lang w:eastAsia="zh-CN"/>
        </w:rPr>
        <w:t xml:space="preserve"> </w:t>
      </w:r>
      <w:r>
        <w:rPr>
          <w:rFonts w:ascii="宋体" w:hAnsi="宋体" w:eastAsia="宋体" w:cs="宋体"/>
          <w:spacing w:val="-3"/>
          <w:position w:val="17"/>
          <w:sz w:val="24"/>
          <w:szCs w:val="24"/>
          <w:lang w:eastAsia="zh-CN"/>
        </w:rPr>
        <w:t>360</w:t>
      </w:r>
      <w:r>
        <w:rPr>
          <w:rFonts w:ascii="宋体" w:hAnsi="宋体" w:eastAsia="宋体" w:cs="宋体"/>
          <w:spacing w:val="-89"/>
          <w:position w:val="17"/>
          <w:sz w:val="24"/>
          <w:szCs w:val="24"/>
          <w:lang w:eastAsia="zh-CN"/>
        </w:rPr>
        <w:t xml:space="preserve"> </w:t>
      </w:r>
      <w:r>
        <w:rPr>
          <w:rFonts w:ascii="宋体" w:hAnsi="宋体" w:eastAsia="宋体" w:cs="宋体"/>
          <w:spacing w:val="-3"/>
          <w:position w:val="17"/>
          <w:sz w:val="24"/>
          <w:szCs w:val="24"/>
          <w:lang w:eastAsia="zh-CN"/>
        </w:rPr>
        <w:t>°鹰眼设备兼顾工地全景和</w:t>
      </w:r>
    </w:p>
    <w:p w14:paraId="278CE853">
      <w:pPr>
        <w:spacing w:line="218" w:lineRule="auto"/>
        <w:ind w:left="22"/>
        <w:rPr>
          <w:rFonts w:ascii="宋体" w:hAnsi="宋体" w:eastAsia="宋体" w:cs="宋体"/>
          <w:sz w:val="24"/>
          <w:szCs w:val="24"/>
          <w:lang w:eastAsia="zh-CN"/>
        </w:rPr>
      </w:pPr>
      <w:r>
        <w:rPr>
          <w:rFonts w:ascii="宋体" w:hAnsi="宋体" w:eastAsia="宋体" w:cs="宋体"/>
          <w:sz w:val="24"/>
          <w:szCs w:val="24"/>
          <w:lang w:eastAsia="zh-CN"/>
        </w:rPr>
        <w:t>施工细节。全彩相机满足夜间监控要求。在四岔路</w:t>
      </w:r>
      <w:r>
        <w:rPr>
          <w:rFonts w:ascii="宋体" w:hAnsi="宋体" w:eastAsia="宋体" w:cs="宋体"/>
          <w:spacing w:val="-1"/>
          <w:sz w:val="24"/>
          <w:szCs w:val="24"/>
          <w:lang w:eastAsia="zh-CN"/>
        </w:rPr>
        <w:t>口安装四目调节鹰眼。</w:t>
      </w:r>
    </w:p>
    <w:p w14:paraId="08F32ED9">
      <w:pPr>
        <w:spacing w:before="184" w:line="468" w:lineRule="exact"/>
        <w:ind w:right="53"/>
        <w:jc w:val="right"/>
        <w:rPr>
          <w:rFonts w:ascii="宋体" w:hAnsi="宋体" w:eastAsia="宋体" w:cs="宋体"/>
          <w:sz w:val="24"/>
          <w:szCs w:val="24"/>
          <w:lang w:eastAsia="zh-CN"/>
        </w:rPr>
      </w:pPr>
      <w:r>
        <w:rPr>
          <w:rFonts w:ascii="宋体" w:hAnsi="宋体" w:eastAsia="宋体" w:cs="宋体"/>
          <w:spacing w:val="-3"/>
          <w:position w:val="17"/>
          <w:sz w:val="24"/>
          <w:szCs w:val="24"/>
          <w:lang w:eastAsia="zh-CN"/>
        </w:rPr>
        <w:t>利用智能分析技术，提高监管效果。如出入口人车分离监管、</w:t>
      </w:r>
      <w:r>
        <w:rPr>
          <w:rFonts w:ascii="宋体" w:hAnsi="宋体" w:eastAsia="宋体" w:cs="宋体"/>
          <w:spacing w:val="-4"/>
          <w:position w:val="17"/>
          <w:sz w:val="24"/>
          <w:szCs w:val="24"/>
          <w:lang w:eastAsia="zh-CN"/>
        </w:rPr>
        <w:t>材料区危险区</w:t>
      </w:r>
    </w:p>
    <w:p w14:paraId="4FC1B506">
      <w:pPr>
        <w:spacing w:before="1" w:line="217" w:lineRule="auto"/>
        <w:ind w:left="25"/>
        <w:rPr>
          <w:rFonts w:ascii="宋体" w:hAnsi="宋体" w:eastAsia="宋体" w:cs="宋体"/>
          <w:sz w:val="24"/>
          <w:szCs w:val="24"/>
          <w:lang w:eastAsia="zh-CN"/>
        </w:rPr>
      </w:pPr>
      <w:r>
        <w:rPr>
          <w:rFonts w:ascii="宋体" w:hAnsi="宋体" w:eastAsia="宋体" w:cs="宋体"/>
          <w:sz w:val="24"/>
          <w:szCs w:val="24"/>
          <w:lang w:eastAsia="zh-CN"/>
        </w:rPr>
        <w:t>等特殊区域在特定时间自动告警。同时配合现场</w:t>
      </w:r>
      <w:r>
        <w:rPr>
          <w:rFonts w:ascii="宋体" w:hAnsi="宋体" w:eastAsia="宋体" w:cs="宋体"/>
          <w:spacing w:val="-1"/>
          <w:sz w:val="24"/>
          <w:szCs w:val="24"/>
          <w:lang w:eastAsia="zh-CN"/>
        </w:rPr>
        <w:t>喊话附加功能实现指挥调度。</w:t>
      </w:r>
    </w:p>
    <w:p w14:paraId="30F90219">
      <w:pPr>
        <w:spacing w:before="185" w:line="219" w:lineRule="auto"/>
        <w:ind w:left="502"/>
        <w:rPr>
          <w:rFonts w:ascii="宋体" w:hAnsi="宋体" w:eastAsia="宋体" w:cs="宋体"/>
          <w:sz w:val="24"/>
          <w:szCs w:val="24"/>
          <w:lang w:eastAsia="zh-CN"/>
        </w:rPr>
      </w:pPr>
      <w:r>
        <w:rPr>
          <w:rFonts w:ascii="宋体" w:hAnsi="宋体" w:eastAsia="宋体" w:cs="宋体"/>
          <w:spacing w:val="-1"/>
          <w:sz w:val="24"/>
          <w:szCs w:val="24"/>
          <w:lang w:eastAsia="zh-CN"/>
        </w:rPr>
        <w:t>视频监控系统设施基本配置如下表：</w:t>
      </w:r>
    </w:p>
    <w:p w14:paraId="4876BA78">
      <w:pPr>
        <w:spacing w:line="219" w:lineRule="auto"/>
        <w:rPr>
          <w:rFonts w:ascii="宋体" w:hAnsi="宋体" w:eastAsia="宋体" w:cs="宋体"/>
          <w:sz w:val="24"/>
          <w:szCs w:val="24"/>
          <w:lang w:eastAsia="zh-CN"/>
        </w:rPr>
        <w:sectPr>
          <w:headerReference r:id="rId36" w:type="default"/>
          <w:footerReference r:id="rId37" w:type="default"/>
          <w:pgSz w:w="11906" w:h="16839"/>
          <w:pgMar w:top="1193" w:right="1745" w:bottom="1422" w:left="1785" w:header="681" w:footer="1232" w:gutter="0"/>
          <w:cols w:space="720" w:num="1"/>
        </w:sectPr>
      </w:pPr>
    </w:p>
    <w:p w14:paraId="3E6DB3FF">
      <w:pPr>
        <w:pStyle w:val="2"/>
        <w:spacing w:line="271" w:lineRule="auto"/>
        <w:rPr>
          <w:lang w:eastAsia="zh-CN"/>
        </w:rPr>
      </w:pPr>
    </w:p>
    <w:p w14:paraId="59CEB031">
      <w:pPr>
        <w:spacing w:before="78" w:line="239" w:lineRule="auto"/>
        <w:ind w:left="34"/>
        <w:rPr>
          <w:rFonts w:ascii="宋体" w:hAnsi="宋体" w:eastAsia="宋体" w:cs="宋体"/>
          <w:sz w:val="24"/>
          <w:szCs w:val="24"/>
          <w:lang w:eastAsia="zh-CN"/>
        </w:rPr>
      </w:pPr>
      <w:r>
        <w:rPr>
          <w:rFonts w:ascii="Wingdings" w:hAnsi="Wingdings" w:eastAsia="Wingdings" w:cs="Wingdings"/>
          <w:spacing w:val="-23"/>
          <w:sz w:val="24"/>
          <w:szCs w:val="24"/>
          <w:lang w:eastAsia="zh-CN"/>
        </w:rPr>
        <w:t></w:t>
      </w:r>
      <w:r>
        <w:rPr>
          <w:rFonts w:ascii="Wingdings" w:hAnsi="Wingdings" w:eastAsia="Wingdings" w:cs="Wingdings"/>
          <w:spacing w:val="20"/>
          <w:sz w:val="24"/>
          <w:szCs w:val="24"/>
          <w:lang w:eastAsia="zh-CN"/>
        </w:rPr>
        <w:t></w:t>
      </w:r>
      <w:r>
        <w:rPr>
          <w:rFonts w:ascii="宋体" w:hAnsi="宋体" w:eastAsia="宋体" w:cs="宋体"/>
          <w:spacing w:val="-23"/>
          <w:sz w:val="24"/>
          <w:szCs w:val="24"/>
          <w:lang w:eastAsia="zh-CN"/>
        </w:rPr>
        <w:t>工地出入口摄像机</w:t>
      </w:r>
    </w:p>
    <w:p w14:paraId="0FAB8DBA">
      <w:pPr>
        <w:spacing w:before="167" w:line="360" w:lineRule="auto"/>
        <w:ind w:left="23" w:right="181" w:firstLine="482"/>
        <w:jc w:val="both"/>
        <w:rPr>
          <w:rFonts w:ascii="宋体" w:hAnsi="宋体" w:eastAsia="宋体" w:cs="宋体"/>
          <w:sz w:val="24"/>
          <w:szCs w:val="24"/>
          <w:lang w:eastAsia="zh-CN"/>
        </w:rPr>
      </w:pPr>
      <w:r>
        <w:rPr>
          <w:rFonts w:ascii="宋体" w:hAnsi="宋体" w:eastAsia="宋体" w:cs="宋体"/>
          <w:spacing w:val="-3"/>
          <w:sz w:val="24"/>
          <w:szCs w:val="24"/>
          <w:lang w:eastAsia="zh-CN"/>
        </w:rPr>
        <w:t>工地是人员出入的场所，需在每个门口设置监控点，实时</w:t>
      </w:r>
      <w:r>
        <w:rPr>
          <w:rFonts w:ascii="宋体" w:hAnsi="宋体" w:eastAsia="宋体" w:cs="宋体"/>
          <w:spacing w:val="-4"/>
          <w:sz w:val="24"/>
          <w:szCs w:val="24"/>
          <w:lang w:eastAsia="zh-CN"/>
        </w:rPr>
        <w:t>监控进出人员和货</w:t>
      </w:r>
      <w:r>
        <w:rPr>
          <w:rFonts w:ascii="宋体" w:hAnsi="宋体" w:eastAsia="宋体" w:cs="宋体"/>
          <w:sz w:val="24"/>
          <w:szCs w:val="24"/>
          <w:lang w:eastAsia="zh-CN"/>
        </w:rPr>
        <w:t xml:space="preserve"> 物，在夜晚的光线不足时看清楚进出人员的样貌等。轻智能警戒相机/安全帽识</w:t>
      </w:r>
      <w:r>
        <w:rPr>
          <w:rFonts w:ascii="宋体" w:hAnsi="宋体" w:eastAsia="宋体" w:cs="宋体"/>
          <w:spacing w:val="16"/>
          <w:sz w:val="24"/>
          <w:szCs w:val="24"/>
          <w:lang w:eastAsia="zh-CN"/>
        </w:rPr>
        <w:t xml:space="preserve"> </w:t>
      </w:r>
      <w:r>
        <w:rPr>
          <w:rFonts w:ascii="宋体" w:hAnsi="宋体" w:eastAsia="宋体" w:cs="宋体"/>
          <w:spacing w:val="-3"/>
          <w:sz w:val="24"/>
          <w:szCs w:val="24"/>
          <w:lang w:eastAsia="zh-CN"/>
        </w:rPr>
        <w:t>别套件，实时记录出入人员信息，提醒未戴帽入场人员。在车辆通道布设智能检</w:t>
      </w:r>
    </w:p>
    <w:p w14:paraId="47D4CCEA">
      <w:pPr>
        <w:spacing w:line="219" w:lineRule="auto"/>
        <w:ind w:left="24"/>
        <w:rPr>
          <w:rFonts w:ascii="宋体" w:hAnsi="宋体" w:eastAsia="宋体" w:cs="宋体"/>
          <w:sz w:val="24"/>
          <w:szCs w:val="24"/>
          <w:lang w:eastAsia="zh-CN"/>
        </w:rPr>
      </w:pPr>
      <w:r>
        <w:rPr>
          <w:rFonts w:ascii="宋体" w:hAnsi="宋体" w:eastAsia="宋体" w:cs="宋体"/>
          <w:spacing w:val="-1"/>
          <w:sz w:val="24"/>
          <w:szCs w:val="24"/>
          <w:lang w:eastAsia="zh-CN"/>
        </w:rPr>
        <w:t>测，防止人员进入保障工地安全和现场文施工。</w:t>
      </w:r>
    </w:p>
    <w:p w14:paraId="6EAEF722">
      <w:pPr>
        <w:spacing w:before="173" w:line="239" w:lineRule="auto"/>
        <w:ind w:left="34"/>
        <w:rPr>
          <w:rFonts w:ascii="宋体" w:hAnsi="宋体" w:eastAsia="宋体" w:cs="宋体"/>
          <w:sz w:val="24"/>
          <w:szCs w:val="24"/>
          <w:lang w:eastAsia="zh-CN"/>
        </w:rPr>
      </w:pPr>
      <w:r>
        <w:rPr>
          <w:rFonts w:ascii="Wingdings" w:hAnsi="Wingdings" w:eastAsia="Wingdings" w:cs="Wingdings"/>
          <w:spacing w:val="-14"/>
          <w:sz w:val="24"/>
          <w:szCs w:val="24"/>
          <w:lang w:eastAsia="zh-CN"/>
        </w:rPr>
        <w:t></w:t>
      </w:r>
      <w:r>
        <w:rPr>
          <w:rFonts w:ascii="宋体" w:hAnsi="宋体" w:eastAsia="宋体" w:cs="宋体"/>
          <w:spacing w:val="-14"/>
          <w:sz w:val="24"/>
          <w:szCs w:val="24"/>
          <w:lang w:eastAsia="zh-CN"/>
        </w:rPr>
        <w:t>建筑材料堆放处监控摄像机</w:t>
      </w:r>
    </w:p>
    <w:p w14:paraId="4AD39F5C">
      <w:pPr>
        <w:spacing w:before="167" w:line="360" w:lineRule="auto"/>
        <w:ind w:left="22" w:firstLine="483"/>
        <w:jc w:val="both"/>
        <w:rPr>
          <w:rFonts w:ascii="宋体" w:hAnsi="宋体" w:eastAsia="宋体" w:cs="宋体"/>
          <w:sz w:val="24"/>
          <w:szCs w:val="24"/>
          <w:lang w:eastAsia="zh-CN"/>
        </w:rPr>
      </w:pPr>
      <w:r>
        <w:rPr>
          <w:rFonts w:ascii="宋体" w:hAnsi="宋体" w:eastAsia="宋体" w:cs="宋体"/>
          <w:spacing w:val="-5"/>
          <w:sz w:val="24"/>
          <w:szCs w:val="24"/>
          <w:lang w:eastAsia="zh-CN"/>
        </w:rPr>
        <w:t>建筑材料堆一般零散放置很多材料，我们设计在材料堆放置轻智能警戒像机，</w:t>
      </w:r>
      <w:r>
        <w:rPr>
          <w:rFonts w:ascii="宋体" w:hAnsi="宋体" w:eastAsia="宋体" w:cs="宋体"/>
          <w:spacing w:val="4"/>
          <w:sz w:val="24"/>
          <w:szCs w:val="24"/>
          <w:lang w:eastAsia="zh-CN"/>
        </w:rPr>
        <w:t xml:space="preserve"> </w:t>
      </w:r>
      <w:r>
        <w:rPr>
          <w:rFonts w:ascii="宋体" w:hAnsi="宋体" w:eastAsia="宋体" w:cs="宋体"/>
          <w:spacing w:val="-4"/>
          <w:sz w:val="24"/>
          <w:szCs w:val="24"/>
          <w:lang w:eastAsia="zh-CN"/>
        </w:rPr>
        <w:t xml:space="preserve">在非作业事件分析人员、车辆进入区域，并自动发生灯光闪烁、语音告警。同时  </w:t>
      </w:r>
      <w:r>
        <w:rPr>
          <w:rFonts w:ascii="宋体" w:hAnsi="宋体" w:eastAsia="宋体" w:cs="宋体"/>
          <w:spacing w:val="-3"/>
          <w:sz w:val="24"/>
          <w:szCs w:val="24"/>
          <w:lang w:eastAsia="zh-CN"/>
        </w:rPr>
        <w:t>管理员收到告警通知，通过视频查复核现场情况。避免非作业时间人员、车辆进</w:t>
      </w:r>
    </w:p>
    <w:p w14:paraId="7C1E704C">
      <w:pPr>
        <w:spacing w:line="219" w:lineRule="auto"/>
        <w:ind w:left="22"/>
        <w:rPr>
          <w:rFonts w:ascii="宋体" w:hAnsi="宋体" w:eastAsia="宋体" w:cs="宋体"/>
          <w:sz w:val="24"/>
          <w:szCs w:val="24"/>
          <w:lang w:eastAsia="zh-CN"/>
        </w:rPr>
      </w:pPr>
      <w:r>
        <w:rPr>
          <w:rFonts w:ascii="宋体" w:hAnsi="宋体" w:eastAsia="宋体" w:cs="宋体"/>
          <w:spacing w:val="-2"/>
          <w:sz w:val="24"/>
          <w:szCs w:val="24"/>
          <w:lang w:eastAsia="zh-CN"/>
        </w:rPr>
        <w:t>入管理区域。</w:t>
      </w:r>
    </w:p>
    <w:p w14:paraId="73A6743A">
      <w:pPr>
        <w:spacing w:before="173" w:line="239" w:lineRule="auto"/>
        <w:ind w:left="34"/>
        <w:rPr>
          <w:rFonts w:ascii="宋体" w:hAnsi="宋体" w:eastAsia="宋体" w:cs="宋体"/>
          <w:sz w:val="24"/>
          <w:szCs w:val="24"/>
          <w:lang w:eastAsia="zh-CN"/>
        </w:rPr>
      </w:pPr>
      <w:r>
        <w:rPr>
          <w:rFonts w:ascii="Wingdings" w:hAnsi="Wingdings" w:eastAsia="Wingdings" w:cs="Wingdings"/>
          <w:spacing w:val="-18"/>
          <w:sz w:val="24"/>
          <w:szCs w:val="24"/>
          <w:lang w:eastAsia="zh-CN"/>
        </w:rPr>
        <w:t></w:t>
      </w:r>
      <w:r>
        <w:rPr>
          <w:rFonts w:ascii="Wingdings" w:hAnsi="Wingdings" w:eastAsia="Wingdings" w:cs="Wingdings"/>
          <w:spacing w:val="11"/>
          <w:sz w:val="24"/>
          <w:szCs w:val="24"/>
          <w:lang w:eastAsia="zh-CN"/>
        </w:rPr>
        <w:t></w:t>
      </w:r>
      <w:r>
        <w:rPr>
          <w:rFonts w:ascii="宋体" w:hAnsi="宋体" w:eastAsia="宋体" w:cs="宋体"/>
          <w:spacing w:val="-18"/>
          <w:sz w:val="24"/>
          <w:szCs w:val="24"/>
          <w:lang w:eastAsia="zh-CN"/>
        </w:rPr>
        <w:t>材料加工区监控摄像机</w:t>
      </w:r>
    </w:p>
    <w:p w14:paraId="164F5BF1">
      <w:pPr>
        <w:spacing w:before="167" w:line="360" w:lineRule="auto"/>
        <w:ind w:left="24" w:right="181" w:firstLine="524"/>
        <w:jc w:val="both"/>
        <w:rPr>
          <w:rFonts w:ascii="宋体" w:hAnsi="宋体" w:eastAsia="宋体" w:cs="宋体"/>
          <w:sz w:val="24"/>
          <w:szCs w:val="24"/>
          <w:lang w:eastAsia="zh-CN"/>
        </w:rPr>
      </w:pPr>
      <w:r>
        <w:rPr>
          <w:rFonts w:ascii="宋体" w:hAnsi="宋体" w:eastAsia="宋体" w:cs="宋体"/>
          <w:spacing w:val="-5"/>
          <w:sz w:val="24"/>
          <w:szCs w:val="24"/>
          <w:lang w:eastAsia="zh-CN"/>
        </w:rPr>
        <w:t>目前工地大部分采用自行加工的方式来加工钢筋，所以对于材料的切割机操</w:t>
      </w:r>
      <w:r>
        <w:rPr>
          <w:rFonts w:ascii="宋体" w:hAnsi="宋体" w:eastAsia="宋体" w:cs="宋体"/>
          <w:spacing w:val="15"/>
          <w:sz w:val="24"/>
          <w:szCs w:val="24"/>
          <w:lang w:eastAsia="zh-CN"/>
        </w:rPr>
        <w:t xml:space="preserve"> </w:t>
      </w:r>
      <w:r>
        <w:rPr>
          <w:rFonts w:ascii="宋体" w:hAnsi="宋体" w:eastAsia="宋体" w:cs="宋体"/>
          <w:spacing w:val="4"/>
          <w:sz w:val="24"/>
          <w:szCs w:val="24"/>
          <w:lang w:eastAsia="zh-CN"/>
        </w:rPr>
        <w:t>作区就需要我们专门的监控设施来监控施工期间的相关操作人员是否按照</w:t>
      </w:r>
      <w:r>
        <w:rPr>
          <w:rFonts w:ascii="宋体" w:hAnsi="宋体" w:eastAsia="宋体" w:cs="宋体"/>
          <w:spacing w:val="3"/>
          <w:sz w:val="24"/>
          <w:szCs w:val="24"/>
          <w:lang w:eastAsia="zh-CN"/>
        </w:rPr>
        <w:t>相关</w:t>
      </w:r>
    </w:p>
    <w:p w14:paraId="3CC5AD2E">
      <w:pPr>
        <w:spacing w:line="219" w:lineRule="auto"/>
        <w:ind w:left="24"/>
        <w:rPr>
          <w:rFonts w:ascii="宋体" w:hAnsi="宋体" w:eastAsia="宋体" w:cs="宋体"/>
          <w:sz w:val="24"/>
          <w:szCs w:val="24"/>
          <w:lang w:eastAsia="zh-CN"/>
        </w:rPr>
      </w:pPr>
      <w:r>
        <w:rPr>
          <w:rFonts w:ascii="宋体" w:hAnsi="宋体" w:eastAsia="宋体" w:cs="宋体"/>
          <w:spacing w:val="-2"/>
          <w:sz w:val="24"/>
          <w:szCs w:val="24"/>
          <w:lang w:eastAsia="zh-CN"/>
        </w:rPr>
        <w:t>规定进行规范操作。</w:t>
      </w:r>
    </w:p>
    <w:p w14:paraId="71CC5105">
      <w:pPr>
        <w:spacing w:before="173"/>
        <w:ind w:left="34"/>
        <w:rPr>
          <w:rFonts w:ascii="宋体" w:hAnsi="宋体" w:eastAsia="宋体" w:cs="宋体"/>
          <w:sz w:val="24"/>
          <w:szCs w:val="24"/>
          <w:lang w:eastAsia="zh-CN"/>
        </w:rPr>
      </w:pPr>
      <w:r>
        <w:rPr>
          <w:rFonts w:ascii="Wingdings" w:hAnsi="Wingdings" w:eastAsia="Wingdings" w:cs="Wingdings"/>
          <w:spacing w:val="-25"/>
          <w:sz w:val="24"/>
          <w:szCs w:val="24"/>
          <w:lang w:eastAsia="zh-CN"/>
        </w:rPr>
        <w:t></w:t>
      </w:r>
      <w:r>
        <w:rPr>
          <w:rFonts w:ascii="Wingdings" w:hAnsi="Wingdings" w:eastAsia="Wingdings" w:cs="Wingdings"/>
          <w:spacing w:val="38"/>
          <w:sz w:val="24"/>
          <w:szCs w:val="24"/>
          <w:lang w:eastAsia="zh-CN"/>
        </w:rPr>
        <w:t></w:t>
      </w:r>
      <w:r>
        <w:rPr>
          <w:rFonts w:ascii="宋体" w:hAnsi="宋体" w:eastAsia="宋体" w:cs="宋体"/>
          <w:spacing w:val="-25"/>
          <w:sz w:val="24"/>
          <w:szCs w:val="24"/>
          <w:lang w:eastAsia="zh-CN"/>
        </w:rPr>
        <w:t>围墙位置智能警戒</w:t>
      </w:r>
    </w:p>
    <w:p w14:paraId="17C96B73">
      <w:pPr>
        <w:spacing w:before="165" w:line="360" w:lineRule="auto"/>
        <w:ind w:left="22" w:right="181" w:firstLine="480"/>
        <w:jc w:val="both"/>
        <w:rPr>
          <w:rFonts w:ascii="宋体" w:hAnsi="宋体" w:eastAsia="宋体" w:cs="宋体"/>
          <w:spacing w:val="-3"/>
          <w:sz w:val="24"/>
          <w:szCs w:val="24"/>
          <w:lang w:eastAsia="zh-CN"/>
        </w:rPr>
      </w:pPr>
      <w:r>
        <w:rPr>
          <w:rFonts w:ascii="宋体" w:hAnsi="宋体" w:eastAsia="宋体" w:cs="宋体"/>
          <w:spacing w:val="-3"/>
          <w:sz w:val="24"/>
          <w:szCs w:val="24"/>
          <w:lang w:eastAsia="zh-CN"/>
        </w:rPr>
        <w:t>在工地围墙周界重点警戒区域，布设轻智能警戒球机。在建设中后期，主体 建筑建起后，兼做转为周界监控和周界报警防范使用，对可疑人员翻墙或跨区域 会产生声光报警，并及时在平台端弹出相应报警画面，保证可疑人员入侵和工地安全。</w:t>
      </w:r>
    </w:p>
    <w:p w14:paraId="2DE9B1A9">
      <w:pPr>
        <w:spacing w:before="165" w:line="360" w:lineRule="auto"/>
        <w:ind w:left="22" w:right="181" w:firstLine="480"/>
        <w:jc w:val="both"/>
        <w:rPr>
          <w:rFonts w:ascii="宋体" w:hAnsi="宋体" w:eastAsia="宋体" w:cs="宋体"/>
          <w:spacing w:val="-3"/>
          <w:sz w:val="24"/>
          <w:szCs w:val="24"/>
          <w:lang w:eastAsia="zh-CN"/>
        </w:rPr>
      </w:pPr>
      <w:r>
        <w:rPr>
          <w:rFonts w:ascii="宋体" w:hAnsi="宋体" w:eastAsia="宋体" w:cs="宋体"/>
          <w:spacing w:val="-3"/>
          <w:sz w:val="24"/>
          <w:szCs w:val="24"/>
          <w:lang w:eastAsia="zh-CN"/>
        </w:rPr>
        <w:t>工地现场应设置施工场界的全景视频监控设备，具备不低于 10 倍光学变焦、180 °环景和视频动态捕捉功能。</w:t>
      </w:r>
    </w:p>
    <w:p w14:paraId="5F998D2E">
      <w:pPr>
        <w:spacing w:before="165" w:line="360" w:lineRule="auto"/>
        <w:ind w:left="22" w:right="181" w:firstLine="480"/>
        <w:jc w:val="both"/>
        <w:rPr>
          <w:rFonts w:ascii="宋体" w:hAnsi="宋体" w:eastAsia="宋体" w:cs="宋体"/>
          <w:spacing w:val="-3"/>
          <w:sz w:val="24"/>
          <w:szCs w:val="24"/>
          <w:lang w:eastAsia="zh-CN"/>
        </w:rPr>
      </w:pPr>
      <w:r>
        <w:rPr>
          <w:rFonts w:ascii="宋体" w:hAnsi="宋体" w:eastAsia="宋体" w:cs="宋体"/>
          <w:spacing w:val="-3"/>
          <w:sz w:val="24"/>
          <w:szCs w:val="24"/>
          <w:lang w:eastAsia="zh-CN"/>
        </w:rPr>
        <w:t>根据现场情况分别在制高点安装全景视频监控。</w:t>
      </w:r>
    </w:p>
    <w:p w14:paraId="5A641C47">
      <w:pPr>
        <w:spacing w:before="294" w:line="239" w:lineRule="auto"/>
        <w:ind w:left="34"/>
        <w:rPr>
          <w:rFonts w:ascii="宋体" w:hAnsi="宋体" w:eastAsia="宋体" w:cs="宋体"/>
          <w:sz w:val="24"/>
          <w:szCs w:val="24"/>
          <w:lang w:eastAsia="zh-CN"/>
        </w:rPr>
      </w:pPr>
      <w:r>
        <w:rPr>
          <w:rFonts w:ascii="Wingdings" w:hAnsi="Wingdings" w:eastAsia="Wingdings" w:cs="Wingdings"/>
          <w:spacing w:val="-22"/>
          <w:w w:val="93"/>
          <w:sz w:val="24"/>
          <w:szCs w:val="24"/>
          <w:lang w:eastAsia="zh-CN"/>
        </w:rPr>
        <w:t></w:t>
      </w:r>
      <w:r>
        <w:rPr>
          <w:rFonts w:ascii="Wingdings" w:hAnsi="Wingdings" w:eastAsia="Wingdings" w:cs="Wingdings"/>
          <w:spacing w:val="14"/>
          <w:sz w:val="24"/>
          <w:szCs w:val="24"/>
          <w:lang w:eastAsia="zh-CN"/>
        </w:rPr>
        <w:t></w:t>
      </w:r>
      <w:r>
        <w:rPr>
          <w:rFonts w:ascii="宋体" w:hAnsi="宋体" w:eastAsia="宋体" w:cs="宋体"/>
          <w:spacing w:val="-22"/>
          <w:w w:val="93"/>
          <w:sz w:val="24"/>
          <w:szCs w:val="24"/>
          <w:lang w:eastAsia="zh-CN"/>
        </w:rPr>
        <w:t>全景监控</w:t>
      </w:r>
    </w:p>
    <w:p w14:paraId="3635326E">
      <w:pPr>
        <w:spacing w:before="166" w:line="360" w:lineRule="auto"/>
        <w:ind w:left="23" w:right="181" w:firstLine="483"/>
        <w:jc w:val="both"/>
        <w:rPr>
          <w:rFonts w:ascii="宋体" w:hAnsi="宋体" w:eastAsia="宋体" w:cs="宋体"/>
          <w:sz w:val="24"/>
          <w:szCs w:val="24"/>
          <w:lang w:eastAsia="zh-CN"/>
        </w:rPr>
      </w:pPr>
      <w:r>
        <w:rPr>
          <w:rFonts w:ascii="宋体" w:hAnsi="宋体" w:eastAsia="宋体" w:cs="宋体"/>
          <w:spacing w:val="-3"/>
          <w:sz w:val="24"/>
          <w:szCs w:val="24"/>
          <w:lang w:eastAsia="zh-CN"/>
        </w:rPr>
        <w:t>一体化球形全景摄像机以单摄像机实现</w:t>
      </w:r>
      <w:r>
        <w:rPr>
          <w:rFonts w:ascii="宋体" w:hAnsi="宋体" w:eastAsia="宋体" w:cs="宋体"/>
          <w:spacing w:val="-33"/>
          <w:sz w:val="24"/>
          <w:szCs w:val="24"/>
          <w:lang w:eastAsia="zh-CN"/>
        </w:rPr>
        <w:t xml:space="preserve"> </w:t>
      </w:r>
      <w:r>
        <w:rPr>
          <w:rFonts w:ascii="宋体" w:hAnsi="宋体" w:eastAsia="宋体" w:cs="宋体"/>
          <w:spacing w:val="-3"/>
          <w:sz w:val="24"/>
          <w:szCs w:val="24"/>
          <w:lang w:eastAsia="zh-CN"/>
        </w:rPr>
        <w:t>180</w:t>
      </w:r>
      <w:r>
        <w:rPr>
          <w:rFonts w:ascii="宋体" w:hAnsi="宋体" w:eastAsia="宋体" w:cs="宋体"/>
          <w:spacing w:val="-89"/>
          <w:sz w:val="24"/>
          <w:szCs w:val="24"/>
          <w:lang w:eastAsia="zh-CN"/>
        </w:rPr>
        <w:t xml:space="preserve"> </w:t>
      </w:r>
      <w:r>
        <w:rPr>
          <w:rFonts w:ascii="宋体" w:hAnsi="宋体" w:eastAsia="宋体" w:cs="宋体"/>
          <w:spacing w:val="-3"/>
          <w:sz w:val="24"/>
          <w:szCs w:val="24"/>
          <w:lang w:eastAsia="zh-CN"/>
        </w:rPr>
        <w:t>°全景监控，同时可提</w:t>
      </w:r>
      <w:r>
        <w:rPr>
          <w:rFonts w:ascii="宋体" w:hAnsi="宋体" w:eastAsia="宋体" w:cs="宋体"/>
          <w:spacing w:val="-4"/>
          <w:sz w:val="24"/>
          <w:szCs w:val="24"/>
          <w:lang w:eastAsia="zh-CN"/>
        </w:rPr>
        <w:t>供多个高</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清无畸变局部图像，有效的解决了传统监控方案中存在的问题和弊端。塔吊是整</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个工地的制高点，可以俯瞰整个工地现场的作业情况，设计使用全景相机，管理</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者足不出户，只要在有网络的地方，即可控制球机转动到任何一个位置，既能通</w:t>
      </w:r>
    </w:p>
    <w:p w14:paraId="551E6215">
      <w:pPr>
        <w:spacing w:before="1" w:line="219" w:lineRule="auto"/>
        <w:jc w:val="right"/>
        <w:rPr>
          <w:rFonts w:ascii="宋体" w:hAnsi="宋体" w:eastAsia="宋体" w:cs="宋体"/>
          <w:sz w:val="24"/>
          <w:szCs w:val="24"/>
          <w:lang w:eastAsia="zh-CN"/>
        </w:rPr>
      </w:pPr>
      <w:r>
        <w:rPr>
          <w:rFonts w:ascii="宋体" w:hAnsi="宋体" w:eastAsia="宋体" w:cs="宋体"/>
          <w:spacing w:val="-5"/>
          <w:sz w:val="24"/>
          <w:szCs w:val="24"/>
          <w:lang w:eastAsia="zh-CN"/>
        </w:rPr>
        <w:t>过全景画面查看整体建设施工进度，也可以看清远处楼层和地面的详细作业情况，</w:t>
      </w:r>
    </w:p>
    <w:p w14:paraId="4877893E">
      <w:pPr>
        <w:spacing w:line="219" w:lineRule="auto"/>
        <w:rPr>
          <w:rFonts w:ascii="宋体" w:hAnsi="宋体" w:eastAsia="宋体" w:cs="宋体"/>
          <w:sz w:val="24"/>
          <w:szCs w:val="24"/>
          <w:lang w:eastAsia="zh-CN"/>
        </w:rPr>
        <w:sectPr>
          <w:headerReference r:id="rId38" w:type="default"/>
          <w:footerReference r:id="rId39" w:type="default"/>
          <w:pgSz w:w="11906" w:h="16839"/>
          <w:pgMar w:top="1193" w:right="1618" w:bottom="1422" w:left="1785" w:header="681" w:footer="1232" w:gutter="0"/>
          <w:cols w:space="720" w:num="1"/>
        </w:sectPr>
      </w:pPr>
    </w:p>
    <w:p w14:paraId="220398C8">
      <w:pPr>
        <w:pStyle w:val="2"/>
        <w:spacing w:line="442" w:lineRule="auto"/>
        <w:rPr>
          <w:lang w:eastAsia="zh-CN"/>
        </w:rPr>
      </w:pPr>
      <w:r>
        <w:pict>
          <v:shape id="_x0000_s1032" o:spid="_x0000_s1032" style="position:absolute;left:0pt;margin-left:90pt;margin-top:58.95pt;height:0.75pt;width:415.3pt;mso-position-horizontal-relative:page;mso-position-vertical-relative:page;z-index:251660288;mso-width-relative:page;mso-height-relative:page;" fillcolor="#000000" filled="t" stroked="f" coordsize="8305,15" o:allowincell="f" path="m0,0l8305,0,8305,14,0,14,0,0xe">
            <v:path/>
            <v:fill on="t" focussize="0,0"/>
            <v:stroke on="f"/>
            <v:imagedata o:title=""/>
            <o:lock v:ext="edit"/>
          </v:shape>
        </w:pict>
      </w:r>
    </w:p>
    <w:p w14:paraId="71F31DC1">
      <w:pPr>
        <w:pStyle w:val="2"/>
        <w:spacing w:line="315" w:lineRule="auto"/>
        <w:rPr>
          <w:lang w:eastAsia="zh-CN"/>
        </w:rPr>
      </w:pPr>
    </w:p>
    <w:p w14:paraId="7724DEBE">
      <w:pPr>
        <w:spacing w:before="78" w:line="360" w:lineRule="auto"/>
        <w:ind w:left="260" w:right="249" w:firstLine="5"/>
        <w:jc w:val="both"/>
        <w:rPr>
          <w:rFonts w:ascii="宋体" w:hAnsi="宋体" w:eastAsia="宋体" w:cs="宋体"/>
          <w:spacing w:val="-2"/>
          <w:sz w:val="24"/>
          <w:szCs w:val="24"/>
          <w:lang w:eastAsia="zh-CN"/>
        </w:rPr>
      </w:pPr>
      <w:r>
        <w:rPr>
          <w:rFonts w:ascii="宋体" w:hAnsi="宋体" w:eastAsia="宋体" w:cs="宋体"/>
          <w:spacing w:val="-2"/>
          <w:sz w:val="24"/>
          <w:szCs w:val="24"/>
          <w:lang w:eastAsia="zh-CN"/>
        </w:rPr>
        <w:t>实时查看远在千里之外的工程实况，提高管理效能。 VR 鹰眼满足在一个鹰眼视 野内，掌握环境、门禁和其他监控点位信息，达到一张图管理的效果，更高效直观管理。</w:t>
      </w:r>
    </w:p>
    <w:p w14:paraId="31C10879">
      <w:pPr>
        <w:spacing w:before="78" w:line="360" w:lineRule="auto"/>
        <w:ind w:left="260" w:right="249" w:firstLine="474" w:firstLineChars="201"/>
        <w:jc w:val="both"/>
        <w:rPr>
          <w:rFonts w:ascii="宋体" w:hAnsi="宋体" w:eastAsia="宋体" w:cs="宋体"/>
          <w:spacing w:val="-2"/>
          <w:sz w:val="24"/>
          <w:szCs w:val="24"/>
          <w:lang w:eastAsia="zh-CN"/>
        </w:rPr>
      </w:pPr>
      <w:r>
        <w:rPr>
          <w:rFonts w:ascii="宋体" w:hAnsi="宋体" w:eastAsia="宋体" w:cs="宋体"/>
          <w:spacing w:val="-2"/>
          <w:sz w:val="24"/>
          <w:szCs w:val="24"/>
          <w:lang w:eastAsia="zh-CN"/>
        </w:rPr>
        <w:t>塔吊是整个工地的制高点，可以俯瞰整个工地现场的作业情况，设计使用 全景相机，管理者足不出户，只要在有网络的地方，即可控制球机转动到任何一 个位置，既能通过全景画面查看整体建设施工进度，也可以看清远处楼层和地面 的详细作业情况，实时查看远在千里之外的工程实况，提高管理效能。 VR 鹰眼 满足在一个鹰眼视野内，掌握环境、门禁和其他监控点位信息，达到一张图管理的效果，更高效直观管理。</w:t>
      </w:r>
    </w:p>
    <w:p w14:paraId="2EE2F661">
      <w:pPr>
        <w:spacing w:before="78" w:line="360" w:lineRule="auto"/>
        <w:ind w:left="260" w:right="249" w:firstLine="474" w:firstLineChars="201"/>
        <w:jc w:val="both"/>
        <w:rPr>
          <w:rFonts w:ascii="宋体" w:hAnsi="宋体" w:eastAsia="宋体" w:cs="宋体"/>
          <w:spacing w:val="-2"/>
          <w:sz w:val="24"/>
          <w:szCs w:val="24"/>
          <w:lang w:eastAsia="zh-CN"/>
        </w:rPr>
      </w:pPr>
      <w:r>
        <w:rPr>
          <w:rFonts w:ascii="宋体" w:hAnsi="宋体" w:eastAsia="宋体" w:cs="宋体"/>
          <w:spacing w:val="-2"/>
          <w:sz w:val="24"/>
          <w:szCs w:val="24"/>
          <w:lang w:eastAsia="zh-CN"/>
        </w:rPr>
        <w:t>智慧工地相关信息数据的存储不应少于 30 天，视频数据存储不应少于60天；并确保行业监管平台的实时调取。存储空间计算公式：单路实时视频的存储容量(GB)＝【视频码流大小(Mb)×60 秒×60 分×24 小时×存储天数/8】/1024</w:t>
      </w:r>
    </w:p>
    <w:p w14:paraId="4623698B">
      <w:pPr>
        <w:spacing w:before="78" w:line="360" w:lineRule="auto"/>
        <w:ind w:left="260" w:right="249" w:firstLine="474" w:firstLineChars="201"/>
        <w:jc w:val="both"/>
        <w:rPr>
          <w:rFonts w:ascii="宋体" w:hAnsi="宋体" w:eastAsia="宋体" w:cs="宋体"/>
          <w:spacing w:val="-2"/>
          <w:sz w:val="24"/>
          <w:szCs w:val="24"/>
          <w:lang w:eastAsia="zh-CN"/>
        </w:rPr>
      </w:pPr>
      <w:r>
        <w:rPr>
          <w:rFonts w:ascii="宋体" w:hAnsi="宋体" w:eastAsia="宋体" w:cs="宋体"/>
          <w:spacing w:val="-2"/>
          <w:sz w:val="24"/>
          <w:szCs w:val="24"/>
          <w:lang w:eastAsia="zh-CN"/>
        </w:rPr>
        <w:t>下表为分别按照 1 路每天存储 24 小时、采用 H.264 算法进行编码，按照 D1、 720P、1080P 的分辨率存储不同天数所需的存储空间表，如下表。（H.265 编码设备的码率为 H.264 设备的 1/2，故存储空间也仅需 1/2）</w:t>
      </w:r>
    </w:p>
    <w:p w14:paraId="312FE5EF">
      <w:pPr>
        <w:spacing w:line="69" w:lineRule="exact"/>
        <w:rPr>
          <w:lang w:eastAsia="zh-CN"/>
        </w:rPr>
      </w:pPr>
    </w:p>
    <w:tbl>
      <w:tblPr>
        <w:tblStyle w:val="9"/>
        <w:tblW w:w="88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3"/>
        <w:gridCol w:w="978"/>
        <w:gridCol w:w="1202"/>
        <w:gridCol w:w="1383"/>
        <w:gridCol w:w="1436"/>
        <w:gridCol w:w="1552"/>
        <w:gridCol w:w="1557"/>
      </w:tblGrid>
      <w:tr w14:paraId="3E920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1" w:hRule="atLeast"/>
        </w:trPr>
        <w:tc>
          <w:tcPr>
            <w:tcW w:w="693" w:type="dxa"/>
            <w:textDirection w:val="tbRlV"/>
          </w:tcPr>
          <w:p w14:paraId="5017323B">
            <w:pPr>
              <w:pStyle w:val="10"/>
              <w:spacing w:before="223" w:line="210" w:lineRule="auto"/>
              <w:ind w:left="322"/>
            </w:pPr>
            <w:r>
              <w:rPr>
                <w:spacing w:val="-1"/>
              </w:rPr>
              <w:t>序</w:t>
            </w:r>
            <w:r>
              <w:rPr>
                <w:spacing w:val="108"/>
              </w:rPr>
              <w:t xml:space="preserve"> </w:t>
            </w:r>
            <w:r>
              <w:rPr>
                <w:spacing w:val="-1"/>
              </w:rPr>
              <w:t>号</w:t>
            </w:r>
          </w:p>
        </w:tc>
        <w:tc>
          <w:tcPr>
            <w:tcW w:w="978" w:type="dxa"/>
          </w:tcPr>
          <w:p w14:paraId="5D2251AF">
            <w:pPr>
              <w:spacing w:line="477" w:lineRule="auto"/>
            </w:pPr>
          </w:p>
          <w:p w14:paraId="3437ED05">
            <w:pPr>
              <w:pStyle w:val="10"/>
              <w:spacing w:before="78" w:line="219" w:lineRule="auto"/>
              <w:ind w:left="136"/>
            </w:pPr>
            <w:r>
              <w:rPr>
                <w:spacing w:val="-5"/>
              </w:rPr>
              <w:t>分辨率</w:t>
            </w:r>
          </w:p>
        </w:tc>
        <w:tc>
          <w:tcPr>
            <w:tcW w:w="1202" w:type="dxa"/>
          </w:tcPr>
          <w:p w14:paraId="37B7ACA4">
            <w:pPr>
              <w:spacing w:line="476" w:lineRule="auto"/>
            </w:pPr>
          </w:p>
          <w:p w14:paraId="0BFA83DB">
            <w:pPr>
              <w:pStyle w:val="10"/>
              <w:spacing w:before="78" w:line="220" w:lineRule="auto"/>
              <w:ind w:left="123"/>
            </w:pPr>
            <w:r>
              <w:rPr>
                <w:spacing w:val="-3"/>
              </w:rPr>
              <w:t>码流大小</w:t>
            </w:r>
          </w:p>
        </w:tc>
        <w:tc>
          <w:tcPr>
            <w:tcW w:w="1383" w:type="dxa"/>
          </w:tcPr>
          <w:p w14:paraId="2E11895C">
            <w:pPr>
              <w:spacing w:line="243" w:lineRule="auto"/>
            </w:pPr>
          </w:p>
          <w:p w14:paraId="113FF6AA">
            <w:pPr>
              <w:pStyle w:val="10"/>
              <w:spacing w:before="78" w:line="468" w:lineRule="exact"/>
              <w:ind w:left="145"/>
            </w:pPr>
            <w:r>
              <w:rPr>
                <w:spacing w:val="-9"/>
                <w:position w:val="17"/>
              </w:rPr>
              <w:t>1</w:t>
            </w:r>
            <w:r>
              <w:rPr>
                <w:spacing w:val="-44"/>
                <w:position w:val="17"/>
              </w:rPr>
              <w:t xml:space="preserve"> </w:t>
            </w:r>
            <w:r>
              <w:rPr>
                <w:spacing w:val="-9"/>
                <w:position w:val="17"/>
              </w:rPr>
              <w:t>天存储空</w:t>
            </w:r>
          </w:p>
          <w:p w14:paraId="3471C7EE">
            <w:pPr>
              <w:pStyle w:val="10"/>
              <w:spacing w:line="222" w:lineRule="auto"/>
              <w:ind w:left="237"/>
            </w:pPr>
            <w:r>
              <w:rPr>
                <w:spacing w:val="-6"/>
              </w:rPr>
              <w:t>间（TB）</w:t>
            </w:r>
          </w:p>
        </w:tc>
        <w:tc>
          <w:tcPr>
            <w:tcW w:w="1436" w:type="dxa"/>
          </w:tcPr>
          <w:p w14:paraId="67F5BE22">
            <w:pPr>
              <w:spacing w:line="243" w:lineRule="auto"/>
            </w:pPr>
          </w:p>
          <w:p w14:paraId="3F0F57C8">
            <w:pPr>
              <w:pStyle w:val="10"/>
              <w:spacing w:before="78" w:line="468" w:lineRule="exact"/>
              <w:ind w:left="161"/>
            </w:pPr>
            <w:r>
              <w:rPr>
                <w:spacing w:val="-6"/>
                <w:position w:val="17"/>
              </w:rPr>
              <w:t>7</w:t>
            </w:r>
            <w:r>
              <w:rPr>
                <w:spacing w:val="-46"/>
                <w:position w:val="17"/>
              </w:rPr>
              <w:t xml:space="preserve"> </w:t>
            </w:r>
            <w:r>
              <w:rPr>
                <w:spacing w:val="-6"/>
                <w:position w:val="17"/>
              </w:rPr>
              <w:t>天存储空</w:t>
            </w:r>
          </w:p>
          <w:p w14:paraId="7EEB84B2">
            <w:pPr>
              <w:pStyle w:val="10"/>
              <w:spacing w:line="222" w:lineRule="auto"/>
              <w:ind w:left="263"/>
            </w:pPr>
            <w:r>
              <w:rPr>
                <w:spacing w:val="-6"/>
              </w:rPr>
              <w:t>间（TB）</w:t>
            </w:r>
          </w:p>
        </w:tc>
        <w:tc>
          <w:tcPr>
            <w:tcW w:w="1552" w:type="dxa"/>
          </w:tcPr>
          <w:p w14:paraId="24094BDA">
            <w:pPr>
              <w:spacing w:line="243" w:lineRule="auto"/>
            </w:pPr>
          </w:p>
          <w:p w14:paraId="1100D16F">
            <w:pPr>
              <w:pStyle w:val="10"/>
              <w:spacing w:before="78" w:line="468" w:lineRule="exact"/>
              <w:ind w:left="172"/>
            </w:pPr>
            <w:r>
              <w:rPr>
                <w:spacing w:val="-7"/>
                <w:position w:val="17"/>
              </w:rPr>
              <w:t>15</w:t>
            </w:r>
            <w:r>
              <w:rPr>
                <w:spacing w:val="-46"/>
                <w:position w:val="17"/>
              </w:rPr>
              <w:t xml:space="preserve"> </w:t>
            </w:r>
            <w:r>
              <w:rPr>
                <w:spacing w:val="-7"/>
                <w:position w:val="17"/>
              </w:rPr>
              <w:t>天存储空</w:t>
            </w:r>
          </w:p>
          <w:p w14:paraId="0A690748">
            <w:pPr>
              <w:pStyle w:val="10"/>
              <w:spacing w:line="222" w:lineRule="auto"/>
              <w:ind w:left="322"/>
            </w:pPr>
            <w:r>
              <w:rPr>
                <w:spacing w:val="-6"/>
              </w:rPr>
              <w:t>间（TB）</w:t>
            </w:r>
          </w:p>
        </w:tc>
        <w:tc>
          <w:tcPr>
            <w:tcW w:w="1557" w:type="dxa"/>
          </w:tcPr>
          <w:p w14:paraId="0FB20AA3">
            <w:pPr>
              <w:spacing w:line="243" w:lineRule="auto"/>
            </w:pPr>
          </w:p>
          <w:p w14:paraId="24EA34B9">
            <w:pPr>
              <w:pStyle w:val="10"/>
              <w:spacing w:before="78" w:line="468" w:lineRule="exact"/>
              <w:ind w:left="160"/>
            </w:pPr>
            <w:r>
              <w:rPr>
                <w:spacing w:val="-5"/>
                <w:position w:val="17"/>
              </w:rPr>
              <w:t>30</w:t>
            </w:r>
            <w:r>
              <w:rPr>
                <w:spacing w:val="-46"/>
                <w:position w:val="17"/>
              </w:rPr>
              <w:t xml:space="preserve"> </w:t>
            </w:r>
            <w:r>
              <w:rPr>
                <w:spacing w:val="-5"/>
                <w:position w:val="17"/>
              </w:rPr>
              <w:t>天存储空</w:t>
            </w:r>
          </w:p>
          <w:p w14:paraId="1C1449CB">
            <w:pPr>
              <w:pStyle w:val="10"/>
              <w:spacing w:line="222" w:lineRule="auto"/>
              <w:ind w:left="323"/>
            </w:pPr>
            <w:r>
              <w:rPr>
                <w:spacing w:val="-6"/>
              </w:rPr>
              <w:t>间（TB）</w:t>
            </w:r>
          </w:p>
        </w:tc>
      </w:tr>
      <w:tr w14:paraId="047E5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693" w:type="dxa"/>
          </w:tcPr>
          <w:p w14:paraId="5E18045C">
            <w:pPr>
              <w:spacing w:line="243" w:lineRule="auto"/>
            </w:pPr>
          </w:p>
          <w:p w14:paraId="4DE66B5E">
            <w:pPr>
              <w:pStyle w:val="10"/>
              <w:spacing w:before="78" w:line="184" w:lineRule="auto"/>
              <w:ind w:left="311"/>
            </w:pPr>
            <w:r>
              <w:t>1</w:t>
            </w:r>
          </w:p>
        </w:tc>
        <w:tc>
          <w:tcPr>
            <w:tcW w:w="978" w:type="dxa"/>
          </w:tcPr>
          <w:p w14:paraId="507887EF">
            <w:pPr>
              <w:spacing w:line="243" w:lineRule="auto"/>
            </w:pPr>
          </w:p>
          <w:p w14:paraId="3F4EB05D">
            <w:pPr>
              <w:pStyle w:val="10"/>
              <w:spacing w:before="78" w:line="184" w:lineRule="auto"/>
              <w:ind w:left="368"/>
            </w:pPr>
            <w:r>
              <w:rPr>
                <w:spacing w:val="-3"/>
              </w:rPr>
              <w:t>D1</w:t>
            </w:r>
          </w:p>
        </w:tc>
        <w:tc>
          <w:tcPr>
            <w:tcW w:w="1202" w:type="dxa"/>
          </w:tcPr>
          <w:p w14:paraId="503DB6D2">
            <w:pPr>
              <w:pStyle w:val="10"/>
              <w:spacing w:before="287" w:line="214" w:lineRule="auto"/>
              <w:ind w:left="130"/>
            </w:pPr>
            <w:r>
              <w:rPr>
                <w:spacing w:val="-4"/>
              </w:rPr>
              <w:t>1.5Mbps</w:t>
            </w:r>
          </w:p>
        </w:tc>
        <w:tc>
          <w:tcPr>
            <w:tcW w:w="1383" w:type="dxa"/>
          </w:tcPr>
          <w:p w14:paraId="09372BF7">
            <w:pPr>
              <w:pStyle w:val="10"/>
              <w:spacing w:before="308" w:line="184" w:lineRule="auto"/>
              <w:ind w:left="115"/>
            </w:pPr>
            <w:r>
              <w:rPr>
                <w:spacing w:val="-2"/>
              </w:rPr>
              <w:t>0.0154</w:t>
            </w:r>
          </w:p>
        </w:tc>
        <w:tc>
          <w:tcPr>
            <w:tcW w:w="1436" w:type="dxa"/>
          </w:tcPr>
          <w:p w14:paraId="1297D13A">
            <w:pPr>
              <w:pStyle w:val="10"/>
              <w:spacing w:before="308" w:line="184" w:lineRule="auto"/>
              <w:ind w:left="117"/>
            </w:pPr>
            <w:r>
              <w:rPr>
                <w:spacing w:val="-2"/>
              </w:rPr>
              <w:t>0.1081</w:t>
            </w:r>
          </w:p>
        </w:tc>
        <w:tc>
          <w:tcPr>
            <w:tcW w:w="1552" w:type="dxa"/>
          </w:tcPr>
          <w:p w14:paraId="32A48834">
            <w:pPr>
              <w:pStyle w:val="10"/>
              <w:spacing w:before="308" w:line="184" w:lineRule="auto"/>
              <w:ind w:left="118"/>
            </w:pPr>
            <w:r>
              <w:rPr>
                <w:spacing w:val="-2"/>
              </w:rPr>
              <w:t>0.2317</w:t>
            </w:r>
          </w:p>
        </w:tc>
        <w:tc>
          <w:tcPr>
            <w:tcW w:w="1557" w:type="dxa"/>
          </w:tcPr>
          <w:p w14:paraId="67351054">
            <w:pPr>
              <w:pStyle w:val="10"/>
              <w:spacing w:before="310" w:line="183" w:lineRule="auto"/>
              <w:ind w:left="119"/>
            </w:pPr>
            <w:r>
              <w:rPr>
                <w:spacing w:val="-2"/>
              </w:rPr>
              <w:t>0.4635</w:t>
            </w:r>
          </w:p>
        </w:tc>
      </w:tr>
      <w:tr w14:paraId="3FFB3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693" w:type="dxa"/>
          </w:tcPr>
          <w:p w14:paraId="6372F9EF">
            <w:pPr>
              <w:spacing w:line="245" w:lineRule="auto"/>
            </w:pPr>
          </w:p>
          <w:p w14:paraId="2F2D5A1D">
            <w:pPr>
              <w:pStyle w:val="10"/>
              <w:spacing w:before="78" w:line="183" w:lineRule="auto"/>
              <w:ind w:left="296"/>
            </w:pPr>
            <w:r>
              <w:t>2</w:t>
            </w:r>
          </w:p>
        </w:tc>
        <w:tc>
          <w:tcPr>
            <w:tcW w:w="978" w:type="dxa"/>
          </w:tcPr>
          <w:p w14:paraId="1FC4392B">
            <w:pPr>
              <w:spacing w:line="245" w:lineRule="auto"/>
            </w:pPr>
          </w:p>
          <w:p w14:paraId="595E8048">
            <w:pPr>
              <w:pStyle w:val="10"/>
              <w:spacing w:before="78" w:line="183" w:lineRule="auto"/>
              <w:ind w:left="259"/>
            </w:pPr>
            <w:r>
              <w:rPr>
                <w:spacing w:val="-4"/>
              </w:rPr>
              <w:t>720P</w:t>
            </w:r>
          </w:p>
        </w:tc>
        <w:tc>
          <w:tcPr>
            <w:tcW w:w="1202" w:type="dxa"/>
          </w:tcPr>
          <w:p w14:paraId="0510AF4B">
            <w:pPr>
              <w:pStyle w:val="10"/>
              <w:spacing w:before="287" w:line="214" w:lineRule="auto"/>
              <w:ind w:left="115"/>
            </w:pPr>
            <w:r>
              <w:rPr>
                <w:spacing w:val="-3"/>
              </w:rPr>
              <w:t>2Mbps</w:t>
            </w:r>
          </w:p>
        </w:tc>
        <w:tc>
          <w:tcPr>
            <w:tcW w:w="1383" w:type="dxa"/>
          </w:tcPr>
          <w:p w14:paraId="01CDB7A0">
            <w:pPr>
              <w:pStyle w:val="10"/>
              <w:spacing w:before="310" w:line="183" w:lineRule="auto"/>
              <w:ind w:left="115"/>
            </w:pPr>
            <w:r>
              <w:rPr>
                <w:spacing w:val="-2"/>
              </w:rPr>
              <w:t>0.0206</w:t>
            </w:r>
          </w:p>
        </w:tc>
        <w:tc>
          <w:tcPr>
            <w:tcW w:w="1436" w:type="dxa"/>
          </w:tcPr>
          <w:p w14:paraId="6485D0AF">
            <w:pPr>
              <w:pStyle w:val="10"/>
              <w:spacing w:before="309" w:line="184" w:lineRule="auto"/>
              <w:ind w:left="117"/>
            </w:pPr>
            <w:r>
              <w:rPr>
                <w:spacing w:val="-2"/>
              </w:rPr>
              <w:t>0.1442</w:t>
            </w:r>
          </w:p>
        </w:tc>
        <w:tc>
          <w:tcPr>
            <w:tcW w:w="1552" w:type="dxa"/>
          </w:tcPr>
          <w:p w14:paraId="20606145">
            <w:pPr>
              <w:pStyle w:val="10"/>
              <w:spacing w:before="310" w:line="183" w:lineRule="auto"/>
              <w:ind w:left="118"/>
            </w:pPr>
            <w:r>
              <w:rPr>
                <w:spacing w:val="-2"/>
              </w:rPr>
              <w:t>0.3090</w:t>
            </w:r>
          </w:p>
        </w:tc>
        <w:tc>
          <w:tcPr>
            <w:tcW w:w="1557" w:type="dxa"/>
          </w:tcPr>
          <w:p w14:paraId="758A593F">
            <w:pPr>
              <w:pStyle w:val="10"/>
              <w:spacing w:before="309" w:line="184" w:lineRule="auto"/>
              <w:ind w:left="119"/>
            </w:pPr>
            <w:r>
              <w:rPr>
                <w:spacing w:val="-2"/>
              </w:rPr>
              <w:t>0.6180</w:t>
            </w:r>
          </w:p>
        </w:tc>
      </w:tr>
      <w:tr w14:paraId="11EF2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693" w:type="dxa"/>
          </w:tcPr>
          <w:p w14:paraId="7861A236">
            <w:pPr>
              <w:spacing w:line="253" w:lineRule="auto"/>
            </w:pPr>
          </w:p>
          <w:p w14:paraId="639D9E2B">
            <w:pPr>
              <w:pStyle w:val="10"/>
              <w:spacing w:before="78" w:line="183" w:lineRule="auto"/>
              <w:ind w:left="298"/>
            </w:pPr>
            <w:r>
              <w:t>3</w:t>
            </w:r>
          </w:p>
        </w:tc>
        <w:tc>
          <w:tcPr>
            <w:tcW w:w="978" w:type="dxa"/>
          </w:tcPr>
          <w:p w14:paraId="5F798FB4">
            <w:pPr>
              <w:spacing w:line="251" w:lineRule="auto"/>
            </w:pPr>
          </w:p>
          <w:p w14:paraId="4B22053D">
            <w:pPr>
              <w:pStyle w:val="10"/>
              <w:spacing w:before="78" w:line="184" w:lineRule="auto"/>
              <w:ind w:left="211"/>
            </w:pPr>
            <w:r>
              <w:rPr>
                <w:spacing w:val="-6"/>
              </w:rPr>
              <w:t>1080P</w:t>
            </w:r>
          </w:p>
        </w:tc>
        <w:tc>
          <w:tcPr>
            <w:tcW w:w="1202" w:type="dxa"/>
          </w:tcPr>
          <w:p w14:paraId="60985737">
            <w:pPr>
              <w:pStyle w:val="10"/>
              <w:spacing w:before="295" w:line="214" w:lineRule="auto"/>
              <w:ind w:left="111"/>
            </w:pPr>
            <w:r>
              <w:rPr>
                <w:spacing w:val="-2"/>
              </w:rPr>
              <w:t>4Mbps</w:t>
            </w:r>
          </w:p>
        </w:tc>
        <w:tc>
          <w:tcPr>
            <w:tcW w:w="1383" w:type="dxa"/>
          </w:tcPr>
          <w:p w14:paraId="54BC786C">
            <w:pPr>
              <w:pStyle w:val="10"/>
              <w:spacing w:before="312" w:line="184" w:lineRule="auto"/>
              <w:ind w:left="115"/>
            </w:pPr>
            <w:r>
              <w:rPr>
                <w:spacing w:val="-2"/>
              </w:rPr>
              <w:t>0.0412</w:t>
            </w:r>
          </w:p>
        </w:tc>
        <w:tc>
          <w:tcPr>
            <w:tcW w:w="1436" w:type="dxa"/>
          </w:tcPr>
          <w:p w14:paraId="582EAF3E">
            <w:pPr>
              <w:pStyle w:val="10"/>
              <w:spacing w:before="313" w:line="183" w:lineRule="auto"/>
              <w:ind w:left="117"/>
            </w:pPr>
            <w:r>
              <w:rPr>
                <w:spacing w:val="-2"/>
              </w:rPr>
              <w:t>0.2884</w:t>
            </w:r>
          </w:p>
        </w:tc>
        <w:tc>
          <w:tcPr>
            <w:tcW w:w="1552" w:type="dxa"/>
          </w:tcPr>
          <w:p w14:paraId="3F48552A">
            <w:pPr>
              <w:pStyle w:val="10"/>
              <w:spacing w:before="312" w:line="184" w:lineRule="auto"/>
              <w:ind w:left="118"/>
            </w:pPr>
            <w:r>
              <w:rPr>
                <w:spacing w:val="-2"/>
              </w:rPr>
              <w:t>0.6180</w:t>
            </w:r>
          </w:p>
        </w:tc>
        <w:tc>
          <w:tcPr>
            <w:tcW w:w="1557" w:type="dxa"/>
          </w:tcPr>
          <w:p w14:paraId="0C155F7F">
            <w:pPr>
              <w:pStyle w:val="10"/>
              <w:spacing w:before="312" w:line="184" w:lineRule="auto"/>
              <w:ind w:left="135"/>
            </w:pPr>
            <w:r>
              <w:rPr>
                <w:spacing w:val="-5"/>
              </w:rPr>
              <w:t>1.2360</w:t>
            </w:r>
          </w:p>
        </w:tc>
      </w:tr>
    </w:tbl>
    <w:p w14:paraId="68018BCF">
      <w:pPr>
        <w:spacing w:before="116" w:line="219" w:lineRule="auto"/>
        <w:ind w:left="3451"/>
        <w:rPr>
          <w:rFonts w:ascii="宋体" w:hAnsi="宋体" w:eastAsia="宋体" w:cs="宋体"/>
          <w:sz w:val="24"/>
          <w:szCs w:val="24"/>
        </w:rPr>
      </w:pPr>
      <w:r>
        <w:rPr>
          <w:rFonts w:ascii="宋体" w:hAnsi="宋体" w:eastAsia="宋体" w:cs="宋体"/>
          <w:spacing w:val="-6"/>
          <w:sz w:val="24"/>
          <w:szCs w:val="24"/>
        </w:rPr>
        <w:t>表</w:t>
      </w:r>
      <w:r>
        <w:rPr>
          <w:rFonts w:ascii="宋体" w:hAnsi="宋体" w:eastAsia="宋体" w:cs="宋体"/>
          <w:spacing w:val="-30"/>
          <w:sz w:val="24"/>
          <w:szCs w:val="24"/>
        </w:rPr>
        <w:t xml:space="preserve"> </w:t>
      </w:r>
      <w:r>
        <w:rPr>
          <w:rFonts w:ascii="宋体" w:hAnsi="宋体" w:eastAsia="宋体" w:cs="宋体"/>
          <w:spacing w:val="-6"/>
          <w:sz w:val="24"/>
          <w:szCs w:val="24"/>
        </w:rPr>
        <w:t>1</w:t>
      </w:r>
      <w:r>
        <w:rPr>
          <w:rFonts w:ascii="宋体" w:hAnsi="宋体" w:eastAsia="宋体" w:cs="宋体"/>
          <w:spacing w:val="-52"/>
          <w:sz w:val="24"/>
          <w:szCs w:val="24"/>
        </w:rPr>
        <w:t xml:space="preserve"> </w:t>
      </w:r>
      <w:r>
        <w:rPr>
          <w:rFonts w:ascii="宋体" w:hAnsi="宋体" w:eastAsia="宋体" w:cs="宋体"/>
          <w:spacing w:val="-6"/>
          <w:sz w:val="24"/>
          <w:szCs w:val="24"/>
        </w:rPr>
        <w:t>存储空间需求</w:t>
      </w:r>
    </w:p>
    <w:p w14:paraId="5A94D1EE">
      <w:pPr>
        <w:pStyle w:val="2"/>
        <w:spacing w:line="243" w:lineRule="auto"/>
      </w:pPr>
    </w:p>
    <w:p w14:paraId="459C472B">
      <w:pPr>
        <w:spacing w:before="78" w:line="219" w:lineRule="auto"/>
        <w:ind w:left="502"/>
        <w:outlineLvl w:val="2"/>
        <w:rPr>
          <w:rFonts w:ascii="宋体" w:hAnsi="宋体" w:eastAsia="宋体" w:cs="宋体"/>
          <w:sz w:val="24"/>
          <w:szCs w:val="24"/>
        </w:rPr>
      </w:pPr>
      <w:bookmarkStart w:id="25" w:name="bookmark26"/>
      <w:bookmarkEnd w:id="25"/>
      <w:r>
        <w:rPr>
          <w:rFonts w:ascii="宋体" w:hAnsi="宋体" w:eastAsia="宋体" w:cs="宋体"/>
          <w:spacing w:val="-2"/>
          <w:sz w:val="24"/>
          <w:szCs w:val="24"/>
        </w:rPr>
        <w:t>6．视频码流带宽的计算</w:t>
      </w:r>
    </w:p>
    <w:p w14:paraId="0B6EAE4A">
      <w:pPr>
        <w:pStyle w:val="2"/>
        <w:spacing w:line="242" w:lineRule="auto"/>
      </w:pPr>
    </w:p>
    <w:p w14:paraId="543F43A1">
      <w:pPr>
        <w:spacing w:before="78" w:line="219" w:lineRule="auto"/>
        <w:ind w:left="739"/>
        <w:rPr>
          <w:rFonts w:ascii="宋体" w:hAnsi="宋体" w:eastAsia="宋体" w:cs="宋体"/>
          <w:sz w:val="24"/>
          <w:szCs w:val="24"/>
          <w:lang w:eastAsia="zh-CN"/>
        </w:rPr>
      </w:pPr>
      <w:r>
        <w:rPr>
          <w:rFonts w:ascii="宋体" w:hAnsi="宋体" w:eastAsia="宋体" w:cs="宋体"/>
          <w:spacing w:val="-3"/>
          <w:sz w:val="24"/>
          <w:szCs w:val="24"/>
          <w:lang w:eastAsia="zh-CN"/>
        </w:rPr>
        <w:t>视频联网系统主要传输的信息为视频码流，其对网络的带宽要求</w:t>
      </w:r>
      <w:r>
        <w:rPr>
          <w:rFonts w:ascii="宋体" w:hAnsi="宋体" w:eastAsia="宋体" w:cs="宋体"/>
          <w:spacing w:val="-4"/>
          <w:sz w:val="24"/>
          <w:szCs w:val="24"/>
          <w:lang w:eastAsia="zh-CN"/>
        </w:rPr>
        <w:t>较高，根据</w:t>
      </w:r>
    </w:p>
    <w:p w14:paraId="5C74DC48">
      <w:pPr>
        <w:spacing w:line="219" w:lineRule="auto"/>
        <w:rPr>
          <w:rFonts w:ascii="宋体" w:hAnsi="宋体" w:eastAsia="宋体" w:cs="宋体"/>
          <w:sz w:val="24"/>
          <w:szCs w:val="24"/>
          <w:lang w:eastAsia="zh-CN"/>
        </w:rPr>
        <w:sectPr>
          <w:headerReference r:id="rId40" w:type="default"/>
          <w:footerReference r:id="rId41" w:type="default"/>
          <w:pgSz w:w="11906" w:h="16839"/>
          <w:pgMar w:top="400" w:right="1550" w:bottom="1422" w:left="1549" w:header="0" w:footer="1232" w:gutter="0"/>
          <w:cols w:space="720" w:num="1"/>
        </w:sectPr>
      </w:pPr>
    </w:p>
    <w:p w14:paraId="11219AAE">
      <w:pPr>
        <w:pStyle w:val="2"/>
        <w:spacing w:line="280" w:lineRule="auto"/>
        <w:rPr>
          <w:lang w:eastAsia="zh-CN"/>
        </w:rPr>
      </w:pPr>
    </w:p>
    <w:p w14:paraId="2DF81DA8">
      <w:pPr>
        <w:spacing w:before="78" w:line="360" w:lineRule="auto"/>
        <w:ind w:left="24" w:right="80"/>
        <w:jc w:val="both"/>
        <w:rPr>
          <w:rFonts w:ascii="宋体" w:hAnsi="宋体" w:eastAsia="宋体" w:cs="宋体"/>
          <w:sz w:val="24"/>
          <w:szCs w:val="24"/>
          <w:lang w:eastAsia="zh-CN"/>
        </w:rPr>
      </w:pPr>
      <w:r>
        <w:rPr>
          <w:rFonts w:ascii="宋体" w:hAnsi="宋体" w:eastAsia="宋体" w:cs="宋体"/>
          <w:spacing w:val="-4"/>
          <w:sz w:val="24"/>
          <w:szCs w:val="24"/>
          <w:lang w:eastAsia="zh-CN"/>
        </w:rPr>
        <w:t>监控点视频清晰度有不同大小的码流，现阶段主流的包括</w:t>
      </w:r>
      <w:r>
        <w:rPr>
          <w:rFonts w:ascii="宋体" w:hAnsi="宋体" w:eastAsia="宋体" w:cs="宋体"/>
          <w:spacing w:val="-21"/>
          <w:sz w:val="24"/>
          <w:szCs w:val="24"/>
          <w:lang w:eastAsia="zh-CN"/>
        </w:rPr>
        <w:t xml:space="preserve"> </w:t>
      </w:r>
      <w:r>
        <w:rPr>
          <w:rFonts w:ascii="宋体" w:hAnsi="宋体" w:eastAsia="宋体" w:cs="宋体"/>
          <w:spacing w:val="-4"/>
          <w:sz w:val="24"/>
          <w:szCs w:val="24"/>
          <w:lang w:eastAsia="zh-CN"/>
        </w:rPr>
        <w:t>1080P、720P</w:t>
      </w:r>
      <w:r>
        <w:rPr>
          <w:rFonts w:ascii="宋体" w:hAnsi="宋体" w:eastAsia="宋体" w:cs="宋体"/>
          <w:spacing w:val="-48"/>
          <w:sz w:val="24"/>
          <w:szCs w:val="24"/>
          <w:lang w:eastAsia="zh-CN"/>
        </w:rPr>
        <w:t xml:space="preserve"> </w:t>
      </w:r>
      <w:r>
        <w:rPr>
          <w:rFonts w:ascii="宋体" w:hAnsi="宋体" w:eastAsia="宋体" w:cs="宋体"/>
          <w:spacing w:val="-4"/>
          <w:sz w:val="24"/>
          <w:szCs w:val="24"/>
          <w:lang w:eastAsia="zh-CN"/>
        </w:rPr>
        <w:t>等，其码</w:t>
      </w:r>
      <w:r>
        <w:rPr>
          <w:rFonts w:ascii="宋体" w:hAnsi="宋体" w:eastAsia="宋体" w:cs="宋体"/>
          <w:sz w:val="24"/>
          <w:szCs w:val="24"/>
          <w:lang w:eastAsia="zh-CN"/>
        </w:rPr>
        <w:t xml:space="preserve"> 流分别为</w:t>
      </w:r>
      <w:r>
        <w:rPr>
          <w:rFonts w:ascii="宋体" w:hAnsi="宋体" w:eastAsia="宋体" w:cs="宋体"/>
          <w:spacing w:val="-47"/>
          <w:sz w:val="24"/>
          <w:szCs w:val="24"/>
          <w:lang w:eastAsia="zh-CN"/>
        </w:rPr>
        <w:t xml:space="preserve"> </w:t>
      </w:r>
      <w:r>
        <w:rPr>
          <w:rFonts w:ascii="宋体" w:hAnsi="宋体" w:eastAsia="宋体" w:cs="宋体"/>
          <w:sz w:val="24"/>
          <w:szCs w:val="24"/>
          <w:lang w:eastAsia="zh-CN"/>
        </w:rPr>
        <w:t>4Mbps、2Mbps。视频每路码流大小*最大并发量</w:t>
      </w:r>
      <w:r>
        <w:rPr>
          <w:rFonts w:ascii="宋体" w:hAnsi="宋体" w:eastAsia="宋体" w:cs="宋体"/>
          <w:spacing w:val="-58"/>
          <w:sz w:val="24"/>
          <w:szCs w:val="24"/>
          <w:lang w:eastAsia="zh-CN"/>
        </w:rPr>
        <w:t xml:space="preserve"> </w:t>
      </w:r>
      <w:r>
        <w:rPr>
          <w:rFonts w:ascii="宋体" w:hAnsi="宋体" w:eastAsia="宋体" w:cs="宋体"/>
          <w:sz w:val="24"/>
          <w:szCs w:val="24"/>
          <w:lang w:eastAsia="zh-CN"/>
        </w:rPr>
        <w:t>N，即所需总带宽。统</w:t>
      </w:r>
    </w:p>
    <w:p w14:paraId="132FB603">
      <w:pPr>
        <w:spacing w:line="219" w:lineRule="auto"/>
        <w:ind w:left="23"/>
        <w:rPr>
          <w:rFonts w:ascii="宋体" w:hAnsi="宋体" w:eastAsia="宋体" w:cs="宋体"/>
          <w:sz w:val="24"/>
          <w:szCs w:val="24"/>
          <w:lang w:eastAsia="zh-CN"/>
        </w:rPr>
      </w:pPr>
      <w:r>
        <w:rPr>
          <w:rFonts w:ascii="宋体" w:hAnsi="宋体" w:eastAsia="宋体" w:cs="宋体"/>
          <w:spacing w:val="-1"/>
          <w:sz w:val="24"/>
          <w:szCs w:val="24"/>
          <w:lang w:eastAsia="zh-CN"/>
        </w:rPr>
        <w:t>计了链路并发视频带宽要求后，预留</w:t>
      </w:r>
      <w:r>
        <w:rPr>
          <w:rFonts w:ascii="宋体" w:hAnsi="宋体" w:eastAsia="宋体" w:cs="宋体"/>
          <w:spacing w:val="-38"/>
          <w:sz w:val="24"/>
          <w:szCs w:val="24"/>
          <w:lang w:eastAsia="zh-CN"/>
        </w:rPr>
        <w:t xml:space="preserve"> </w:t>
      </w:r>
      <w:r>
        <w:rPr>
          <w:rFonts w:ascii="宋体" w:hAnsi="宋体" w:eastAsia="宋体" w:cs="宋体"/>
          <w:spacing w:val="-1"/>
          <w:sz w:val="24"/>
          <w:szCs w:val="24"/>
          <w:lang w:eastAsia="zh-CN"/>
        </w:rPr>
        <w:t>20%为的冗余空间，作为设计带宽。</w:t>
      </w:r>
    </w:p>
    <w:p w14:paraId="660B7436">
      <w:pPr>
        <w:spacing w:before="182" w:line="360" w:lineRule="auto"/>
        <w:ind w:left="24" w:right="80" w:firstLine="479"/>
        <w:jc w:val="both"/>
        <w:rPr>
          <w:rFonts w:ascii="宋体" w:hAnsi="宋体" w:eastAsia="宋体" w:cs="宋体"/>
          <w:sz w:val="24"/>
          <w:szCs w:val="24"/>
          <w:lang w:eastAsia="zh-CN"/>
        </w:rPr>
      </w:pPr>
      <w:r>
        <w:rPr>
          <w:rFonts w:ascii="宋体" w:hAnsi="宋体" w:eastAsia="宋体" w:cs="宋体"/>
          <w:spacing w:val="-5"/>
          <w:sz w:val="24"/>
          <w:szCs w:val="24"/>
          <w:lang w:eastAsia="zh-CN"/>
        </w:rPr>
        <w:t>例如，工地管理员</w:t>
      </w:r>
      <w:r>
        <w:rPr>
          <w:rFonts w:ascii="宋体" w:hAnsi="宋体" w:eastAsia="宋体" w:cs="宋体"/>
          <w:spacing w:val="-29"/>
          <w:sz w:val="24"/>
          <w:szCs w:val="24"/>
          <w:lang w:eastAsia="zh-CN"/>
        </w:rPr>
        <w:t xml:space="preserve"> </w:t>
      </w:r>
      <w:r>
        <w:rPr>
          <w:rFonts w:ascii="宋体" w:hAnsi="宋体" w:eastAsia="宋体" w:cs="宋体"/>
          <w:spacing w:val="-5"/>
          <w:sz w:val="24"/>
          <w:szCs w:val="24"/>
          <w:lang w:eastAsia="zh-CN"/>
        </w:rPr>
        <w:t>10</w:t>
      </w:r>
      <w:r>
        <w:rPr>
          <w:rFonts w:ascii="宋体" w:hAnsi="宋体" w:eastAsia="宋体" w:cs="宋体"/>
          <w:spacing w:val="-49"/>
          <w:sz w:val="24"/>
          <w:szCs w:val="24"/>
          <w:lang w:eastAsia="zh-CN"/>
        </w:rPr>
        <w:t xml:space="preserve"> </w:t>
      </w:r>
      <w:r>
        <w:rPr>
          <w:rFonts w:ascii="宋体" w:hAnsi="宋体" w:eastAsia="宋体" w:cs="宋体"/>
          <w:spacing w:val="-5"/>
          <w:sz w:val="24"/>
          <w:szCs w:val="24"/>
          <w:lang w:eastAsia="zh-CN"/>
        </w:rPr>
        <w:t>人，总部相关管理员</w:t>
      </w:r>
      <w:r>
        <w:rPr>
          <w:rFonts w:ascii="宋体" w:hAnsi="宋体" w:eastAsia="宋体" w:cs="宋体"/>
          <w:spacing w:val="-48"/>
          <w:sz w:val="24"/>
          <w:szCs w:val="24"/>
          <w:lang w:eastAsia="zh-CN"/>
        </w:rPr>
        <w:t xml:space="preserve"> </w:t>
      </w:r>
      <w:r>
        <w:rPr>
          <w:rFonts w:ascii="宋体" w:hAnsi="宋体" w:eastAsia="宋体" w:cs="宋体"/>
          <w:spacing w:val="-5"/>
          <w:sz w:val="24"/>
          <w:szCs w:val="24"/>
          <w:lang w:eastAsia="zh-CN"/>
        </w:rPr>
        <w:t>20</w:t>
      </w:r>
      <w:r>
        <w:rPr>
          <w:rFonts w:ascii="宋体" w:hAnsi="宋体" w:eastAsia="宋体" w:cs="宋体"/>
          <w:spacing w:val="-48"/>
          <w:sz w:val="24"/>
          <w:szCs w:val="24"/>
          <w:lang w:eastAsia="zh-CN"/>
        </w:rPr>
        <w:t xml:space="preserve"> </w:t>
      </w:r>
      <w:r>
        <w:rPr>
          <w:rFonts w:ascii="宋体" w:hAnsi="宋体" w:eastAsia="宋体" w:cs="宋体"/>
          <w:spacing w:val="-5"/>
          <w:sz w:val="24"/>
          <w:szCs w:val="24"/>
          <w:lang w:eastAsia="zh-CN"/>
        </w:rPr>
        <w:t>人，平均同时观看工地视频的</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有</w:t>
      </w:r>
      <w:r>
        <w:rPr>
          <w:rFonts w:ascii="宋体" w:hAnsi="宋体" w:eastAsia="宋体" w:cs="宋体"/>
          <w:spacing w:val="-41"/>
          <w:sz w:val="24"/>
          <w:szCs w:val="24"/>
          <w:lang w:eastAsia="zh-CN"/>
        </w:rPr>
        <w:t xml:space="preserve"> </w:t>
      </w:r>
      <w:r>
        <w:rPr>
          <w:rFonts w:ascii="宋体" w:hAnsi="宋体" w:eastAsia="宋体" w:cs="宋体"/>
          <w:spacing w:val="-3"/>
          <w:sz w:val="24"/>
          <w:szCs w:val="24"/>
          <w:lang w:eastAsia="zh-CN"/>
        </w:rPr>
        <w:t>8</w:t>
      </w:r>
      <w:r>
        <w:rPr>
          <w:rFonts w:ascii="宋体" w:hAnsi="宋体" w:eastAsia="宋体" w:cs="宋体"/>
          <w:spacing w:val="-49"/>
          <w:sz w:val="24"/>
          <w:szCs w:val="24"/>
          <w:lang w:eastAsia="zh-CN"/>
        </w:rPr>
        <w:t xml:space="preserve"> </w:t>
      </w:r>
      <w:r>
        <w:rPr>
          <w:rFonts w:ascii="宋体" w:hAnsi="宋体" w:eastAsia="宋体" w:cs="宋体"/>
          <w:spacing w:val="-3"/>
          <w:sz w:val="24"/>
          <w:szCs w:val="24"/>
          <w:lang w:eastAsia="zh-CN"/>
        </w:rPr>
        <w:t>人，每次同时预览</w:t>
      </w:r>
      <w:r>
        <w:rPr>
          <w:rFonts w:ascii="宋体" w:hAnsi="宋体" w:eastAsia="宋体" w:cs="宋体"/>
          <w:spacing w:val="-48"/>
          <w:sz w:val="24"/>
          <w:szCs w:val="24"/>
          <w:lang w:eastAsia="zh-CN"/>
        </w:rPr>
        <w:t xml:space="preserve"> </w:t>
      </w:r>
      <w:r>
        <w:rPr>
          <w:rFonts w:ascii="宋体" w:hAnsi="宋体" w:eastAsia="宋体" w:cs="宋体"/>
          <w:spacing w:val="-3"/>
          <w:sz w:val="24"/>
          <w:szCs w:val="24"/>
          <w:lang w:eastAsia="zh-CN"/>
        </w:rPr>
        <w:t>2</w:t>
      </w:r>
      <w:r>
        <w:rPr>
          <w:rFonts w:ascii="宋体" w:hAnsi="宋体" w:eastAsia="宋体" w:cs="宋体"/>
          <w:spacing w:val="-49"/>
          <w:sz w:val="24"/>
          <w:szCs w:val="24"/>
          <w:lang w:eastAsia="zh-CN"/>
        </w:rPr>
        <w:t xml:space="preserve"> </w:t>
      </w:r>
      <w:r>
        <w:rPr>
          <w:rFonts w:ascii="宋体" w:hAnsi="宋体" w:eastAsia="宋体" w:cs="宋体"/>
          <w:spacing w:val="-3"/>
          <w:sz w:val="24"/>
          <w:szCs w:val="24"/>
          <w:lang w:eastAsia="zh-CN"/>
        </w:rPr>
        <w:t>路视频。假设工地视频平均码流</w:t>
      </w:r>
      <w:r>
        <w:rPr>
          <w:rFonts w:ascii="宋体" w:hAnsi="宋体" w:eastAsia="宋体" w:cs="宋体"/>
          <w:spacing w:val="-47"/>
          <w:sz w:val="24"/>
          <w:szCs w:val="24"/>
          <w:lang w:eastAsia="zh-CN"/>
        </w:rPr>
        <w:t xml:space="preserve"> </w:t>
      </w:r>
      <w:r>
        <w:rPr>
          <w:rFonts w:ascii="宋体" w:hAnsi="宋体" w:eastAsia="宋体" w:cs="宋体"/>
          <w:spacing w:val="-3"/>
          <w:sz w:val="24"/>
          <w:szCs w:val="24"/>
          <w:lang w:eastAsia="zh-CN"/>
        </w:rPr>
        <w:t>2Mbps。该工地预留带</w:t>
      </w:r>
    </w:p>
    <w:p w14:paraId="101751CB">
      <w:pPr>
        <w:spacing w:line="214" w:lineRule="auto"/>
        <w:ind w:left="35"/>
        <w:rPr>
          <w:rFonts w:ascii="宋体" w:hAnsi="宋体" w:eastAsia="宋体" w:cs="宋体"/>
          <w:sz w:val="24"/>
          <w:szCs w:val="24"/>
          <w:lang w:eastAsia="zh-CN"/>
        </w:rPr>
      </w:pPr>
      <w:r>
        <w:rPr>
          <w:rFonts w:ascii="宋体" w:hAnsi="宋体" w:eastAsia="宋体" w:cs="宋体"/>
          <w:spacing w:val="-3"/>
          <w:sz w:val="24"/>
          <w:szCs w:val="24"/>
          <w:lang w:eastAsia="zh-CN"/>
        </w:rPr>
        <w:t>宽</w:t>
      </w:r>
      <w:r>
        <w:rPr>
          <w:rFonts w:ascii="宋体" w:hAnsi="宋体" w:eastAsia="宋体" w:cs="宋体"/>
          <w:spacing w:val="-33"/>
          <w:sz w:val="24"/>
          <w:szCs w:val="24"/>
          <w:lang w:eastAsia="zh-CN"/>
        </w:rPr>
        <w:t xml:space="preserve"> </w:t>
      </w:r>
      <w:r>
        <w:rPr>
          <w:rFonts w:ascii="宋体" w:hAnsi="宋体" w:eastAsia="宋体" w:cs="宋体"/>
          <w:spacing w:val="-3"/>
          <w:sz w:val="24"/>
          <w:szCs w:val="24"/>
          <w:lang w:eastAsia="zh-CN"/>
        </w:rPr>
        <w:t>8</w:t>
      </w:r>
      <w:r>
        <w:rPr>
          <w:rFonts w:ascii="宋体" w:hAnsi="宋体" w:eastAsia="宋体" w:cs="宋体"/>
          <w:spacing w:val="-49"/>
          <w:sz w:val="24"/>
          <w:szCs w:val="24"/>
          <w:lang w:eastAsia="zh-CN"/>
        </w:rPr>
        <w:t xml:space="preserve"> </w:t>
      </w:r>
      <w:r>
        <w:rPr>
          <w:rFonts w:ascii="宋体" w:hAnsi="宋体" w:eastAsia="宋体" w:cs="宋体"/>
          <w:spacing w:val="-3"/>
          <w:sz w:val="24"/>
          <w:szCs w:val="24"/>
          <w:lang w:eastAsia="zh-CN"/>
        </w:rPr>
        <w:t>人*2</w:t>
      </w:r>
      <w:r>
        <w:rPr>
          <w:rFonts w:ascii="宋体" w:hAnsi="宋体" w:eastAsia="宋体" w:cs="宋体"/>
          <w:spacing w:val="-48"/>
          <w:sz w:val="24"/>
          <w:szCs w:val="24"/>
          <w:lang w:eastAsia="zh-CN"/>
        </w:rPr>
        <w:t xml:space="preserve"> </w:t>
      </w:r>
      <w:r>
        <w:rPr>
          <w:rFonts w:ascii="宋体" w:hAnsi="宋体" w:eastAsia="宋体" w:cs="宋体"/>
          <w:spacing w:val="-3"/>
          <w:sz w:val="24"/>
          <w:szCs w:val="24"/>
          <w:lang w:eastAsia="zh-CN"/>
        </w:rPr>
        <w:t>路*2Mbps/80%=40Mbps</w:t>
      </w:r>
      <w:r>
        <w:rPr>
          <w:rFonts w:ascii="宋体" w:hAnsi="宋体" w:eastAsia="宋体" w:cs="宋体"/>
          <w:spacing w:val="-49"/>
          <w:sz w:val="24"/>
          <w:szCs w:val="24"/>
          <w:lang w:eastAsia="zh-CN"/>
        </w:rPr>
        <w:t xml:space="preserve"> </w:t>
      </w:r>
      <w:r>
        <w:rPr>
          <w:rFonts w:ascii="宋体" w:hAnsi="宋体" w:eastAsia="宋体" w:cs="宋体"/>
          <w:spacing w:val="-3"/>
          <w:sz w:val="24"/>
          <w:szCs w:val="24"/>
          <w:lang w:eastAsia="zh-CN"/>
        </w:rPr>
        <w:t>上行带宽。</w:t>
      </w:r>
    </w:p>
    <w:p w14:paraId="42349E4F">
      <w:pPr>
        <w:spacing w:before="190" w:line="219" w:lineRule="auto"/>
        <w:ind w:left="509"/>
        <w:rPr>
          <w:rFonts w:ascii="宋体" w:hAnsi="宋体" w:eastAsia="宋体" w:cs="宋体"/>
          <w:sz w:val="24"/>
          <w:szCs w:val="24"/>
          <w:lang w:eastAsia="zh-CN"/>
        </w:rPr>
      </w:pPr>
      <w:r>
        <w:rPr>
          <w:rFonts w:ascii="宋体" w:hAnsi="宋体" w:eastAsia="宋体" w:cs="宋体"/>
          <w:spacing w:val="-2"/>
          <w:sz w:val="24"/>
          <w:szCs w:val="24"/>
          <w:lang w:eastAsia="zh-CN"/>
        </w:rPr>
        <w:t>总部作为取流端分两种情况。</w:t>
      </w:r>
    </w:p>
    <w:p w14:paraId="70978CDC">
      <w:pPr>
        <w:spacing w:before="224" w:line="220" w:lineRule="auto"/>
        <w:ind w:left="745"/>
        <w:outlineLvl w:val="3"/>
        <w:rPr>
          <w:rFonts w:ascii="宋体" w:hAnsi="宋体" w:eastAsia="宋体" w:cs="宋体"/>
          <w:sz w:val="24"/>
          <w:szCs w:val="24"/>
          <w:lang w:eastAsia="zh-CN"/>
        </w:rPr>
      </w:pPr>
      <w:r>
        <w:rPr>
          <w:rFonts w:ascii="宋体" w:hAnsi="宋体" w:eastAsia="宋体" w:cs="宋体"/>
          <w:spacing w:val="-5"/>
          <w:sz w:val="24"/>
          <w:szCs w:val="24"/>
          <w:lang w:eastAsia="zh-CN"/>
        </w:rPr>
        <w:t>6.1</w:t>
      </w:r>
      <w:r>
        <w:rPr>
          <w:rFonts w:ascii="宋体" w:hAnsi="宋体" w:eastAsia="宋体" w:cs="宋体"/>
          <w:spacing w:val="-38"/>
          <w:sz w:val="24"/>
          <w:szCs w:val="24"/>
          <w:lang w:eastAsia="zh-CN"/>
        </w:rPr>
        <w:t xml:space="preserve"> </w:t>
      </w:r>
      <w:r>
        <w:rPr>
          <w:rFonts w:ascii="宋体" w:hAnsi="宋体" w:eastAsia="宋体" w:cs="宋体"/>
          <w:spacing w:val="-5"/>
          <w:sz w:val="24"/>
          <w:szCs w:val="24"/>
          <w:lang w:eastAsia="zh-CN"/>
        </w:rPr>
        <w:t>公网环境</w:t>
      </w:r>
    </w:p>
    <w:p w14:paraId="5F314418">
      <w:pPr>
        <w:spacing w:before="232" w:line="360" w:lineRule="auto"/>
        <w:ind w:left="28" w:right="18" w:firstLine="475"/>
        <w:jc w:val="both"/>
        <w:rPr>
          <w:rFonts w:ascii="宋体" w:hAnsi="宋体" w:eastAsia="宋体" w:cs="宋体"/>
          <w:sz w:val="24"/>
          <w:szCs w:val="24"/>
          <w:lang w:eastAsia="zh-CN"/>
        </w:rPr>
      </w:pPr>
      <w:r>
        <w:rPr>
          <w:rFonts w:ascii="宋体" w:hAnsi="宋体" w:eastAsia="宋体" w:cs="宋体"/>
          <w:spacing w:val="-6"/>
          <w:sz w:val="24"/>
          <w:szCs w:val="24"/>
          <w:lang w:eastAsia="zh-CN"/>
        </w:rPr>
        <w:t>假设同时解码上墙的路数是</w:t>
      </w:r>
      <w:r>
        <w:rPr>
          <w:rFonts w:ascii="宋体" w:hAnsi="宋体" w:eastAsia="宋体" w:cs="宋体"/>
          <w:spacing w:val="-16"/>
          <w:sz w:val="24"/>
          <w:szCs w:val="24"/>
          <w:lang w:eastAsia="zh-CN"/>
        </w:rPr>
        <w:t xml:space="preserve"> </w:t>
      </w:r>
      <w:r>
        <w:rPr>
          <w:rFonts w:ascii="宋体" w:hAnsi="宋体" w:eastAsia="宋体" w:cs="宋体"/>
          <w:spacing w:val="-6"/>
          <w:sz w:val="24"/>
          <w:szCs w:val="24"/>
          <w:lang w:eastAsia="zh-CN"/>
        </w:rPr>
        <w:t>16</w:t>
      </w:r>
      <w:r>
        <w:rPr>
          <w:rFonts w:ascii="宋体" w:hAnsi="宋体" w:eastAsia="宋体" w:cs="宋体"/>
          <w:spacing w:val="-48"/>
          <w:sz w:val="24"/>
          <w:szCs w:val="24"/>
          <w:lang w:eastAsia="zh-CN"/>
        </w:rPr>
        <w:t xml:space="preserve"> </w:t>
      </w:r>
      <w:r>
        <w:rPr>
          <w:rFonts w:ascii="宋体" w:hAnsi="宋体" w:eastAsia="宋体" w:cs="宋体"/>
          <w:spacing w:val="-6"/>
          <w:sz w:val="24"/>
          <w:szCs w:val="24"/>
          <w:lang w:eastAsia="zh-CN"/>
        </w:rPr>
        <w:t>路，分别为</w:t>
      </w:r>
      <w:r>
        <w:rPr>
          <w:rFonts w:ascii="宋体" w:hAnsi="宋体" w:eastAsia="宋体" w:cs="宋体"/>
          <w:spacing w:val="-33"/>
          <w:sz w:val="24"/>
          <w:szCs w:val="24"/>
          <w:lang w:eastAsia="zh-CN"/>
        </w:rPr>
        <w:t xml:space="preserve"> </w:t>
      </w:r>
      <w:r>
        <w:rPr>
          <w:rFonts w:ascii="宋体" w:hAnsi="宋体" w:eastAsia="宋体" w:cs="宋体"/>
          <w:spacing w:val="-6"/>
          <w:sz w:val="24"/>
          <w:szCs w:val="24"/>
          <w:lang w:eastAsia="zh-CN"/>
        </w:rPr>
        <w:t>1600</w:t>
      </w:r>
      <w:r>
        <w:rPr>
          <w:rFonts w:ascii="宋体" w:hAnsi="宋体" w:eastAsia="宋体" w:cs="宋体"/>
          <w:spacing w:val="-45"/>
          <w:sz w:val="24"/>
          <w:szCs w:val="24"/>
          <w:lang w:eastAsia="zh-CN"/>
        </w:rPr>
        <w:t xml:space="preserve"> </w:t>
      </w:r>
      <w:r>
        <w:rPr>
          <w:rFonts w:ascii="宋体" w:hAnsi="宋体" w:eastAsia="宋体" w:cs="宋体"/>
          <w:spacing w:val="-6"/>
          <w:sz w:val="24"/>
          <w:szCs w:val="24"/>
          <w:lang w:eastAsia="zh-CN"/>
        </w:rPr>
        <w:t>万像素设备一台约</w:t>
      </w:r>
      <w:r>
        <w:rPr>
          <w:rFonts w:ascii="宋体" w:hAnsi="宋体" w:eastAsia="宋体" w:cs="宋体"/>
          <w:spacing w:val="-33"/>
          <w:sz w:val="24"/>
          <w:szCs w:val="24"/>
          <w:lang w:eastAsia="zh-CN"/>
        </w:rPr>
        <w:t xml:space="preserve"> </w:t>
      </w:r>
      <w:r>
        <w:rPr>
          <w:rFonts w:ascii="宋体" w:hAnsi="宋体" w:eastAsia="宋体" w:cs="宋体"/>
          <w:spacing w:val="-6"/>
          <w:sz w:val="24"/>
          <w:szCs w:val="24"/>
          <w:lang w:eastAsia="zh-CN"/>
        </w:rPr>
        <w:t>12Mbps，</w:t>
      </w:r>
      <w:r>
        <w:rPr>
          <w:rFonts w:ascii="宋体" w:hAnsi="宋体" w:eastAsia="宋体" w:cs="宋体"/>
          <w:sz w:val="24"/>
          <w:szCs w:val="24"/>
          <w:lang w:eastAsia="zh-CN"/>
        </w:rPr>
        <w:t xml:space="preserve"> 300W</w:t>
      </w:r>
      <w:r>
        <w:rPr>
          <w:rFonts w:ascii="宋体" w:hAnsi="宋体" w:eastAsia="宋体" w:cs="宋体"/>
          <w:spacing w:val="-23"/>
          <w:sz w:val="24"/>
          <w:szCs w:val="24"/>
          <w:lang w:eastAsia="zh-CN"/>
        </w:rPr>
        <w:t xml:space="preserve"> </w:t>
      </w:r>
      <w:r>
        <w:rPr>
          <w:rFonts w:ascii="宋体" w:hAnsi="宋体" w:eastAsia="宋体" w:cs="宋体"/>
          <w:sz w:val="24"/>
          <w:szCs w:val="24"/>
          <w:lang w:eastAsia="zh-CN"/>
        </w:rPr>
        <w:t>万像素设备</w:t>
      </w:r>
      <w:r>
        <w:rPr>
          <w:rFonts w:ascii="宋体" w:hAnsi="宋体" w:eastAsia="宋体" w:cs="宋体"/>
          <w:spacing w:val="-38"/>
          <w:sz w:val="24"/>
          <w:szCs w:val="24"/>
          <w:lang w:eastAsia="zh-CN"/>
        </w:rPr>
        <w:t xml:space="preserve"> </w:t>
      </w:r>
      <w:r>
        <w:rPr>
          <w:rFonts w:ascii="宋体" w:hAnsi="宋体" w:eastAsia="宋体" w:cs="宋体"/>
          <w:sz w:val="24"/>
          <w:szCs w:val="24"/>
          <w:lang w:eastAsia="zh-CN"/>
        </w:rPr>
        <w:t>5</w:t>
      </w:r>
      <w:r>
        <w:rPr>
          <w:rFonts w:ascii="宋体" w:hAnsi="宋体" w:eastAsia="宋体" w:cs="宋体"/>
          <w:spacing w:val="-25"/>
          <w:sz w:val="24"/>
          <w:szCs w:val="24"/>
          <w:lang w:eastAsia="zh-CN"/>
        </w:rPr>
        <w:t xml:space="preserve"> </w:t>
      </w:r>
      <w:r>
        <w:rPr>
          <w:rFonts w:ascii="宋体" w:hAnsi="宋体" w:eastAsia="宋体" w:cs="宋体"/>
          <w:sz w:val="24"/>
          <w:szCs w:val="24"/>
          <w:lang w:eastAsia="zh-CN"/>
        </w:rPr>
        <w:t>台约</w:t>
      </w:r>
      <w:r>
        <w:rPr>
          <w:rFonts w:ascii="宋体" w:hAnsi="宋体" w:eastAsia="宋体" w:cs="宋体"/>
          <w:spacing w:val="-26"/>
          <w:sz w:val="24"/>
          <w:szCs w:val="24"/>
          <w:lang w:eastAsia="zh-CN"/>
        </w:rPr>
        <w:t xml:space="preserve"> </w:t>
      </w:r>
      <w:r>
        <w:rPr>
          <w:rFonts w:ascii="宋体" w:hAnsi="宋体" w:eastAsia="宋体" w:cs="宋体"/>
          <w:sz w:val="24"/>
          <w:szCs w:val="24"/>
          <w:lang w:eastAsia="zh-CN"/>
        </w:rPr>
        <w:t>10Mbps，配备下行带宽（12Mbps+10Mbps）/80%=27.5M</w:t>
      </w:r>
    </w:p>
    <w:p w14:paraId="6B1BC3E4">
      <w:pPr>
        <w:spacing w:line="219" w:lineRule="auto"/>
        <w:ind w:left="29"/>
        <w:rPr>
          <w:rFonts w:ascii="宋体" w:hAnsi="宋体" w:eastAsia="宋体" w:cs="宋体"/>
          <w:sz w:val="24"/>
          <w:szCs w:val="24"/>
          <w:lang w:eastAsia="zh-CN"/>
        </w:rPr>
      </w:pPr>
      <w:r>
        <w:rPr>
          <w:rFonts w:ascii="宋体" w:hAnsi="宋体" w:eastAsia="宋体" w:cs="宋体"/>
          <w:spacing w:val="-6"/>
          <w:sz w:val="24"/>
          <w:szCs w:val="24"/>
          <w:lang w:eastAsia="zh-CN"/>
        </w:rPr>
        <w:t>带宽。</w:t>
      </w:r>
    </w:p>
    <w:p w14:paraId="66106631">
      <w:pPr>
        <w:spacing w:before="222" w:line="220" w:lineRule="auto"/>
        <w:ind w:left="745"/>
        <w:outlineLvl w:val="3"/>
        <w:rPr>
          <w:rFonts w:ascii="宋体" w:hAnsi="宋体" w:eastAsia="宋体" w:cs="宋体"/>
          <w:sz w:val="24"/>
          <w:szCs w:val="24"/>
          <w:lang w:eastAsia="zh-CN"/>
        </w:rPr>
      </w:pPr>
      <w:r>
        <w:rPr>
          <w:rFonts w:ascii="宋体" w:hAnsi="宋体" w:eastAsia="宋体" w:cs="宋体"/>
          <w:spacing w:val="-3"/>
          <w:sz w:val="24"/>
          <w:szCs w:val="24"/>
          <w:lang w:eastAsia="zh-CN"/>
        </w:rPr>
        <w:t>6.2VPN</w:t>
      </w:r>
      <w:r>
        <w:rPr>
          <w:rFonts w:ascii="宋体" w:hAnsi="宋体" w:eastAsia="宋体" w:cs="宋体"/>
          <w:spacing w:val="-49"/>
          <w:sz w:val="24"/>
          <w:szCs w:val="24"/>
          <w:lang w:eastAsia="zh-CN"/>
        </w:rPr>
        <w:t xml:space="preserve"> </w:t>
      </w:r>
      <w:r>
        <w:rPr>
          <w:rFonts w:ascii="宋体" w:hAnsi="宋体" w:eastAsia="宋体" w:cs="宋体"/>
          <w:spacing w:val="-3"/>
          <w:sz w:val="24"/>
          <w:szCs w:val="24"/>
          <w:lang w:eastAsia="zh-CN"/>
        </w:rPr>
        <w:t>环境</w:t>
      </w:r>
    </w:p>
    <w:p w14:paraId="2AFF8B57">
      <w:pPr>
        <w:spacing w:before="232" w:line="360" w:lineRule="auto"/>
        <w:ind w:left="23" w:right="80" w:firstLine="486"/>
        <w:jc w:val="both"/>
        <w:rPr>
          <w:rFonts w:ascii="宋体" w:hAnsi="宋体" w:eastAsia="宋体" w:cs="宋体"/>
          <w:sz w:val="24"/>
          <w:szCs w:val="24"/>
          <w:lang w:eastAsia="zh-CN"/>
        </w:rPr>
      </w:pPr>
      <w:r>
        <w:rPr>
          <w:rFonts w:ascii="宋体" w:hAnsi="宋体" w:eastAsia="宋体" w:cs="宋体"/>
          <w:spacing w:val="3"/>
          <w:sz w:val="24"/>
          <w:szCs w:val="24"/>
          <w:lang w:eastAsia="zh-CN"/>
        </w:rPr>
        <w:t>带宽要求所有工地的取流数*工地数。假设每个工地被取流</w:t>
      </w:r>
      <w:r>
        <w:rPr>
          <w:rFonts w:ascii="宋体" w:hAnsi="宋体" w:eastAsia="宋体" w:cs="宋体"/>
          <w:spacing w:val="-43"/>
          <w:sz w:val="24"/>
          <w:szCs w:val="24"/>
          <w:lang w:eastAsia="zh-CN"/>
        </w:rPr>
        <w:t xml:space="preserve"> </w:t>
      </w:r>
      <w:r>
        <w:rPr>
          <w:rFonts w:ascii="宋体" w:hAnsi="宋体" w:eastAsia="宋体" w:cs="宋体"/>
          <w:spacing w:val="3"/>
          <w:sz w:val="24"/>
          <w:szCs w:val="24"/>
          <w:lang w:eastAsia="zh-CN"/>
        </w:rPr>
        <w:t>2</w:t>
      </w:r>
      <w:r>
        <w:rPr>
          <w:rFonts w:ascii="宋体" w:hAnsi="宋体" w:eastAsia="宋体" w:cs="宋体"/>
          <w:sz w:val="24"/>
          <w:szCs w:val="24"/>
          <w:lang w:eastAsia="zh-CN"/>
        </w:rPr>
        <w:t>Mbps</w:t>
      </w:r>
      <w:r>
        <w:rPr>
          <w:rFonts w:ascii="宋体" w:hAnsi="宋体" w:eastAsia="宋体" w:cs="宋体"/>
          <w:spacing w:val="3"/>
          <w:sz w:val="24"/>
          <w:szCs w:val="24"/>
          <w:lang w:eastAsia="zh-CN"/>
        </w:rPr>
        <w:t>*5</w:t>
      </w:r>
      <w:r>
        <w:rPr>
          <w:rFonts w:ascii="宋体" w:hAnsi="宋体" w:eastAsia="宋体" w:cs="宋体"/>
          <w:spacing w:val="-44"/>
          <w:sz w:val="24"/>
          <w:szCs w:val="24"/>
          <w:lang w:eastAsia="zh-CN"/>
        </w:rPr>
        <w:t xml:space="preserve"> </w:t>
      </w:r>
      <w:r>
        <w:rPr>
          <w:rFonts w:ascii="宋体" w:hAnsi="宋体" w:eastAsia="宋体" w:cs="宋体"/>
          <w:spacing w:val="3"/>
          <w:sz w:val="24"/>
          <w:szCs w:val="24"/>
          <w:lang w:eastAsia="zh-CN"/>
        </w:rPr>
        <w:t>路</w:t>
      </w:r>
      <w:r>
        <w:rPr>
          <w:rFonts w:ascii="宋体" w:hAnsi="宋体" w:eastAsia="宋体" w:cs="宋体"/>
          <w:spacing w:val="2"/>
          <w:sz w:val="24"/>
          <w:szCs w:val="24"/>
          <w:lang w:eastAsia="zh-CN"/>
        </w:rPr>
        <w:t>*20</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个工地/80% = 250M，工地取流至总部上行带宽</w:t>
      </w:r>
      <w:r>
        <w:rPr>
          <w:rFonts w:ascii="宋体" w:hAnsi="宋体" w:eastAsia="宋体" w:cs="宋体"/>
          <w:spacing w:val="-47"/>
          <w:sz w:val="24"/>
          <w:szCs w:val="24"/>
          <w:lang w:eastAsia="zh-CN"/>
        </w:rPr>
        <w:t xml:space="preserve"> </w:t>
      </w:r>
      <w:r>
        <w:rPr>
          <w:rFonts w:ascii="宋体" w:hAnsi="宋体" w:eastAsia="宋体" w:cs="宋体"/>
          <w:spacing w:val="-1"/>
          <w:sz w:val="24"/>
          <w:szCs w:val="24"/>
          <w:lang w:eastAsia="zh-CN"/>
        </w:rPr>
        <w:t>2</w:t>
      </w:r>
      <w:r>
        <w:rPr>
          <w:rFonts w:ascii="宋体" w:hAnsi="宋体" w:eastAsia="宋体" w:cs="宋体"/>
          <w:spacing w:val="-2"/>
          <w:sz w:val="24"/>
          <w:szCs w:val="24"/>
          <w:lang w:eastAsia="zh-CN"/>
        </w:rPr>
        <w:t>50M，总部分发到各个客户端下</w:t>
      </w:r>
    </w:p>
    <w:p w14:paraId="41F98CCE">
      <w:pPr>
        <w:spacing w:before="1" w:line="219" w:lineRule="auto"/>
        <w:ind w:left="27"/>
        <w:rPr>
          <w:rFonts w:ascii="宋体" w:hAnsi="宋体" w:eastAsia="宋体" w:cs="宋体"/>
          <w:spacing w:val="-4"/>
          <w:sz w:val="24"/>
          <w:szCs w:val="24"/>
          <w:lang w:eastAsia="zh-CN"/>
        </w:rPr>
      </w:pPr>
      <w:r>
        <w:rPr>
          <w:rFonts w:ascii="宋体" w:hAnsi="宋体" w:eastAsia="宋体" w:cs="宋体"/>
          <w:spacing w:val="-4"/>
          <w:sz w:val="24"/>
          <w:szCs w:val="24"/>
          <w:lang w:eastAsia="zh-CN"/>
        </w:rPr>
        <w:t>行带宽</w:t>
      </w:r>
      <w:r>
        <w:rPr>
          <w:rFonts w:ascii="宋体" w:hAnsi="宋体" w:eastAsia="宋体" w:cs="宋体"/>
          <w:spacing w:val="-43"/>
          <w:sz w:val="24"/>
          <w:szCs w:val="24"/>
          <w:lang w:eastAsia="zh-CN"/>
        </w:rPr>
        <w:t xml:space="preserve"> </w:t>
      </w:r>
      <w:r>
        <w:rPr>
          <w:rFonts w:ascii="宋体" w:hAnsi="宋体" w:eastAsia="宋体" w:cs="宋体"/>
          <w:spacing w:val="-4"/>
          <w:sz w:val="24"/>
          <w:szCs w:val="24"/>
          <w:lang w:eastAsia="zh-CN"/>
        </w:rPr>
        <w:t>250M。</w:t>
      </w:r>
    </w:p>
    <w:p w14:paraId="3C65A37B">
      <w:pPr>
        <w:spacing w:before="1" w:line="219" w:lineRule="auto"/>
        <w:ind w:left="27"/>
        <w:rPr>
          <w:rFonts w:ascii="宋体" w:hAnsi="宋体" w:eastAsia="宋体" w:cs="宋体"/>
          <w:spacing w:val="-4"/>
          <w:sz w:val="24"/>
          <w:szCs w:val="24"/>
          <w:lang w:eastAsia="zh-CN"/>
        </w:rPr>
      </w:pPr>
    </w:p>
    <w:p w14:paraId="71A8D773">
      <w:pPr>
        <w:spacing w:before="78" w:line="219" w:lineRule="auto"/>
        <w:ind w:left="514"/>
        <w:outlineLvl w:val="1"/>
        <w:rPr>
          <w:rFonts w:ascii="宋体" w:hAnsi="宋体" w:eastAsia="宋体" w:cs="宋体"/>
          <w:sz w:val="24"/>
          <w:szCs w:val="24"/>
          <w:lang w:eastAsia="zh-CN"/>
        </w:rPr>
      </w:pPr>
      <w:bookmarkStart w:id="26" w:name="bookmark27"/>
      <w:bookmarkEnd w:id="26"/>
      <w:r>
        <w:rPr>
          <w:rFonts w:ascii="宋体" w:hAnsi="宋体" w:eastAsia="宋体" w:cs="宋体"/>
          <w:spacing w:val="-3"/>
          <w:sz w:val="24"/>
          <w:szCs w:val="24"/>
          <w:lang w:eastAsia="zh-CN"/>
        </w:rPr>
        <w:t>（二）基础设施部分（6</w:t>
      </w:r>
      <w:r>
        <w:rPr>
          <w:rFonts w:ascii="宋体" w:hAnsi="宋体" w:eastAsia="宋体" w:cs="宋体"/>
          <w:spacing w:val="-43"/>
          <w:sz w:val="24"/>
          <w:szCs w:val="24"/>
          <w:lang w:eastAsia="zh-CN"/>
        </w:rPr>
        <w:t xml:space="preserve"> </w:t>
      </w:r>
      <w:r>
        <w:rPr>
          <w:rFonts w:ascii="宋体" w:hAnsi="宋体" w:eastAsia="宋体" w:cs="宋体"/>
          <w:spacing w:val="-3"/>
          <w:sz w:val="24"/>
          <w:szCs w:val="24"/>
          <w:lang w:eastAsia="zh-CN"/>
        </w:rPr>
        <w:t>分）</w:t>
      </w:r>
    </w:p>
    <w:p w14:paraId="0E8BE592">
      <w:pPr>
        <w:pStyle w:val="2"/>
        <w:spacing w:line="242" w:lineRule="auto"/>
        <w:rPr>
          <w:lang w:eastAsia="zh-CN"/>
        </w:rPr>
      </w:pPr>
    </w:p>
    <w:p w14:paraId="6B25E3CC">
      <w:pPr>
        <w:spacing w:before="79" w:line="360" w:lineRule="auto"/>
        <w:ind w:left="266" w:right="80" w:firstLine="480"/>
        <w:jc w:val="both"/>
        <w:rPr>
          <w:rFonts w:ascii="宋体" w:hAnsi="宋体" w:eastAsia="宋体" w:cs="宋体"/>
          <w:sz w:val="24"/>
          <w:szCs w:val="24"/>
          <w:lang w:eastAsia="zh-CN"/>
        </w:rPr>
      </w:pPr>
      <w:r>
        <w:rPr>
          <w:rFonts w:ascii="宋体" w:hAnsi="宋体" w:eastAsia="宋体" w:cs="宋体"/>
          <w:spacing w:val="2"/>
          <w:sz w:val="24"/>
          <w:szCs w:val="24"/>
          <w:lang w:eastAsia="zh-CN"/>
        </w:rPr>
        <w:t>工地现场网关设备采用</w:t>
      </w:r>
      <w:r>
        <w:rPr>
          <w:rFonts w:ascii="宋体" w:hAnsi="宋体" w:eastAsia="宋体" w:cs="宋体"/>
          <w:spacing w:val="-44"/>
          <w:sz w:val="24"/>
          <w:szCs w:val="24"/>
          <w:lang w:eastAsia="zh-CN"/>
        </w:rPr>
        <w:t xml:space="preserve"> </w:t>
      </w:r>
      <w:r>
        <w:rPr>
          <w:rFonts w:ascii="宋体" w:hAnsi="宋体" w:eastAsia="宋体" w:cs="宋体"/>
          <w:sz w:val="24"/>
          <w:szCs w:val="24"/>
          <w:lang w:eastAsia="zh-CN"/>
        </w:rPr>
        <w:t>RS</w:t>
      </w:r>
      <w:r>
        <w:rPr>
          <w:rFonts w:ascii="宋体" w:hAnsi="宋体" w:eastAsia="宋体" w:cs="宋体"/>
          <w:spacing w:val="2"/>
          <w:sz w:val="24"/>
          <w:szCs w:val="24"/>
          <w:lang w:eastAsia="zh-CN"/>
        </w:rPr>
        <w:t>485、</w:t>
      </w:r>
      <w:r>
        <w:rPr>
          <w:rFonts w:ascii="宋体" w:hAnsi="宋体" w:eastAsia="宋体" w:cs="宋体"/>
          <w:sz w:val="24"/>
          <w:szCs w:val="24"/>
          <w:lang w:eastAsia="zh-CN"/>
        </w:rPr>
        <w:t>RS</w:t>
      </w:r>
      <w:r>
        <w:rPr>
          <w:rFonts w:ascii="宋体" w:hAnsi="宋体" w:eastAsia="宋体" w:cs="宋体"/>
          <w:spacing w:val="2"/>
          <w:sz w:val="24"/>
          <w:szCs w:val="24"/>
          <w:lang w:eastAsia="zh-CN"/>
        </w:rPr>
        <w:t>232、</w:t>
      </w:r>
      <w:r>
        <w:rPr>
          <w:rFonts w:ascii="宋体" w:hAnsi="宋体" w:eastAsia="宋体" w:cs="宋体"/>
          <w:sz w:val="24"/>
          <w:szCs w:val="24"/>
          <w:lang w:eastAsia="zh-CN"/>
        </w:rPr>
        <w:t>WiFi</w:t>
      </w:r>
      <w:r>
        <w:rPr>
          <w:rFonts w:ascii="宋体" w:hAnsi="宋体" w:eastAsia="宋体" w:cs="宋体"/>
          <w:spacing w:val="2"/>
          <w:sz w:val="24"/>
          <w:szCs w:val="24"/>
          <w:lang w:eastAsia="zh-CN"/>
        </w:rPr>
        <w:t>、</w:t>
      </w:r>
      <w:r>
        <w:rPr>
          <w:rFonts w:ascii="宋体" w:hAnsi="宋体" w:eastAsia="宋体" w:cs="宋体"/>
          <w:sz w:val="24"/>
          <w:szCs w:val="24"/>
          <w:lang w:eastAsia="zh-CN"/>
        </w:rPr>
        <w:t>ZigBee</w:t>
      </w:r>
      <w:r>
        <w:rPr>
          <w:rFonts w:ascii="宋体" w:hAnsi="宋体" w:eastAsia="宋体" w:cs="宋体"/>
          <w:spacing w:val="2"/>
          <w:sz w:val="24"/>
          <w:szCs w:val="24"/>
          <w:lang w:eastAsia="zh-CN"/>
        </w:rPr>
        <w:t>、蓝牙等有线或无</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线接入技术；无线设备支持</w:t>
      </w:r>
      <w:r>
        <w:rPr>
          <w:rFonts w:ascii="宋体" w:hAnsi="宋体" w:eastAsia="宋体" w:cs="宋体"/>
          <w:spacing w:val="-51"/>
          <w:sz w:val="24"/>
          <w:szCs w:val="24"/>
          <w:lang w:eastAsia="zh-CN"/>
        </w:rPr>
        <w:t xml:space="preserve"> </w:t>
      </w:r>
      <w:r>
        <w:rPr>
          <w:rFonts w:ascii="宋体" w:hAnsi="宋体" w:eastAsia="宋体" w:cs="宋体"/>
          <w:spacing w:val="-2"/>
          <w:sz w:val="24"/>
          <w:szCs w:val="24"/>
          <w:lang w:eastAsia="zh-CN"/>
        </w:rPr>
        <w:t>4G、5G</w:t>
      </w:r>
      <w:r>
        <w:rPr>
          <w:rFonts w:ascii="宋体" w:hAnsi="宋体" w:eastAsia="宋体" w:cs="宋体"/>
          <w:spacing w:val="-49"/>
          <w:sz w:val="24"/>
          <w:szCs w:val="24"/>
          <w:lang w:eastAsia="zh-CN"/>
        </w:rPr>
        <w:t xml:space="preserve"> </w:t>
      </w:r>
      <w:r>
        <w:rPr>
          <w:rFonts w:ascii="宋体" w:hAnsi="宋体" w:eastAsia="宋体" w:cs="宋体"/>
          <w:spacing w:val="-2"/>
          <w:sz w:val="24"/>
          <w:szCs w:val="24"/>
          <w:lang w:eastAsia="zh-CN"/>
        </w:rPr>
        <w:t>等移动通信技术，以及</w:t>
      </w:r>
      <w:r>
        <w:rPr>
          <w:rFonts w:ascii="宋体" w:hAnsi="宋体" w:eastAsia="宋体" w:cs="宋体"/>
          <w:spacing w:val="-58"/>
          <w:sz w:val="24"/>
          <w:szCs w:val="24"/>
          <w:lang w:eastAsia="zh-CN"/>
        </w:rPr>
        <w:t xml:space="preserve"> </w:t>
      </w:r>
      <w:r>
        <w:rPr>
          <w:rFonts w:ascii="宋体" w:hAnsi="宋体" w:eastAsia="宋体" w:cs="宋体"/>
          <w:spacing w:val="-2"/>
          <w:sz w:val="24"/>
          <w:szCs w:val="24"/>
          <w:lang w:eastAsia="zh-CN"/>
        </w:rPr>
        <w:t>NB-Io</w:t>
      </w:r>
      <w:r>
        <w:rPr>
          <w:rFonts w:ascii="宋体" w:hAnsi="宋体" w:eastAsia="宋体" w:cs="宋体"/>
          <w:spacing w:val="-3"/>
          <w:sz w:val="24"/>
          <w:szCs w:val="24"/>
          <w:lang w:eastAsia="zh-CN"/>
        </w:rPr>
        <w:t>T,</w:t>
      </w:r>
      <w:r>
        <w:rPr>
          <w:rFonts w:ascii="宋体" w:hAnsi="宋体" w:eastAsia="宋体" w:cs="宋体"/>
          <w:spacing w:val="-53"/>
          <w:sz w:val="24"/>
          <w:szCs w:val="24"/>
          <w:lang w:eastAsia="zh-CN"/>
        </w:rPr>
        <w:t xml:space="preserve"> </w:t>
      </w:r>
      <w:r>
        <w:rPr>
          <w:rFonts w:ascii="宋体" w:hAnsi="宋体" w:eastAsia="宋体" w:cs="宋体"/>
          <w:spacing w:val="-3"/>
          <w:sz w:val="24"/>
          <w:szCs w:val="24"/>
          <w:lang w:eastAsia="zh-CN"/>
        </w:rPr>
        <w:t>LoRa</w:t>
      </w:r>
      <w:r>
        <w:rPr>
          <w:rFonts w:ascii="宋体" w:hAnsi="宋体" w:eastAsia="宋体" w:cs="宋体"/>
          <w:spacing w:val="-48"/>
          <w:sz w:val="24"/>
          <w:szCs w:val="24"/>
          <w:lang w:eastAsia="zh-CN"/>
        </w:rPr>
        <w:t xml:space="preserve"> </w:t>
      </w:r>
      <w:r>
        <w:rPr>
          <w:rFonts w:ascii="宋体" w:hAnsi="宋体" w:eastAsia="宋体" w:cs="宋体"/>
          <w:spacing w:val="-3"/>
          <w:sz w:val="24"/>
          <w:szCs w:val="24"/>
          <w:lang w:eastAsia="zh-CN"/>
        </w:rPr>
        <w:t>等低</w:t>
      </w:r>
      <w:r>
        <w:rPr>
          <w:rFonts w:ascii="宋体" w:hAnsi="宋体" w:eastAsia="宋体" w:cs="宋体"/>
          <w:sz w:val="24"/>
          <w:szCs w:val="24"/>
          <w:lang w:eastAsia="zh-CN"/>
        </w:rPr>
        <w:t xml:space="preserve"> </w:t>
      </w:r>
      <w:r>
        <w:rPr>
          <w:rFonts w:ascii="宋体" w:hAnsi="宋体" w:eastAsia="宋体" w:cs="宋体"/>
          <w:spacing w:val="-7"/>
          <w:sz w:val="24"/>
          <w:szCs w:val="24"/>
          <w:lang w:eastAsia="zh-CN"/>
        </w:rPr>
        <w:t>功耗广域无线网络技术。实现</w:t>
      </w:r>
      <w:r>
        <w:rPr>
          <w:rFonts w:ascii="宋体" w:hAnsi="宋体" w:eastAsia="宋体" w:cs="宋体"/>
          <w:spacing w:val="-48"/>
          <w:sz w:val="24"/>
          <w:szCs w:val="24"/>
          <w:lang w:eastAsia="zh-CN"/>
        </w:rPr>
        <w:t xml:space="preserve"> </w:t>
      </w:r>
      <w:r>
        <w:rPr>
          <w:rFonts w:ascii="宋体" w:hAnsi="宋体" w:eastAsia="宋体" w:cs="宋体"/>
          <w:spacing w:val="-7"/>
          <w:sz w:val="24"/>
          <w:szCs w:val="24"/>
          <w:lang w:eastAsia="zh-CN"/>
        </w:rPr>
        <w:t>2</w:t>
      </w:r>
      <w:r>
        <w:rPr>
          <w:rFonts w:ascii="宋体" w:hAnsi="宋体" w:eastAsia="宋体" w:cs="宋体"/>
          <w:spacing w:val="-50"/>
          <w:sz w:val="24"/>
          <w:szCs w:val="24"/>
          <w:lang w:eastAsia="zh-CN"/>
        </w:rPr>
        <w:t xml:space="preserve"> </w:t>
      </w:r>
      <w:r>
        <w:rPr>
          <w:rFonts w:ascii="宋体" w:hAnsi="宋体" w:eastAsia="宋体" w:cs="宋体"/>
          <w:spacing w:val="-7"/>
          <w:sz w:val="24"/>
          <w:szCs w:val="24"/>
          <w:lang w:eastAsia="zh-CN"/>
        </w:rPr>
        <w:t>种及以上网络接入和数据远传的技术功</w:t>
      </w:r>
      <w:r>
        <w:rPr>
          <w:rFonts w:ascii="宋体" w:hAnsi="宋体" w:eastAsia="宋体" w:cs="宋体"/>
          <w:spacing w:val="-8"/>
          <w:sz w:val="24"/>
          <w:szCs w:val="24"/>
          <w:lang w:eastAsia="zh-CN"/>
        </w:rPr>
        <w:t>能。（2</w:t>
      </w:r>
    </w:p>
    <w:p w14:paraId="2F773BE7">
      <w:pPr>
        <w:spacing w:line="220" w:lineRule="auto"/>
        <w:ind w:left="266"/>
        <w:rPr>
          <w:rFonts w:ascii="宋体" w:hAnsi="宋体" w:eastAsia="宋体" w:cs="宋体"/>
          <w:sz w:val="24"/>
          <w:szCs w:val="24"/>
          <w:lang w:eastAsia="zh-CN"/>
        </w:rPr>
      </w:pPr>
      <w:r>
        <w:rPr>
          <w:rFonts w:ascii="宋体" w:hAnsi="宋体" w:eastAsia="宋体" w:cs="宋体"/>
          <w:spacing w:val="-7"/>
          <w:sz w:val="24"/>
          <w:szCs w:val="24"/>
          <w:lang w:eastAsia="zh-CN"/>
        </w:rPr>
        <w:t>分）</w:t>
      </w:r>
    </w:p>
    <w:p w14:paraId="2B05BDFC">
      <w:pPr>
        <w:pStyle w:val="2"/>
        <w:spacing w:line="242" w:lineRule="auto"/>
        <w:rPr>
          <w:lang w:eastAsia="zh-CN"/>
        </w:rPr>
      </w:pPr>
    </w:p>
    <w:p w14:paraId="5B6D1B3C">
      <w:pPr>
        <w:spacing w:before="78" w:line="219" w:lineRule="auto"/>
        <w:ind w:left="281"/>
        <w:outlineLvl w:val="2"/>
        <w:rPr>
          <w:rFonts w:ascii="宋体" w:hAnsi="宋体" w:eastAsia="宋体" w:cs="宋体"/>
          <w:sz w:val="24"/>
          <w:szCs w:val="24"/>
          <w:lang w:eastAsia="zh-CN"/>
        </w:rPr>
      </w:pPr>
      <w:bookmarkStart w:id="27" w:name="bookmark28"/>
      <w:bookmarkEnd w:id="27"/>
      <w:r>
        <w:rPr>
          <w:rFonts w:ascii="宋体" w:hAnsi="宋体" w:eastAsia="宋体" w:cs="宋体"/>
          <w:spacing w:val="-5"/>
          <w:sz w:val="24"/>
          <w:szCs w:val="24"/>
          <w:lang w:eastAsia="zh-CN"/>
        </w:rPr>
        <w:t>1．专线部署</w:t>
      </w:r>
    </w:p>
    <w:p w14:paraId="05EB3D14">
      <w:pPr>
        <w:pStyle w:val="2"/>
        <w:spacing w:line="244" w:lineRule="auto"/>
        <w:rPr>
          <w:lang w:eastAsia="zh-CN"/>
        </w:rPr>
      </w:pPr>
    </w:p>
    <w:p w14:paraId="2A94C3B4">
      <w:pPr>
        <w:spacing w:before="79" w:line="360" w:lineRule="auto"/>
        <w:ind w:left="26" w:firstLine="476"/>
        <w:jc w:val="both"/>
        <w:rPr>
          <w:rFonts w:ascii="宋体" w:hAnsi="宋体" w:eastAsia="宋体" w:cs="宋体"/>
          <w:sz w:val="24"/>
          <w:szCs w:val="24"/>
          <w:lang w:eastAsia="zh-CN"/>
        </w:rPr>
      </w:pPr>
      <w:r>
        <w:rPr>
          <w:rFonts w:ascii="宋体" w:hAnsi="宋体" w:eastAsia="宋体" w:cs="宋体"/>
          <w:spacing w:val="-4"/>
          <w:sz w:val="24"/>
          <w:szCs w:val="24"/>
          <w:lang w:eastAsia="zh-CN"/>
        </w:rPr>
        <w:t>施工工地均采用专线设计方式，总部、分中心、工地在一个网络内部。所有 设备均可以采用</w:t>
      </w:r>
      <w:r>
        <w:rPr>
          <w:rFonts w:ascii="宋体" w:hAnsi="宋体" w:eastAsia="宋体" w:cs="宋体"/>
          <w:spacing w:val="-53"/>
          <w:sz w:val="24"/>
          <w:szCs w:val="24"/>
          <w:lang w:eastAsia="zh-CN"/>
        </w:rPr>
        <w:t xml:space="preserve"> </w:t>
      </w:r>
      <w:r>
        <w:rPr>
          <w:rFonts w:ascii="宋体" w:hAnsi="宋体" w:eastAsia="宋体" w:cs="宋体"/>
          <w:spacing w:val="-4"/>
          <w:sz w:val="24"/>
          <w:szCs w:val="24"/>
          <w:lang w:eastAsia="zh-CN"/>
        </w:rPr>
        <w:t>TCP/IP</w:t>
      </w:r>
      <w:r>
        <w:rPr>
          <w:rFonts w:ascii="宋体" w:hAnsi="宋体" w:eastAsia="宋体" w:cs="宋体"/>
          <w:spacing w:val="-50"/>
          <w:sz w:val="24"/>
          <w:szCs w:val="24"/>
          <w:lang w:eastAsia="zh-CN"/>
        </w:rPr>
        <w:t xml:space="preserve"> </w:t>
      </w:r>
      <w:r>
        <w:rPr>
          <w:rFonts w:ascii="宋体" w:hAnsi="宋体" w:eastAsia="宋体" w:cs="宋体"/>
          <w:spacing w:val="-4"/>
          <w:sz w:val="24"/>
          <w:szCs w:val="24"/>
          <w:lang w:eastAsia="zh-CN"/>
        </w:rPr>
        <w:t>方式接入平台。总部使用千兆</w:t>
      </w:r>
      <w:r>
        <w:rPr>
          <w:rFonts w:ascii="宋体" w:hAnsi="宋体" w:eastAsia="宋体" w:cs="宋体"/>
          <w:spacing w:val="-5"/>
          <w:sz w:val="24"/>
          <w:szCs w:val="24"/>
          <w:lang w:eastAsia="zh-CN"/>
        </w:rPr>
        <w:t>核心交换机接入所有前端。</w:t>
      </w:r>
      <w:r>
        <w:rPr>
          <w:rFonts w:ascii="宋体" w:hAnsi="宋体" w:eastAsia="宋体" w:cs="宋体"/>
          <w:sz w:val="24"/>
          <w:szCs w:val="24"/>
          <w:lang w:eastAsia="zh-CN"/>
        </w:rPr>
        <w:t xml:space="preserve"> </w:t>
      </w:r>
      <w:r>
        <w:rPr>
          <w:rFonts w:ascii="宋体" w:hAnsi="宋体" w:eastAsia="宋体" w:cs="宋体"/>
          <w:spacing w:val="-7"/>
          <w:sz w:val="24"/>
          <w:szCs w:val="24"/>
          <w:lang w:eastAsia="zh-CN"/>
        </w:rPr>
        <w:t>工地通过交换机汇聚视频、人员通道、车辆出入</w:t>
      </w:r>
      <w:r>
        <w:rPr>
          <w:rFonts w:ascii="宋体" w:hAnsi="宋体" w:eastAsia="宋体" w:cs="宋体"/>
          <w:spacing w:val="-8"/>
          <w:sz w:val="24"/>
          <w:szCs w:val="24"/>
          <w:lang w:eastAsia="zh-CN"/>
        </w:rPr>
        <w:t>口、安全帽定位、环境监测设备。</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为方便现场工人进场、出场或者临时来访者录入，工地应部署办公电脑，接</w:t>
      </w:r>
      <w:r>
        <w:rPr>
          <w:rFonts w:ascii="宋体" w:hAnsi="宋体" w:eastAsia="宋体" w:cs="宋体"/>
          <w:spacing w:val="-4"/>
          <w:sz w:val="24"/>
          <w:szCs w:val="24"/>
          <w:lang w:eastAsia="zh-CN"/>
        </w:rPr>
        <w:t>入发</w:t>
      </w:r>
    </w:p>
    <w:p w14:paraId="28E13912">
      <w:pPr>
        <w:spacing w:line="219" w:lineRule="auto"/>
        <w:ind w:left="26"/>
        <w:rPr>
          <w:rFonts w:ascii="宋体" w:hAnsi="宋体" w:eastAsia="宋体" w:cs="宋体"/>
          <w:sz w:val="24"/>
          <w:szCs w:val="24"/>
          <w:lang w:eastAsia="zh-CN"/>
        </w:rPr>
      </w:pPr>
      <w:r>
        <w:rPr>
          <w:rFonts w:ascii="宋体" w:hAnsi="宋体" w:eastAsia="宋体" w:cs="宋体"/>
          <w:spacing w:val="-1"/>
          <w:sz w:val="24"/>
          <w:szCs w:val="24"/>
          <w:lang w:eastAsia="zh-CN"/>
        </w:rPr>
        <w:t>卡器、身份证读卡器、人脸抓拍摄像头。</w:t>
      </w:r>
    </w:p>
    <w:p w14:paraId="14F8AA72">
      <w:pPr>
        <w:spacing w:line="219" w:lineRule="auto"/>
        <w:rPr>
          <w:rFonts w:ascii="宋体" w:hAnsi="宋体" w:eastAsia="宋体" w:cs="宋体"/>
          <w:sz w:val="24"/>
          <w:szCs w:val="24"/>
          <w:lang w:eastAsia="zh-CN"/>
        </w:rPr>
        <w:sectPr>
          <w:headerReference r:id="rId42" w:type="default"/>
          <w:footerReference r:id="rId43" w:type="default"/>
          <w:pgSz w:w="11906" w:h="16839"/>
          <w:pgMar w:top="1193" w:right="1719" w:bottom="1422" w:left="1785" w:header="681" w:footer="1232" w:gutter="0"/>
          <w:cols w:space="720" w:num="1"/>
        </w:sectPr>
      </w:pPr>
    </w:p>
    <w:p w14:paraId="163A0AFA">
      <w:pPr>
        <w:pStyle w:val="2"/>
        <w:spacing w:line="280" w:lineRule="auto"/>
        <w:rPr>
          <w:lang w:eastAsia="zh-CN"/>
        </w:rPr>
      </w:pPr>
    </w:p>
    <w:p w14:paraId="737B90D5">
      <w:pPr>
        <w:spacing w:before="78" w:line="219" w:lineRule="auto"/>
        <w:ind w:left="266" w:firstLine="468" w:firstLineChars="200"/>
        <w:outlineLvl w:val="2"/>
        <w:rPr>
          <w:rFonts w:ascii="宋体" w:hAnsi="宋体" w:eastAsia="宋体" w:cs="宋体"/>
          <w:sz w:val="24"/>
          <w:szCs w:val="24"/>
          <w:lang w:eastAsia="zh-CN"/>
        </w:rPr>
      </w:pPr>
      <w:bookmarkStart w:id="28" w:name="bookmark29"/>
      <w:bookmarkEnd w:id="28"/>
      <w:r>
        <w:rPr>
          <w:rFonts w:ascii="宋体" w:hAnsi="宋体" w:eastAsia="宋体" w:cs="宋体"/>
          <w:spacing w:val="-3"/>
          <w:sz w:val="24"/>
          <w:szCs w:val="24"/>
          <w:lang w:eastAsia="zh-CN"/>
        </w:rPr>
        <w:t>2．传输网络</w:t>
      </w:r>
    </w:p>
    <w:p w14:paraId="5F075774">
      <w:pPr>
        <w:pStyle w:val="2"/>
        <w:spacing w:line="246" w:lineRule="auto"/>
        <w:rPr>
          <w:lang w:eastAsia="zh-CN"/>
        </w:rPr>
      </w:pPr>
    </w:p>
    <w:p w14:paraId="5ADF94B3">
      <w:pPr>
        <w:spacing w:before="78" w:line="219" w:lineRule="auto"/>
        <w:ind w:left="746"/>
        <w:outlineLvl w:val="3"/>
        <w:rPr>
          <w:rFonts w:ascii="宋体" w:hAnsi="宋体" w:eastAsia="宋体" w:cs="宋体"/>
          <w:sz w:val="24"/>
          <w:szCs w:val="24"/>
          <w:lang w:eastAsia="zh-CN"/>
        </w:rPr>
      </w:pPr>
      <w:r>
        <w:rPr>
          <w:rFonts w:ascii="宋体" w:hAnsi="宋体" w:eastAsia="宋体" w:cs="宋体"/>
          <w:spacing w:val="-3"/>
          <w:sz w:val="24"/>
          <w:szCs w:val="24"/>
          <w:lang w:eastAsia="zh-CN"/>
        </w:rPr>
        <w:t>2.1</w:t>
      </w:r>
      <w:r>
        <w:rPr>
          <w:rFonts w:ascii="宋体" w:hAnsi="宋体" w:eastAsia="宋体" w:cs="宋体"/>
          <w:spacing w:val="-38"/>
          <w:sz w:val="24"/>
          <w:szCs w:val="24"/>
          <w:lang w:eastAsia="zh-CN"/>
        </w:rPr>
        <w:t xml:space="preserve"> </w:t>
      </w:r>
      <w:r>
        <w:rPr>
          <w:rFonts w:ascii="宋体" w:hAnsi="宋体" w:eastAsia="宋体" w:cs="宋体"/>
          <w:spacing w:val="-3"/>
          <w:sz w:val="24"/>
          <w:szCs w:val="24"/>
          <w:lang w:eastAsia="zh-CN"/>
        </w:rPr>
        <w:t>工地内无线网络部署</w:t>
      </w:r>
    </w:p>
    <w:p w14:paraId="6A35388F">
      <w:pPr>
        <w:spacing w:before="230" w:line="468" w:lineRule="exact"/>
        <w:ind w:left="506"/>
        <w:rPr>
          <w:rFonts w:ascii="宋体" w:hAnsi="宋体" w:eastAsia="宋体" w:cs="宋体"/>
          <w:sz w:val="24"/>
          <w:szCs w:val="24"/>
          <w:lang w:eastAsia="zh-CN"/>
        </w:rPr>
      </w:pPr>
      <w:r>
        <w:rPr>
          <w:rFonts w:ascii="宋体" w:hAnsi="宋体" w:eastAsia="宋体" w:cs="宋体"/>
          <w:spacing w:val="-3"/>
          <w:position w:val="17"/>
          <w:sz w:val="24"/>
          <w:szCs w:val="24"/>
          <w:lang w:eastAsia="zh-CN"/>
        </w:rPr>
        <w:t>工工地现场监控环境的特殊性，布线困难，因此无线布控</w:t>
      </w:r>
      <w:r>
        <w:rPr>
          <w:rFonts w:ascii="宋体" w:hAnsi="宋体" w:eastAsia="宋体" w:cs="宋体"/>
          <w:spacing w:val="-4"/>
          <w:position w:val="17"/>
          <w:sz w:val="24"/>
          <w:szCs w:val="24"/>
          <w:lang w:eastAsia="zh-CN"/>
        </w:rPr>
        <w:t>以其自身的灵活性</w:t>
      </w:r>
    </w:p>
    <w:p w14:paraId="1D6138B3">
      <w:pPr>
        <w:spacing w:line="218" w:lineRule="auto"/>
        <w:ind w:left="29"/>
        <w:rPr>
          <w:rFonts w:ascii="宋体" w:hAnsi="宋体" w:eastAsia="宋体" w:cs="宋体"/>
          <w:sz w:val="24"/>
          <w:szCs w:val="24"/>
          <w:lang w:eastAsia="zh-CN"/>
        </w:rPr>
      </w:pPr>
      <w:r>
        <w:rPr>
          <w:rFonts w:ascii="宋体" w:hAnsi="宋体" w:eastAsia="宋体" w:cs="宋体"/>
          <w:spacing w:val="-1"/>
          <w:sz w:val="24"/>
          <w:szCs w:val="24"/>
          <w:lang w:eastAsia="zh-CN"/>
        </w:rPr>
        <w:t>高，扩展性强，维护简单等优点，被许多建筑工程公司广泛采用。</w:t>
      </w:r>
    </w:p>
    <w:p w14:paraId="2D02FE12">
      <w:pPr>
        <w:spacing w:before="304" w:line="360" w:lineRule="auto"/>
        <w:ind w:left="23" w:right="26" w:firstLine="2"/>
        <w:jc w:val="both"/>
        <w:rPr>
          <w:rFonts w:ascii="宋体" w:hAnsi="宋体" w:eastAsia="宋体" w:cs="宋体"/>
          <w:sz w:val="24"/>
          <w:szCs w:val="24"/>
          <w:lang w:eastAsia="zh-CN"/>
        </w:rPr>
      </w:pPr>
      <w:r>
        <w:rPr>
          <w:rFonts w:ascii="宋体" w:hAnsi="宋体" w:eastAsia="宋体" w:cs="宋体"/>
          <w:spacing w:val="-3"/>
          <w:sz w:val="24"/>
          <w:szCs w:val="24"/>
          <w:lang w:eastAsia="zh-CN"/>
        </w:rPr>
        <w:t>建立好无线监控系统后，可加强建筑工地施工现场安全防护管理，实时监测</w:t>
      </w:r>
      <w:r>
        <w:rPr>
          <w:rFonts w:ascii="宋体" w:hAnsi="宋体" w:eastAsia="宋体" w:cs="宋体"/>
          <w:spacing w:val="-4"/>
          <w:sz w:val="24"/>
          <w:szCs w:val="24"/>
          <w:lang w:eastAsia="zh-CN"/>
        </w:rPr>
        <w:t>施工</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现场安全生产措施的落实情况，对施工操作</w:t>
      </w:r>
      <w:r>
        <w:rPr>
          <w:rFonts w:ascii="宋体" w:hAnsi="宋体" w:eastAsia="宋体" w:cs="宋体"/>
          <w:spacing w:val="-2"/>
          <w:sz w:val="24"/>
          <w:szCs w:val="24"/>
          <w:lang w:eastAsia="zh-CN"/>
        </w:rPr>
        <w:t>工作、基面上的各安全要素如塔吊、</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井字架、中小型施工机械、安全网、外脚手架、临时用电线路架设坑防护、边坡</w:t>
      </w:r>
    </w:p>
    <w:p w14:paraId="5D094EF3">
      <w:pPr>
        <w:spacing w:line="218" w:lineRule="auto"/>
        <w:jc w:val="right"/>
        <w:rPr>
          <w:rFonts w:ascii="宋体" w:hAnsi="宋体" w:eastAsia="宋体" w:cs="宋体"/>
          <w:sz w:val="24"/>
          <w:szCs w:val="24"/>
          <w:lang w:eastAsia="zh-CN"/>
        </w:rPr>
      </w:pPr>
      <w:r>
        <w:rPr>
          <w:rFonts w:ascii="宋体" w:hAnsi="宋体" w:eastAsia="宋体" w:cs="宋体"/>
          <w:spacing w:val="-7"/>
          <w:sz w:val="24"/>
          <w:szCs w:val="24"/>
          <w:lang w:eastAsia="zh-CN"/>
        </w:rPr>
        <w:t>支护，以及施工人员安全帽配戴等实施有效监控，及</w:t>
      </w:r>
      <w:r>
        <w:rPr>
          <w:rFonts w:ascii="宋体" w:hAnsi="宋体" w:eastAsia="宋体" w:cs="宋体"/>
          <w:spacing w:val="-8"/>
          <w:sz w:val="24"/>
          <w:szCs w:val="24"/>
          <w:lang w:eastAsia="zh-CN"/>
        </w:rPr>
        <w:t>时有效的消除施工安全隐患。</w:t>
      </w:r>
    </w:p>
    <w:p w14:paraId="112A37F3">
      <w:pPr>
        <w:spacing w:before="304" w:line="220" w:lineRule="auto"/>
        <w:ind w:left="26" w:firstLine="464" w:firstLineChars="200"/>
        <w:rPr>
          <w:rFonts w:ascii="宋体" w:hAnsi="宋体" w:eastAsia="宋体" w:cs="宋体"/>
          <w:sz w:val="24"/>
          <w:szCs w:val="24"/>
          <w:lang w:eastAsia="zh-CN"/>
        </w:rPr>
      </w:pPr>
      <w:r>
        <w:rPr>
          <w:rFonts w:ascii="宋体" w:hAnsi="宋体" w:eastAsia="宋体" w:cs="宋体"/>
          <w:spacing w:val="-4"/>
          <w:sz w:val="24"/>
          <w:szCs w:val="24"/>
          <w:lang w:eastAsia="zh-CN"/>
        </w:rPr>
        <w:t>2.1.1</w:t>
      </w:r>
      <w:r>
        <w:rPr>
          <w:rFonts w:ascii="宋体" w:hAnsi="宋体" w:eastAsia="宋体" w:cs="宋体"/>
          <w:spacing w:val="-38"/>
          <w:sz w:val="24"/>
          <w:szCs w:val="24"/>
          <w:lang w:eastAsia="zh-CN"/>
        </w:rPr>
        <w:t xml:space="preserve"> </w:t>
      </w:r>
      <w:r>
        <w:rPr>
          <w:rFonts w:ascii="宋体" w:hAnsi="宋体" w:eastAsia="宋体" w:cs="宋体"/>
          <w:spacing w:val="-4"/>
          <w:sz w:val="24"/>
          <w:szCs w:val="24"/>
          <w:lang w:eastAsia="zh-CN"/>
        </w:rPr>
        <w:t>需求分析</w:t>
      </w:r>
    </w:p>
    <w:p w14:paraId="5EB0878A">
      <w:pPr>
        <w:spacing w:before="303" w:line="219" w:lineRule="auto"/>
        <w:ind w:left="504"/>
        <w:rPr>
          <w:rFonts w:ascii="宋体" w:hAnsi="宋体" w:eastAsia="宋体" w:cs="宋体"/>
          <w:sz w:val="24"/>
          <w:szCs w:val="24"/>
          <w:lang w:eastAsia="zh-CN"/>
        </w:rPr>
      </w:pPr>
      <w:r>
        <w:rPr>
          <w:rFonts w:ascii="宋体" w:hAnsi="宋体" w:eastAsia="宋体" w:cs="宋体"/>
          <w:sz w:val="24"/>
          <w:szCs w:val="24"/>
          <w:lang w:eastAsia="zh-CN"/>
        </w:rPr>
        <w:t>监控对象：实时生产作业，物品设备状态，人</w:t>
      </w:r>
      <w:r>
        <w:rPr>
          <w:rFonts w:ascii="宋体" w:hAnsi="宋体" w:eastAsia="宋体" w:cs="宋体"/>
          <w:spacing w:val="-1"/>
          <w:sz w:val="24"/>
          <w:szCs w:val="24"/>
          <w:lang w:eastAsia="zh-CN"/>
        </w:rPr>
        <w:t>员进出，意外事故监控等。</w:t>
      </w:r>
    </w:p>
    <w:p w14:paraId="10D9D5CF">
      <w:pPr>
        <w:spacing w:before="303" w:line="219" w:lineRule="auto"/>
        <w:ind w:left="26"/>
        <w:rPr>
          <w:rFonts w:ascii="宋体" w:hAnsi="宋体" w:eastAsia="宋体" w:cs="宋体"/>
          <w:sz w:val="24"/>
          <w:szCs w:val="24"/>
          <w:lang w:eastAsia="zh-CN"/>
        </w:rPr>
      </w:pPr>
      <w:r>
        <w:rPr>
          <w:rFonts w:ascii="宋体" w:hAnsi="宋体" w:eastAsia="宋体" w:cs="宋体"/>
          <w:spacing w:val="-1"/>
          <w:sz w:val="24"/>
          <w:szCs w:val="24"/>
          <w:lang w:eastAsia="zh-CN"/>
        </w:rPr>
        <w:t>工地地形：一般工地大小直径不超过</w:t>
      </w:r>
      <w:r>
        <w:rPr>
          <w:rFonts w:ascii="宋体" w:hAnsi="宋体" w:eastAsia="宋体" w:cs="宋体"/>
          <w:spacing w:val="-48"/>
          <w:sz w:val="24"/>
          <w:szCs w:val="24"/>
          <w:lang w:eastAsia="zh-CN"/>
        </w:rPr>
        <w:t xml:space="preserve"> </w:t>
      </w:r>
      <w:r>
        <w:rPr>
          <w:rFonts w:ascii="宋体" w:hAnsi="宋体" w:eastAsia="宋体" w:cs="宋体"/>
          <w:spacing w:val="-1"/>
          <w:sz w:val="24"/>
          <w:szCs w:val="24"/>
          <w:lang w:eastAsia="zh-CN"/>
        </w:rPr>
        <w:t>2</w:t>
      </w:r>
      <w:r>
        <w:rPr>
          <w:rFonts w:ascii="宋体" w:hAnsi="宋体" w:eastAsia="宋体" w:cs="宋体"/>
          <w:spacing w:val="-43"/>
          <w:sz w:val="24"/>
          <w:szCs w:val="24"/>
          <w:lang w:eastAsia="zh-CN"/>
        </w:rPr>
        <w:t xml:space="preserve"> </w:t>
      </w:r>
      <w:r>
        <w:rPr>
          <w:rFonts w:ascii="宋体" w:hAnsi="宋体" w:eastAsia="宋体" w:cs="宋体"/>
          <w:spacing w:val="-1"/>
          <w:sz w:val="24"/>
          <w:szCs w:val="24"/>
          <w:lang w:eastAsia="zh-CN"/>
        </w:rPr>
        <w:t>公里，工地形</w:t>
      </w:r>
      <w:r>
        <w:rPr>
          <w:rFonts w:ascii="宋体" w:hAnsi="宋体" w:eastAsia="宋体" w:cs="宋体"/>
          <w:spacing w:val="-2"/>
          <w:sz w:val="24"/>
          <w:szCs w:val="24"/>
          <w:lang w:eastAsia="zh-CN"/>
        </w:rPr>
        <w:t>状不定，有狭长有方圆</w:t>
      </w:r>
    </w:p>
    <w:p w14:paraId="2FC770E0">
      <w:pPr>
        <w:spacing w:before="303" w:line="468" w:lineRule="exact"/>
        <w:ind w:left="24"/>
        <w:rPr>
          <w:rFonts w:ascii="宋体" w:hAnsi="宋体" w:eastAsia="宋体" w:cs="宋体"/>
          <w:sz w:val="24"/>
          <w:szCs w:val="24"/>
          <w:lang w:eastAsia="zh-CN"/>
        </w:rPr>
      </w:pPr>
      <w:r>
        <w:rPr>
          <w:rFonts w:ascii="宋体" w:hAnsi="宋体" w:eastAsia="宋体" w:cs="宋体"/>
          <w:spacing w:val="-3"/>
          <w:position w:val="17"/>
          <w:sz w:val="24"/>
          <w:szCs w:val="24"/>
          <w:lang w:eastAsia="zh-CN"/>
        </w:rPr>
        <w:t>监控点位：安装摄像头的点位不定，吊塔，路灯，工程电梯等都可能需要，且周</w:t>
      </w:r>
    </w:p>
    <w:p w14:paraId="6B785C58">
      <w:pPr>
        <w:spacing w:line="219" w:lineRule="auto"/>
        <w:ind w:left="45"/>
        <w:rPr>
          <w:rFonts w:ascii="宋体" w:hAnsi="宋体" w:eastAsia="宋体" w:cs="宋体"/>
          <w:sz w:val="24"/>
          <w:szCs w:val="24"/>
          <w:lang w:eastAsia="zh-CN"/>
        </w:rPr>
      </w:pPr>
      <w:r>
        <w:rPr>
          <w:rFonts w:ascii="宋体" w:hAnsi="宋体" w:eastAsia="宋体" w:cs="宋体"/>
          <w:spacing w:val="-2"/>
          <w:sz w:val="24"/>
          <w:szCs w:val="24"/>
          <w:lang w:eastAsia="zh-CN"/>
        </w:rPr>
        <w:t>围路面有可能被破坏，重新施工等。</w:t>
      </w:r>
    </w:p>
    <w:p w14:paraId="528FF175">
      <w:pPr>
        <w:spacing w:before="303" w:line="220" w:lineRule="auto"/>
        <w:ind w:left="26" w:firstLine="468" w:firstLineChars="200"/>
        <w:rPr>
          <w:rFonts w:ascii="宋体" w:hAnsi="宋体" w:eastAsia="宋体" w:cs="宋体"/>
          <w:sz w:val="24"/>
          <w:szCs w:val="24"/>
          <w:lang w:eastAsia="zh-CN"/>
        </w:rPr>
      </w:pPr>
      <w:r>
        <w:rPr>
          <w:rFonts w:ascii="宋体" w:hAnsi="宋体" w:eastAsia="宋体" w:cs="宋体"/>
          <w:spacing w:val="-3"/>
          <w:sz w:val="24"/>
          <w:szCs w:val="24"/>
          <w:lang w:eastAsia="zh-CN"/>
        </w:rPr>
        <w:t>2.1.2</w:t>
      </w:r>
      <w:r>
        <w:rPr>
          <w:rFonts w:ascii="宋体" w:hAnsi="宋体" w:eastAsia="宋体" w:cs="宋体"/>
          <w:spacing w:val="-46"/>
          <w:sz w:val="24"/>
          <w:szCs w:val="24"/>
          <w:lang w:eastAsia="zh-CN"/>
        </w:rPr>
        <w:t xml:space="preserve"> </w:t>
      </w:r>
      <w:r>
        <w:rPr>
          <w:rFonts w:ascii="宋体" w:hAnsi="宋体" w:eastAsia="宋体" w:cs="宋体"/>
          <w:spacing w:val="-3"/>
          <w:sz w:val="24"/>
          <w:szCs w:val="24"/>
          <w:lang w:eastAsia="zh-CN"/>
        </w:rPr>
        <w:t>系统拓扑</w:t>
      </w:r>
    </w:p>
    <w:p w14:paraId="720C52CC">
      <w:pPr>
        <w:spacing w:before="302" w:line="360" w:lineRule="auto"/>
        <w:ind w:left="23" w:right="18" w:firstLine="482"/>
        <w:jc w:val="both"/>
        <w:rPr>
          <w:rFonts w:ascii="宋体" w:hAnsi="宋体" w:eastAsia="宋体" w:cs="宋体"/>
          <w:sz w:val="24"/>
          <w:szCs w:val="24"/>
          <w:lang w:eastAsia="zh-CN"/>
        </w:rPr>
      </w:pPr>
      <w:r>
        <w:rPr>
          <w:rFonts w:ascii="宋体" w:hAnsi="宋体" w:eastAsia="宋体" w:cs="宋体"/>
          <w:spacing w:val="-3"/>
          <w:sz w:val="24"/>
          <w:szCs w:val="24"/>
          <w:lang w:eastAsia="zh-CN"/>
        </w:rPr>
        <w:t>工地监控中心一般位于工棚内部，而各个监控点至监控点</w:t>
      </w:r>
      <w:r>
        <w:rPr>
          <w:rFonts w:ascii="宋体" w:hAnsi="宋体" w:eastAsia="宋体" w:cs="宋体"/>
          <w:spacing w:val="-4"/>
          <w:sz w:val="24"/>
          <w:szCs w:val="24"/>
          <w:lang w:eastAsia="zh-CN"/>
        </w:rPr>
        <w:t>通常有遮挡，吊塔</w:t>
      </w:r>
      <w:r>
        <w:rPr>
          <w:rFonts w:ascii="宋体" w:hAnsi="宋体" w:eastAsia="宋体" w:cs="宋体"/>
          <w:sz w:val="24"/>
          <w:szCs w:val="24"/>
          <w:lang w:eastAsia="zh-CN"/>
        </w:rPr>
        <w:t xml:space="preserve"> </w:t>
      </w:r>
      <w:r>
        <w:rPr>
          <w:rFonts w:ascii="宋体" w:hAnsi="宋体" w:eastAsia="宋体" w:cs="宋体"/>
          <w:spacing w:val="-8"/>
          <w:sz w:val="24"/>
          <w:szCs w:val="24"/>
          <w:lang w:eastAsia="zh-CN"/>
        </w:rPr>
        <w:t>相对较高，与工棚可直视，所以选取吊塔作为中继点，其他各监控点传输至吊塔，</w:t>
      </w:r>
      <w:r>
        <w:rPr>
          <w:rFonts w:ascii="宋体" w:hAnsi="宋体" w:eastAsia="宋体" w:cs="宋体"/>
          <w:spacing w:val="5"/>
          <w:sz w:val="24"/>
          <w:szCs w:val="24"/>
          <w:lang w:eastAsia="zh-CN"/>
        </w:rPr>
        <w:t xml:space="preserve"> </w:t>
      </w:r>
      <w:r>
        <w:rPr>
          <w:rFonts w:ascii="宋体" w:hAnsi="宋体" w:eastAsia="宋体" w:cs="宋体"/>
          <w:spacing w:val="-3"/>
          <w:sz w:val="24"/>
          <w:szCs w:val="24"/>
          <w:lang w:eastAsia="zh-CN"/>
        </w:rPr>
        <w:t>然后再回传至监控中心。各地面监控点，使用</w:t>
      </w:r>
      <w:r>
        <w:rPr>
          <w:rFonts w:ascii="宋体" w:hAnsi="宋体" w:eastAsia="宋体" w:cs="宋体"/>
          <w:spacing w:val="-55"/>
          <w:sz w:val="24"/>
          <w:szCs w:val="24"/>
          <w:lang w:eastAsia="zh-CN"/>
        </w:rPr>
        <w:t xml:space="preserve"> </w:t>
      </w:r>
      <w:r>
        <w:rPr>
          <w:rFonts w:ascii="宋体" w:hAnsi="宋体" w:eastAsia="宋体" w:cs="宋体"/>
          <w:spacing w:val="-3"/>
          <w:sz w:val="24"/>
          <w:szCs w:val="24"/>
          <w:lang w:eastAsia="zh-CN"/>
        </w:rPr>
        <w:t>DS-3WF03C</w:t>
      </w:r>
      <w:r>
        <w:rPr>
          <w:rFonts w:ascii="宋体" w:hAnsi="宋体" w:eastAsia="宋体" w:cs="宋体"/>
          <w:spacing w:val="-49"/>
          <w:sz w:val="24"/>
          <w:szCs w:val="24"/>
          <w:lang w:eastAsia="zh-CN"/>
        </w:rPr>
        <w:t xml:space="preserve"> </w:t>
      </w:r>
      <w:r>
        <w:rPr>
          <w:rFonts w:ascii="宋体" w:hAnsi="宋体" w:eastAsia="宋体" w:cs="宋体"/>
          <w:spacing w:val="-3"/>
          <w:sz w:val="24"/>
          <w:szCs w:val="24"/>
          <w:lang w:eastAsia="zh-CN"/>
        </w:rPr>
        <w:t>作为无线传输设</w:t>
      </w:r>
      <w:r>
        <w:rPr>
          <w:rFonts w:ascii="宋体" w:hAnsi="宋体" w:eastAsia="宋体" w:cs="宋体"/>
          <w:spacing w:val="-4"/>
          <w:sz w:val="24"/>
          <w:szCs w:val="24"/>
          <w:lang w:eastAsia="zh-CN"/>
        </w:rPr>
        <w:t>备，与</w:t>
      </w:r>
      <w:r>
        <w:rPr>
          <w:rFonts w:ascii="宋体" w:hAnsi="宋体" w:eastAsia="宋体" w:cs="宋体"/>
          <w:sz w:val="24"/>
          <w:szCs w:val="24"/>
          <w:lang w:eastAsia="zh-CN"/>
        </w:rPr>
        <w:t xml:space="preserve"> </w:t>
      </w:r>
      <w:r>
        <w:rPr>
          <w:rFonts w:ascii="宋体" w:hAnsi="宋体" w:eastAsia="宋体" w:cs="宋体"/>
          <w:spacing w:val="-8"/>
          <w:sz w:val="24"/>
          <w:szCs w:val="24"/>
          <w:lang w:eastAsia="zh-CN"/>
        </w:rPr>
        <w:t>摄像头有线直连，数据传输到监控中心接收点。当监控点与监控中心遮挡严重时，</w:t>
      </w:r>
    </w:p>
    <w:p w14:paraId="1C61B9A7">
      <w:pPr>
        <w:spacing w:before="1" w:line="218" w:lineRule="auto"/>
        <w:jc w:val="right"/>
        <w:rPr>
          <w:rFonts w:ascii="宋体" w:hAnsi="宋体" w:eastAsia="宋体" w:cs="宋体"/>
          <w:sz w:val="24"/>
          <w:szCs w:val="24"/>
          <w:lang w:eastAsia="zh-CN"/>
        </w:rPr>
      </w:pPr>
      <w:r>
        <w:rPr>
          <w:rFonts w:ascii="宋体" w:hAnsi="宋体" w:eastAsia="宋体" w:cs="宋体"/>
          <w:spacing w:val="-7"/>
          <w:sz w:val="24"/>
          <w:szCs w:val="24"/>
          <w:lang w:eastAsia="zh-CN"/>
        </w:rPr>
        <w:t>可以在中间找一个中继点，比如数据先传输到吊塔</w:t>
      </w:r>
      <w:r>
        <w:rPr>
          <w:rFonts w:ascii="宋体" w:hAnsi="宋体" w:eastAsia="宋体" w:cs="宋体"/>
          <w:spacing w:val="-8"/>
          <w:sz w:val="24"/>
          <w:szCs w:val="24"/>
          <w:lang w:eastAsia="zh-CN"/>
        </w:rPr>
        <w:t>，再通过吊塔传输到监控中心。</w:t>
      </w:r>
    </w:p>
    <w:p w14:paraId="6412C016">
      <w:pPr>
        <w:spacing w:before="226" w:line="219" w:lineRule="auto"/>
        <w:ind w:left="506"/>
        <w:rPr>
          <w:rFonts w:ascii="宋体" w:hAnsi="宋体" w:eastAsia="宋体" w:cs="宋体"/>
          <w:sz w:val="24"/>
          <w:szCs w:val="24"/>
          <w:lang w:eastAsia="zh-CN"/>
        </w:rPr>
      </w:pPr>
      <w:r>
        <w:rPr>
          <w:rFonts w:ascii="宋体" w:hAnsi="宋体" w:eastAsia="宋体" w:cs="宋体"/>
          <w:spacing w:val="-1"/>
          <w:sz w:val="24"/>
          <w:szCs w:val="24"/>
          <w:lang w:eastAsia="zh-CN"/>
        </w:rPr>
        <w:t>工地现场布设语音公共广播设备，并实现声光预警功能。（1</w:t>
      </w:r>
      <w:r>
        <w:rPr>
          <w:rFonts w:ascii="宋体" w:hAnsi="宋体" w:eastAsia="宋体" w:cs="宋体"/>
          <w:spacing w:val="-45"/>
          <w:sz w:val="24"/>
          <w:szCs w:val="24"/>
          <w:lang w:eastAsia="zh-CN"/>
        </w:rPr>
        <w:t xml:space="preserve"> </w:t>
      </w:r>
      <w:r>
        <w:rPr>
          <w:rFonts w:ascii="宋体" w:hAnsi="宋体" w:eastAsia="宋体" w:cs="宋体"/>
          <w:spacing w:val="-1"/>
          <w:sz w:val="24"/>
          <w:szCs w:val="24"/>
          <w:lang w:eastAsia="zh-CN"/>
        </w:rPr>
        <w:t>分）</w:t>
      </w:r>
    </w:p>
    <w:p w14:paraId="0443B4F9">
      <w:pPr>
        <w:spacing w:before="105" w:line="468" w:lineRule="exact"/>
        <w:ind w:left="502"/>
        <w:rPr>
          <w:rFonts w:ascii="宋体" w:hAnsi="宋体" w:eastAsia="宋体" w:cs="宋体"/>
          <w:sz w:val="24"/>
          <w:szCs w:val="24"/>
          <w:lang w:eastAsia="zh-CN"/>
        </w:rPr>
      </w:pPr>
      <w:r>
        <w:rPr>
          <w:rFonts w:ascii="宋体" w:hAnsi="宋体" w:eastAsia="宋体" w:cs="宋体"/>
          <w:spacing w:val="-3"/>
          <w:position w:val="17"/>
          <w:sz w:val="24"/>
          <w:szCs w:val="24"/>
          <w:lang w:eastAsia="zh-CN"/>
        </w:rPr>
        <w:t>在施工区域布置一台公共广播设备，并实时联动相应的监控视频</w:t>
      </w:r>
      <w:r>
        <w:rPr>
          <w:rFonts w:ascii="宋体" w:hAnsi="宋体" w:eastAsia="宋体" w:cs="宋体"/>
          <w:spacing w:val="-4"/>
          <w:position w:val="17"/>
          <w:sz w:val="24"/>
          <w:szCs w:val="24"/>
          <w:lang w:eastAsia="zh-CN"/>
        </w:rPr>
        <w:t>画面起到播</w:t>
      </w:r>
    </w:p>
    <w:p w14:paraId="2A8F8CF7">
      <w:pPr>
        <w:spacing w:before="1" w:line="219" w:lineRule="auto"/>
        <w:ind w:left="23"/>
        <w:rPr>
          <w:rFonts w:ascii="宋体" w:hAnsi="宋体" w:eastAsia="宋体" w:cs="宋体"/>
          <w:sz w:val="24"/>
          <w:szCs w:val="24"/>
          <w:lang w:eastAsia="zh-CN"/>
        </w:rPr>
      </w:pPr>
      <w:r>
        <w:rPr>
          <w:rFonts w:ascii="宋体" w:hAnsi="宋体" w:eastAsia="宋体" w:cs="宋体"/>
          <w:spacing w:val="-1"/>
          <w:sz w:val="24"/>
          <w:szCs w:val="24"/>
          <w:lang w:eastAsia="zh-CN"/>
        </w:rPr>
        <w:t>放工地通知，安全须知，或领导讲话等作用。</w:t>
      </w:r>
    </w:p>
    <w:p w14:paraId="03B72ECB">
      <w:pPr>
        <w:pStyle w:val="2"/>
        <w:spacing w:line="245" w:lineRule="auto"/>
        <w:rPr>
          <w:lang w:eastAsia="zh-CN"/>
        </w:rPr>
      </w:pPr>
    </w:p>
    <w:p w14:paraId="576D2248">
      <w:pPr>
        <w:spacing w:before="78" w:line="219" w:lineRule="auto"/>
        <w:ind w:left="268" w:firstLine="472" w:firstLineChars="200"/>
        <w:outlineLvl w:val="2"/>
        <w:rPr>
          <w:rFonts w:ascii="宋体" w:hAnsi="宋体" w:eastAsia="宋体" w:cs="宋体"/>
          <w:sz w:val="24"/>
          <w:szCs w:val="24"/>
          <w:lang w:eastAsia="zh-CN"/>
        </w:rPr>
      </w:pPr>
      <w:bookmarkStart w:id="29" w:name="bookmark30"/>
      <w:bookmarkEnd w:id="29"/>
      <w:r>
        <w:rPr>
          <w:rFonts w:ascii="宋体" w:hAnsi="宋体" w:eastAsia="宋体" w:cs="宋体"/>
          <w:spacing w:val="-2"/>
          <w:sz w:val="24"/>
          <w:szCs w:val="24"/>
          <w:lang w:eastAsia="zh-CN"/>
        </w:rPr>
        <w:t>3．语音公共广播系统</w:t>
      </w:r>
    </w:p>
    <w:p w14:paraId="41C4E27C">
      <w:pPr>
        <w:pStyle w:val="2"/>
        <w:spacing w:line="242" w:lineRule="auto"/>
        <w:rPr>
          <w:lang w:eastAsia="zh-CN"/>
        </w:rPr>
      </w:pPr>
    </w:p>
    <w:p w14:paraId="1D645B4C">
      <w:pPr>
        <w:spacing w:before="78" w:line="219" w:lineRule="auto"/>
        <w:ind w:left="748"/>
        <w:outlineLvl w:val="3"/>
        <w:rPr>
          <w:rFonts w:ascii="宋体" w:hAnsi="宋体" w:eastAsia="宋体" w:cs="宋体"/>
          <w:sz w:val="24"/>
          <w:szCs w:val="24"/>
          <w:lang w:eastAsia="zh-CN"/>
        </w:rPr>
      </w:pPr>
      <w:r>
        <w:rPr>
          <w:rFonts w:ascii="宋体" w:hAnsi="宋体" w:eastAsia="宋体" w:cs="宋体"/>
          <w:spacing w:val="-3"/>
          <w:sz w:val="24"/>
          <w:szCs w:val="24"/>
          <w:lang w:eastAsia="zh-CN"/>
        </w:rPr>
        <w:t>3.1</w:t>
      </w:r>
      <w:r>
        <w:rPr>
          <w:rFonts w:ascii="宋体" w:hAnsi="宋体" w:eastAsia="宋体" w:cs="宋体"/>
          <w:spacing w:val="-37"/>
          <w:sz w:val="24"/>
          <w:szCs w:val="24"/>
          <w:lang w:eastAsia="zh-CN"/>
        </w:rPr>
        <w:t xml:space="preserve"> </w:t>
      </w:r>
      <w:r>
        <w:rPr>
          <w:rFonts w:ascii="宋体" w:hAnsi="宋体" w:eastAsia="宋体" w:cs="宋体"/>
          <w:spacing w:val="-3"/>
          <w:sz w:val="24"/>
          <w:szCs w:val="24"/>
          <w:lang w:eastAsia="zh-CN"/>
        </w:rPr>
        <w:t>公共广播系统机房设备</w:t>
      </w:r>
    </w:p>
    <w:p w14:paraId="2F5AD0FC">
      <w:pPr>
        <w:spacing w:before="234" w:line="468" w:lineRule="exact"/>
        <w:ind w:left="510"/>
        <w:rPr>
          <w:rFonts w:ascii="宋体" w:hAnsi="宋体" w:eastAsia="宋体" w:cs="宋体"/>
          <w:sz w:val="24"/>
          <w:szCs w:val="24"/>
          <w:lang w:eastAsia="zh-CN"/>
        </w:rPr>
      </w:pPr>
      <w:r>
        <w:fldChar w:fldCharType="begin"/>
      </w:r>
      <w:r>
        <w:instrText xml:space="preserve"> HYPERLINK "http://www.diqidianzi.com/a/286.html" </w:instrText>
      </w:r>
      <w:r>
        <w:fldChar w:fldCharType="separate"/>
      </w:r>
      <w:r>
        <w:rPr>
          <w:rFonts w:ascii="宋体" w:hAnsi="宋体" w:eastAsia="宋体" w:cs="宋体"/>
          <w:spacing w:val="-3"/>
          <w:position w:val="17"/>
          <w:sz w:val="24"/>
          <w:szCs w:val="24"/>
          <w:lang w:eastAsia="zh-CN"/>
        </w:rPr>
        <w:t>公共广播系统</w:t>
      </w:r>
      <w:r>
        <w:rPr>
          <w:rFonts w:ascii="宋体" w:hAnsi="宋体" w:eastAsia="宋体" w:cs="宋体"/>
          <w:spacing w:val="-3"/>
          <w:position w:val="17"/>
          <w:sz w:val="24"/>
          <w:szCs w:val="24"/>
          <w:lang w:eastAsia="zh-CN"/>
        </w:rPr>
        <w:fldChar w:fldCharType="end"/>
      </w:r>
      <w:r>
        <w:rPr>
          <w:rFonts w:ascii="宋体" w:hAnsi="宋体" w:eastAsia="宋体" w:cs="宋体"/>
          <w:spacing w:val="-3"/>
          <w:position w:val="17"/>
          <w:sz w:val="24"/>
          <w:szCs w:val="24"/>
          <w:lang w:eastAsia="zh-CN"/>
        </w:rPr>
        <w:t>网络化主机可接入机关单位的局</w:t>
      </w:r>
      <w:r>
        <w:rPr>
          <w:rFonts w:ascii="宋体" w:hAnsi="宋体" w:eastAsia="宋体" w:cs="宋体"/>
          <w:spacing w:val="-4"/>
          <w:position w:val="17"/>
          <w:sz w:val="24"/>
          <w:szCs w:val="24"/>
          <w:lang w:eastAsia="zh-CN"/>
        </w:rPr>
        <w:t>域网，通过网络和网络化主机</w:t>
      </w:r>
    </w:p>
    <w:p w14:paraId="4FD82177">
      <w:pPr>
        <w:spacing w:before="1" w:line="219" w:lineRule="auto"/>
        <w:ind w:left="21"/>
        <w:rPr>
          <w:rFonts w:ascii="宋体" w:hAnsi="宋体" w:eastAsia="宋体" w:cs="宋体"/>
          <w:sz w:val="24"/>
          <w:szCs w:val="24"/>
          <w:lang w:eastAsia="zh-CN"/>
        </w:rPr>
      </w:pPr>
      <w:r>
        <w:rPr>
          <w:rFonts w:ascii="宋体" w:hAnsi="宋体" w:eastAsia="宋体" w:cs="宋体"/>
          <w:spacing w:val="-3"/>
          <w:sz w:val="24"/>
          <w:szCs w:val="24"/>
          <w:lang w:eastAsia="zh-CN"/>
        </w:rPr>
        <w:t>进行通讯且交换数据。网络化消防终端和网络化监听音箱在任何地方接入到该局</w:t>
      </w:r>
    </w:p>
    <w:p w14:paraId="572E3FEF">
      <w:pPr>
        <w:spacing w:line="219" w:lineRule="auto"/>
        <w:rPr>
          <w:rFonts w:ascii="宋体" w:hAnsi="宋体" w:eastAsia="宋体" w:cs="宋体"/>
          <w:sz w:val="24"/>
          <w:szCs w:val="24"/>
          <w:lang w:eastAsia="zh-CN"/>
        </w:rPr>
        <w:sectPr>
          <w:footerReference r:id="rId44" w:type="default"/>
          <w:pgSz w:w="11906" w:h="16839"/>
          <w:pgMar w:top="1193" w:right="1719" w:bottom="1422" w:left="1785" w:header="681" w:footer="1232" w:gutter="0"/>
          <w:cols w:space="720" w:num="1"/>
        </w:sectPr>
      </w:pPr>
    </w:p>
    <w:p w14:paraId="1B7BDF62">
      <w:pPr>
        <w:spacing w:before="245" w:line="347" w:lineRule="auto"/>
        <w:ind w:left="23" w:right="181"/>
        <w:jc w:val="both"/>
        <w:rPr>
          <w:rFonts w:ascii="宋体" w:hAnsi="宋体" w:eastAsia="宋体" w:cs="宋体"/>
          <w:sz w:val="24"/>
          <w:szCs w:val="24"/>
          <w:lang w:eastAsia="zh-CN"/>
        </w:rPr>
      </w:pPr>
      <w:r>
        <w:rPr>
          <w:rFonts w:ascii="宋体" w:hAnsi="宋体" w:eastAsia="宋体" w:cs="宋体"/>
          <w:spacing w:val="-3"/>
          <w:sz w:val="24"/>
          <w:szCs w:val="24"/>
          <w:lang w:eastAsia="zh-CN"/>
        </w:rPr>
        <w:t>域网，即可进行监听或接收消防信号激活解码终端进行消防报警。</w:t>
      </w:r>
      <w:r>
        <w:fldChar w:fldCharType="begin"/>
      </w:r>
      <w:r>
        <w:instrText xml:space="preserve"> HYPERLINK "http://www.diqidianzi.com/a/348.html" </w:instrText>
      </w:r>
      <w:r>
        <w:fldChar w:fldCharType="separate"/>
      </w:r>
      <w:r>
        <w:rPr>
          <w:rFonts w:ascii="宋体" w:hAnsi="宋体" w:eastAsia="宋体" w:cs="宋体"/>
          <w:spacing w:val="-3"/>
          <w:sz w:val="24"/>
          <w:szCs w:val="24"/>
          <w:lang w:eastAsia="zh-CN"/>
        </w:rPr>
        <w:t>公共广播系统</w:t>
      </w:r>
      <w:r>
        <w:rPr>
          <w:rFonts w:ascii="宋体" w:hAnsi="宋体" w:eastAsia="宋体" w:cs="宋体"/>
          <w:spacing w:val="-3"/>
          <w:sz w:val="24"/>
          <w:szCs w:val="24"/>
          <w:lang w:eastAsia="zh-CN"/>
        </w:rPr>
        <w:fldChar w:fldCharType="end"/>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主机带有多路音频输入接口，可根据客户需要添加多种音源直接接入主机，无需</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额外增加调音台或</w:t>
      </w:r>
      <w:r>
        <w:fldChar w:fldCharType="begin"/>
      </w:r>
      <w:r>
        <w:instrText xml:space="preserve"> HYPERLINK "http://www.diqidianzi.com/p/132.html" </w:instrText>
      </w:r>
      <w:r>
        <w:fldChar w:fldCharType="separate"/>
      </w:r>
      <w:r>
        <w:rPr>
          <w:rFonts w:ascii="宋体" w:hAnsi="宋体" w:eastAsia="宋体" w:cs="宋体"/>
          <w:spacing w:val="-3"/>
          <w:sz w:val="24"/>
          <w:szCs w:val="24"/>
          <w:lang w:eastAsia="zh-CN"/>
        </w:rPr>
        <w:t>前置放大器</w:t>
      </w:r>
      <w:r>
        <w:rPr>
          <w:rFonts w:ascii="宋体" w:hAnsi="宋体" w:eastAsia="宋体" w:cs="宋体"/>
          <w:spacing w:val="-3"/>
          <w:sz w:val="24"/>
          <w:szCs w:val="24"/>
          <w:lang w:eastAsia="zh-CN"/>
        </w:rPr>
        <w:fldChar w:fldCharType="end"/>
      </w:r>
      <w:r>
        <w:rPr>
          <w:rFonts w:ascii="宋体" w:hAnsi="宋体" w:eastAsia="宋体" w:cs="宋体"/>
          <w:spacing w:val="-3"/>
          <w:sz w:val="24"/>
          <w:szCs w:val="24"/>
          <w:lang w:eastAsia="zh-CN"/>
        </w:rPr>
        <w:t>。此外网络化主机还带有音源定时功能，无需增加</w:t>
      </w:r>
      <w:r>
        <w:rPr>
          <w:rFonts w:ascii="宋体" w:hAnsi="宋体" w:eastAsia="宋体" w:cs="宋体"/>
          <w:spacing w:val="1"/>
          <w:sz w:val="24"/>
          <w:szCs w:val="24"/>
          <w:lang w:eastAsia="zh-CN"/>
        </w:rPr>
        <w:t xml:space="preserve"> </w:t>
      </w:r>
      <w:r>
        <w:rPr>
          <w:rFonts w:ascii="宋体" w:hAnsi="宋体" w:eastAsia="宋体" w:cs="宋体"/>
          <w:spacing w:val="-1"/>
          <w:sz w:val="24"/>
          <w:szCs w:val="24"/>
          <w:lang w:eastAsia="zh-CN"/>
        </w:rPr>
        <w:t>定时器，就可将新增的音源进行定时播放。</w:t>
      </w:r>
    </w:p>
    <w:p w14:paraId="52EAD51A">
      <w:pPr>
        <w:spacing w:before="191" w:line="3789" w:lineRule="exact"/>
        <w:ind w:firstLine="657"/>
      </w:pPr>
      <w:r>
        <w:rPr>
          <w:position w:val="-75"/>
          <w:lang w:eastAsia="zh-CN"/>
        </w:rPr>
        <w:drawing>
          <wp:inline distT="0" distB="0" distL="0" distR="0">
            <wp:extent cx="4445000" cy="240601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63"/>
                    <a:stretch>
                      <a:fillRect/>
                    </a:stretch>
                  </pic:blipFill>
                  <pic:spPr>
                    <a:xfrm>
                      <a:off x="0" y="0"/>
                      <a:ext cx="4445508" cy="2406395"/>
                    </a:xfrm>
                    <a:prstGeom prst="rect">
                      <a:avLst/>
                    </a:prstGeom>
                  </pic:spPr>
                </pic:pic>
              </a:graphicData>
            </a:graphic>
          </wp:inline>
        </w:drawing>
      </w:r>
    </w:p>
    <w:p w14:paraId="2E905F50">
      <w:pPr>
        <w:spacing w:before="258" w:line="219" w:lineRule="auto"/>
        <w:ind w:left="3342"/>
        <w:rPr>
          <w:rFonts w:ascii="宋体" w:hAnsi="宋体" w:eastAsia="宋体" w:cs="宋体"/>
          <w:sz w:val="24"/>
          <w:szCs w:val="24"/>
          <w:lang w:eastAsia="zh-CN"/>
        </w:rPr>
      </w:pPr>
      <w:r>
        <w:rPr>
          <w:rFonts w:ascii="宋体" w:hAnsi="宋体" w:eastAsia="宋体" w:cs="宋体"/>
          <w:spacing w:val="-3"/>
          <w:sz w:val="24"/>
          <w:szCs w:val="24"/>
          <w:lang w:eastAsia="zh-CN"/>
        </w:rPr>
        <w:t>公共广播系统图</w:t>
      </w:r>
    </w:p>
    <w:p w14:paraId="2D9D8426">
      <w:pPr>
        <w:spacing w:before="224" w:line="219" w:lineRule="auto"/>
        <w:ind w:firstLine="468" w:firstLineChars="200"/>
        <w:outlineLvl w:val="3"/>
        <w:rPr>
          <w:rFonts w:ascii="宋体" w:hAnsi="宋体" w:eastAsia="宋体" w:cs="宋体"/>
          <w:sz w:val="24"/>
          <w:szCs w:val="24"/>
          <w:lang w:eastAsia="zh-CN"/>
        </w:rPr>
      </w:pPr>
      <w:r>
        <w:rPr>
          <w:rFonts w:ascii="宋体" w:hAnsi="宋体" w:eastAsia="宋体" w:cs="宋体"/>
          <w:spacing w:val="-3"/>
          <w:sz w:val="24"/>
          <w:szCs w:val="24"/>
          <w:lang w:eastAsia="zh-CN"/>
        </w:rPr>
        <w:t>3.2</w:t>
      </w:r>
      <w:r>
        <w:rPr>
          <w:rFonts w:ascii="宋体" w:hAnsi="宋体" w:eastAsia="宋体" w:cs="宋体"/>
          <w:spacing w:val="-37"/>
          <w:sz w:val="24"/>
          <w:szCs w:val="24"/>
          <w:lang w:eastAsia="zh-CN"/>
        </w:rPr>
        <w:t xml:space="preserve"> </w:t>
      </w:r>
      <w:r>
        <w:rPr>
          <w:rFonts w:ascii="宋体" w:hAnsi="宋体" w:eastAsia="宋体" w:cs="宋体"/>
          <w:spacing w:val="-3"/>
          <w:sz w:val="24"/>
          <w:szCs w:val="24"/>
          <w:lang w:eastAsia="zh-CN"/>
        </w:rPr>
        <w:t>公共广播系统分控设备</w:t>
      </w:r>
    </w:p>
    <w:p w14:paraId="7C5AD22D">
      <w:pPr>
        <w:spacing w:before="114" w:line="373" w:lineRule="auto"/>
        <w:ind w:left="23" w:firstLine="487"/>
        <w:jc w:val="both"/>
        <w:rPr>
          <w:rFonts w:ascii="宋体" w:hAnsi="宋体" w:eastAsia="宋体" w:cs="宋体"/>
          <w:sz w:val="24"/>
          <w:szCs w:val="24"/>
          <w:lang w:eastAsia="zh-CN"/>
        </w:rPr>
      </w:pPr>
      <w:r>
        <w:rPr>
          <w:rFonts w:ascii="宋体" w:hAnsi="宋体" w:eastAsia="宋体" w:cs="宋体"/>
          <w:sz w:val="24"/>
          <w:szCs w:val="24"/>
          <w:lang w:eastAsia="zh-CN"/>
        </w:rPr>
        <w:t>公共广播系统将网络化主机远程控制软件安装到电脑，</w:t>
      </w:r>
      <w:r>
        <w:fldChar w:fldCharType="begin"/>
      </w:r>
      <w:r>
        <w:instrText xml:space="preserve"> HYPERLINK "http://www.diqidianzi.com/a/235.html" </w:instrText>
      </w:r>
      <w:r>
        <w:fldChar w:fldCharType="separate"/>
      </w:r>
      <w:r>
        <w:rPr>
          <w:rFonts w:ascii="宋体" w:hAnsi="宋体" w:eastAsia="宋体" w:cs="宋体"/>
          <w:sz w:val="24"/>
          <w:szCs w:val="24"/>
          <w:lang w:eastAsia="zh-CN"/>
        </w:rPr>
        <w:t>IP</w:t>
      </w:r>
      <w:r>
        <w:rPr>
          <w:rFonts w:ascii="宋体" w:hAnsi="宋体" w:eastAsia="宋体" w:cs="宋体"/>
          <w:spacing w:val="-27"/>
          <w:sz w:val="24"/>
          <w:szCs w:val="24"/>
          <w:lang w:eastAsia="zh-CN"/>
        </w:rPr>
        <w:t xml:space="preserve"> </w:t>
      </w:r>
      <w:r>
        <w:rPr>
          <w:rFonts w:ascii="宋体" w:hAnsi="宋体" w:eastAsia="宋体" w:cs="宋体"/>
          <w:sz w:val="24"/>
          <w:szCs w:val="24"/>
          <w:lang w:eastAsia="zh-CN"/>
        </w:rPr>
        <w:t>网络广播系统</w:t>
      </w:r>
      <w:r>
        <w:rPr>
          <w:rFonts w:ascii="宋体" w:hAnsi="宋体" w:eastAsia="宋体" w:cs="宋体"/>
          <w:sz w:val="24"/>
          <w:szCs w:val="24"/>
          <w:lang w:eastAsia="zh-CN"/>
        </w:rPr>
        <w:fldChar w:fldCharType="end"/>
      </w:r>
      <w:r>
        <w:rPr>
          <w:rFonts w:ascii="宋体" w:hAnsi="宋体" w:eastAsia="宋体" w:cs="宋体"/>
          <w:spacing w:val="-1"/>
          <w:sz w:val="24"/>
          <w:szCs w:val="24"/>
          <w:lang w:eastAsia="zh-CN"/>
        </w:rPr>
        <w:t xml:space="preserve">管  </w:t>
      </w:r>
      <w:r>
        <w:rPr>
          <w:rFonts w:ascii="宋体" w:hAnsi="宋体" w:eastAsia="宋体" w:cs="宋体"/>
          <w:spacing w:val="-5"/>
          <w:sz w:val="24"/>
          <w:szCs w:val="24"/>
          <w:lang w:eastAsia="zh-CN"/>
        </w:rPr>
        <w:t>理人员就可通过电脑访问到网络化主机，从而可对每一分区播放音乐或通讯喊话，</w:t>
      </w:r>
      <w:r>
        <w:rPr>
          <w:rFonts w:ascii="宋体" w:hAnsi="宋体" w:eastAsia="宋体" w:cs="宋体"/>
          <w:spacing w:val="17"/>
          <w:sz w:val="24"/>
          <w:szCs w:val="24"/>
          <w:lang w:eastAsia="zh-CN"/>
        </w:rPr>
        <w:t xml:space="preserve"> </w:t>
      </w:r>
      <w:r>
        <w:rPr>
          <w:rFonts w:ascii="宋体" w:hAnsi="宋体" w:eastAsia="宋体" w:cs="宋体"/>
          <w:spacing w:val="-5"/>
          <w:sz w:val="24"/>
          <w:szCs w:val="24"/>
          <w:lang w:eastAsia="zh-CN"/>
        </w:rPr>
        <w:t>十分便利。此外，每栋办公楼可配置一台网络化寻呼话筒，通过</w:t>
      </w:r>
      <w:r>
        <w:rPr>
          <w:rFonts w:ascii="宋体" w:hAnsi="宋体" w:eastAsia="宋体" w:cs="宋体"/>
          <w:spacing w:val="-31"/>
          <w:sz w:val="24"/>
          <w:szCs w:val="24"/>
          <w:lang w:eastAsia="zh-CN"/>
        </w:rPr>
        <w:t xml:space="preserve"> </w:t>
      </w:r>
      <w:r>
        <w:rPr>
          <w:rFonts w:ascii="宋体" w:hAnsi="宋体" w:eastAsia="宋体" w:cs="宋体"/>
          <w:spacing w:val="-5"/>
          <w:sz w:val="24"/>
          <w:szCs w:val="24"/>
          <w:lang w:eastAsia="zh-CN"/>
        </w:rPr>
        <w:t>7</w:t>
      </w:r>
      <w:r>
        <w:rPr>
          <w:rFonts w:ascii="宋体" w:hAnsi="宋体" w:eastAsia="宋体" w:cs="宋体"/>
          <w:spacing w:val="-47"/>
          <w:sz w:val="24"/>
          <w:szCs w:val="24"/>
          <w:lang w:eastAsia="zh-CN"/>
        </w:rPr>
        <w:t xml:space="preserve"> </w:t>
      </w:r>
      <w:r>
        <w:rPr>
          <w:rFonts w:ascii="宋体" w:hAnsi="宋体" w:eastAsia="宋体" w:cs="宋体"/>
          <w:spacing w:val="-5"/>
          <w:sz w:val="24"/>
          <w:szCs w:val="24"/>
          <w:lang w:eastAsia="zh-CN"/>
        </w:rPr>
        <w:t xml:space="preserve">寸彩屏文字表  </w:t>
      </w:r>
      <w:r>
        <w:rPr>
          <w:rFonts w:ascii="宋体" w:hAnsi="宋体" w:eastAsia="宋体" w:cs="宋体"/>
          <w:spacing w:val="-4"/>
          <w:sz w:val="24"/>
          <w:szCs w:val="24"/>
          <w:lang w:eastAsia="zh-CN"/>
        </w:rPr>
        <w:t xml:space="preserve">示，可对任意分区进行寻呼讲话、发布重要信息，不受距离限制。办公楼内还可  安装多个对讲面板，工作人员可经对讲面板对办公楼内的其他工作人员进行对讲  喊话，便捷沟通。如配置管理人员可在外通过访问网络化主机，通过上面的提示  </w:t>
      </w:r>
      <w:r>
        <w:rPr>
          <w:rFonts w:ascii="宋体" w:hAnsi="宋体" w:eastAsia="宋体" w:cs="宋体"/>
          <w:spacing w:val="-3"/>
          <w:sz w:val="24"/>
          <w:szCs w:val="24"/>
          <w:lang w:eastAsia="zh-CN"/>
        </w:rPr>
        <w:t>语音，可用按键激活数字号码所提示的功能，方便从任何地方对机关办公楼发布</w:t>
      </w:r>
    </w:p>
    <w:p w14:paraId="6C0DDFB9">
      <w:pPr>
        <w:spacing w:before="1" w:line="219" w:lineRule="auto"/>
        <w:ind w:left="24"/>
        <w:rPr>
          <w:rFonts w:ascii="宋体" w:hAnsi="宋体" w:eastAsia="宋体" w:cs="宋体"/>
          <w:sz w:val="24"/>
          <w:szCs w:val="24"/>
        </w:rPr>
      </w:pPr>
      <w:r>
        <w:rPr>
          <w:rFonts w:ascii="宋体" w:hAnsi="宋体" w:eastAsia="宋体" w:cs="宋体"/>
          <w:spacing w:val="-3"/>
          <w:sz w:val="24"/>
          <w:szCs w:val="24"/>
        </w:rPr>
        <w:t>重要信息。</w:t>
      </w:r>
    </w:p>
    <w:p w14:paraId="2C47BDD2">
      <w:pPr>
        <w:spacing w:line="219" w:lineRule="auto"/>
        <w:rPr>
          <w:rFonts w:ascii="宋体" w:hAnsi="宋体" w:eastAsia="宋体" w:cs="宋体"/>
          <w:sz w:val="24"/>
          <w:szCs w:val="24"/>
        </w:rPr>
        <w:sectPr>
          <w:headerReference r:id="rId45" w:type="default"/>
          <w:footerReference r:id="rId46" w:type="default"/>
          <w:pgSz w:w="11906" w:h="16839"/>
          <w:pgMar w:top="1193" w:right="1618" w:bottom="1422" w:left="1785" w:header="681" w:footer="1232" w:gutter="0"/>
          <w:cols w:space="720" w:num="1"/>
        </w:sectPr>
      </w:pPr>
    </w:p>
    <w:p w14:paraId="0D5F4572">
      <w:pPr>
        <w:pStyle w:val="2"/>
        <w:spacing w:line="245" w:lineRule="auto"/>
      </w:pPr>
    </w:p>
    <w:p w14:paraId="20DE823F">
      <w:pPr>
        <w:spacing w:line="3110" w:lineRule="exact"/>
        <w:ind w:firstLine="1331"/>
      </w:pPr>
      <w:r>
        <w:rPr>
          <w:position w:val="-62"/>
          <w:lang w:eastAsia="zh-CN"/>
        </w:rPr>
        <w:drawing>
          <wp:inline distT="0" distB="0" distL="0" distR="0">
            <wp:extent cx="3601085" cy="197485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64"/>
                    <a:stretch>
                      <a:fillRect/>
                    </a:stretch>
                  </pic:blipFill>
                  <pic:spPr>
                    <a:xfrm>
                      <a:off x="0" y="0"/>
                      <a:ext cx="3601211" cy="1975104"/>
                    </a:xfrm>
                    <a:prstGeom prst="rect">
                      <a:avLst/>
                    </a:prstGeom>
                  </pic:spPr>
                </pic:pic>
              </a:graphicData>
            </a:graphic>
          </wp:inline>
        </w:drawing>
      </w:r>
    </w:p>
    <w:p w14:paraId="2BDDAD5C">
      <w:pPr>
        <w:spacing w:before="124" w:line="219" w:lineRule="auto"/>
        <w:ind w:left="2938"/>
        <w:rPr>
          <w:rFonts w:ascii="宋体" w:hAnsi="宋体" w:eastAsia="宋体" w:cs="宋体"/>
          <w:sz w:val="24"/>
          <w:szCs w:val="24"/>
          <w:lang w:eastAsia="zh-CN"/>
        </w:rPr>
      </w:pPr>
      <w:r>
        <w:rPr>
          <w:rFonts w:ascii="宋体" w:hAnsi="宋体" w:eastAsia="宋体" w:cs="宋体"/>
          <w:spacing w:val="-3"/>
          <w:sz w:val="24"/>
          <w:szCs w:val="24"/>
          <w:lang w:eastAsia="zh-CN"/>
        </w:rPr>
        <w:t>图 公共广播分控系统图</w:t>
      </w:r>
    </w:p>
    <w:p w14:paraId="39D8DE60">
      <w:pPr>
        <w:spacing w:before="224" w:line="219" w:lineRule="auto"/>
        <w:ind w:firstLine="468" w:firstLineChars="200"/>
        <w:outlineLvl w:val="3"/>
        <w:rPr>
          <w:rFonts w:ascii="宋体" w:hAnsi="宋体" w:eastAsia="宋体" w:cs="宋体"/>
          <w:sz w:val="24"/>
          <w:szCs w:val="24"/>
          <w:lang w:eastAsia="zh-CN"/>
        </w:rPr>
      </w:pPr>
      <w:r>
        <w:rPr>
          <w:rFonts w:ascii="宋体" w:hAnsi="宋体" w:eastAsia="宋体" w:cs="宋体"/>
          <w:spacing w:val="-3"/>
          <w:sz w:val="24"/>
          <w:szCs w:val="24"/>
          <w:lang w:eastAsia="zh-CN"/>
        </w:rPr>
        <w:t>3.3</w:t>
      </w:r>
      <w:r>
        <w:rPr>
          <w:rFonts w:ascii="宋体" w:hAnsi="宋体" w:eastAsia="宋体" w:cs="宋体"/>
          <w:spacing w:val="-37"/>
          <w:sz w:val="24"/>
          <w:szCs w:val="24"/>
          <w:lang w:eastAsia="zh-CN"/>
        </w:rPr>
        <w:t xml:space="preserve"> </w:t>
      </w:r>
      <w:r>
        <w:rPr>
          <w:rFonts w:ascii="宋体" w:hAnsi="宋体" w:eastAsia="宋体" w:cs="宋体"/>
          <w:spacing w:val="-3"/>
          <w:sz w:val="24"/>
          <w:szCs w:val="24"/>
          <w:lang w:eastAsia="zh-CN"/>
        </w:rPr>
        <w:t>公共广播系统后端设备</w:t>
      </w:r>
    </w:p>
    <w:p w14:paraId="1FE5DE66">
      <w:pPr>
        <w:spacing w:before="231" w:line="347" w:lineRule="auto"/>
        <w:ind w:left="25" w:right="146" w:firstLine="483"/>
        <w:jc w:val="both"/>
        <w:rPr>
          <w:rFonts w:ascii="宋体" w:hAnsi="宋体" w:eastAsia="宋体" w:cs="宋体"/>
          <w:sz w:val="24"/>
          <w:szCs w:val="24"/>
          <w:lang w:eastAsia="zh-CN"/>
        </w:rPr>
      </w:pPr>
      <w:r>
        <w:rPr>
          <w:rFonts w:ascii="宋体" w:hAnsi="宋体" w:eastAsia="宋体" w:cs="宋体"/>
          <w:spacing w:val="-2"/>
          <w:sz w:val="24"/>
          <w:szCs w:val="24"/>
          <w:lang w:eastAsia="zh-CN"/>
        </w:rPr>
        <w:t>常在安装带优质钢材冲压成型，备阻燃套管接头，可完</w:t>
      </w:r>
      <w:r>
        <w:rPr>
          <w:rFonts w:ascii="宋体" w:hAnsi="宋体" w:eastAsia="宋体" w:cs="宋体"/>
          <w:spacing w:val="-3"/>
          <w:sz w:val="24"/>
          <w:szCs w:val="24"/>
          <w:lang w:eastAsia="zh-CN"/>
        </w:rPr>
        <w:t>全密封防火、防潮，</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可避免喇叭在火灾后烧坏线路和受潮导致不能再使用。工地可配置</w:t>
      </w:r>
      <w:r>
        <w:fldChar w:fldCharType="begin"/>
      </w:r>
      <w:r>
        <w:instrText xml:space="preserve"> HYPERLINK "http://www.diqidianzi.com/neizhan/74.html" </w:instrText>
      </w:r>
      <w:r>
        <w:fldChar w:fldCharType="separate"/>
      </w:r>
      <w:r>
        <w:rPr>
          <w:rFonts w:ascii="宋体" w:hAnsi="宋体" w:eastAsia="宋体" w:cs="宋体"/>
          <w:spacing w:val="-3"/>
          <w:sz w:val="24"/>
          <w:szCs w:val="24"/>
          <w:lang w:eastAsia="zh-CN"/>
        </w:rPr>
        <w:t>壁挂音箱</w:t>
      </w:r>
      <w:r>
        <w:rPr>
          <w:rFonts w:ascii="宋体" w:hAnsi="宋体" w:eastAsia="宋体" w:cs="宋体"/>
          <w:spacing w:val="-3"/>
          <w:sz w:val="24"/>
          <w:szCs w:val="24"/>
          <w:lang w:eastAsia="zh-CN"/>
        </w:rPr>
        <w:fldChar w:fldCharType="end"/>
      </w:r>
      <w:r>
        <w:rPr>
          <w:rFonts w:ascii="宋体" w:hAnsi="宋体" w:eastAsia="宋体" w:cs="宋体"/>
          <w:spacing w:val="-3"/>
          <w:sz w:val="24"/>
          <w:szCs w:val="24"/>
          <w:lang w:eastAsia="zh-CN"/>
        </w:rPr>
        <w:t>，通</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常贯通的位置，还可配置豪华壁挂音柱以播放背景音乐。室外可配置国家六级防</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水认证的</w:t>
      </w:r>
      <w:r>
        <w:fldChar w:fldCharType="begin"/>
      </w:r>
      <w:r>
        <w:instrText xml:space="preserve"> HYPERLINK "http://www.diqidianzi.com/p/149.html" </w:instrText>
      </w:r>
      <w:r>
        <w:fldChar w:fldCharType="separate"/>
      </w:r>
      <w:r>
        <w:rPr>
          <w:rFonts w:ascii="宋体" w:hAnsi="宋体" w:eastAsia="宋体" w:cs="宋体"/>
          <w:spacing w:val="-2"/>
          <w:sz w:val="24"/>
          <w:szCs w:val="24"/>
          <w:lang w:eastAsia="zh-CN"/>
        </w:rPr>
        <w:t>室外防水音柱</w:t>
      </w:r>
      <w:r>
        <w:rPr>
          <w:rFonts w:ascii="宋体" w:hAnsi="宋体" w:eastAsia="宋体" w:cs="宋体"/>
          <w:spacing w:val="-2"/>
          <w:sz w:val="24"/>
          <w:szCs w:val="24"/>
          <w:lang w:eastAsia="zh-CN"/>
        </w:rPr>
        <w:fldChar w:fldCharType="end"/>
      </w:r>
      <w:r>
        <w:rPr>
          <w:rFonts w:ascii="宋体" w:hAnsi="宋体" w:eastAsia="宋体" w:cs="宋体"/>
          <w:spacing w:val="-2"/>
          <w:sz w:val="24"/>
          <w:szCs w:val="24"/>
          <w:lang w:eastAsia="zh-CN"/>
        </w:rPr>
        <w:t>。</w:t>
      </w:r>
    </w:p>
    <w:p w14:paraId="63CCA5A7">
      <w:pPr>
        <w:spacing w:before="108" w:line="219" w:lineRule="auto"/>
        <w:ind w:firstLine="468" w:firstLineChars="200"/>
        <w:outlineLvl w:val="3"/>
        <w:rPr>
          <w:rFonts w:ascii="宋体" w:hAnsi="宋体" w:eastAsia="宋体" w:cs="宋体"/>
          <w:sz w:val="24"/>
          <w:szCs w:val="24"/>
          <w:lang w:eastAsia="zh-CN"/>
        </w:rPr>
      </w:pPr>
      <w:r>
        <w:rPr>
          <w:rFonts w:ascii="宋体" w:hAnsi="宋体" w:eastAsia="宋体" w:cs="宋体"/>
          <w:spacing w:val="-3"/>
          <w:sz w:val="24"/>
          <w:szCs w:val="24"/>
          <w:lang w:eastAsia="zh-CN"/>
        </w:rPr>
        <w:t>3.4</w:t>
      </w:r>
      <w:r>
        <w:rPr>
          <w:rFonts w:ascii="宋体" w:hAnsi="宋体" w:eastAsia="宋体" w:cs="宋体"/>
          <w:spacing w:val="-37"/>
          <w:sz w:val="24"/>
          <w:szCs w:val="24"/>
          <w:lang w:eastAsia="zh-CN"/>
        </w:rPr>
        <w:t xml:space="preserve"> </w:t>
      </w:r>
      <w:r>
        <w:rPr>
          <w:rFonts w:ascii="宋体" w:hAnsi="宋体" w:eastAsia="宋体" w:cs="宋体"/>
          <w:spacing w:val="-3"/>
          <w:sz w:val="24"/>
          <w:szCs w:val="24"/>
          <w:lang w:eastAsia="zh-CN"/>
        </w:rPr>
        <w:t>公共广播系统功能特点</w:t>
      </w:r>
    </w:p>
    <w:p w14:paraId="08079813">
      <w:pPr>
        <w:spacing w:before="233" w:line="360" w:lineRule="auto"/>
        <w:ind w:left="22" w:firstLine="482"/>
        <w:rPr>
          <w:rFonts w:ascii="宋体" w:hAnsi="宋体" w:eastAsia="宋体" w:cs="宋体"/>
          <w:sz w:val="24"/>
          <w:szCs w:val="24"/>
          <w:lang w:eastAsia="zh-CN"/>
        </w:rPr>
      </w:pPr>
      <w:r>
        <w:rPr>
          <w:rFonts w:ascii="宋体" w:hAnsi="宋体" w:eastAsia="宋体" w:cs="宋体"/>
          <w:spacing w:val="-5"/>
          <w:sz w:val="24"/>
          <w:szCs w:val="24"/>
          <w:lang w:eastAsia="zh-CN"/>
        </w:rPr>
        <w:t>主机内置</w:t>
      </w:r>
      <w:r>
        <w:rPr>
          <w:rFonts w:ascii="宋体" w:hAnsi="宋体" w:eastAsia="宋体" w:cs="宋体"/>
          <w:spacing w:val="-59"/>
          <w:sz w:val="24"/>
          <w:szCs w:val="24"/>
          <w:lang w:eastAsia="zh-CN"/>
        </w:rPr>
        <w:t xml:space="preserve"> </w:t>
      </w:r>
      <w:r>
        <w:rPr>
          <w:rFonts w:ascii="宋体" w:hAnsi="宋体" w:eastAsia="宋体" w:cs="宋体"/>
          <w:spacing w:val="-5"/>
          <w:sz w:val="24"/>
          <w:szCs w:val="24"/>
          <w:lang w:eastAsia="zh-CN"/>
        </w:rPr>
        <w:t>MP3</w:t>
      </w:r>
      <w:r>
        <w:rPr>
          <w:rFonts w:ascii="宋体" w:hAnsi="宋体" w:eastAsia="宋体" w:cs="宋体"/>
          <w:spacing w:val="-51"/>
          <w:sz w:val="24"/>
          <w:szCs w:val="24"/>
          <w:lang w:eastAsia="zh-CN"/>
        </w:rPr>
        <w:t xml:space="preserve"> </w:t>
      </w:r>
      <w:r>
        <w:rPr>
          <w:rFonts w:ascii="宋体" w:hAnsi="宋体" w:eastAsia="宋体" w:cs="宋体"/>
          <w:spacing w:val="-5"/>
          <w:sz w:val="24"/>
          <w:szCs w:val="24"/>
          <w:lang w:eastAsia="zh-CN"/>
        </w:rPr>
        <w:t>节目播放器和节目定时器，可根据需求灵活设置定时节目播放，</w:t>
      </w:r>
      <w:r>
        <w:rPr>
          <w:rFonts w:ascii="宋体" w:hAnsi="宋体" w:eastAsia="宋体" w:cs="宋体"/>
          <w:sz w:val="24"/>
          <w:szCs w:val="24"/>
          <w:lang w:eastAsia="zh-CN"/>
        </w:rPr>
        <w:t xml:space="preserve"> </w:t>
      </w:r>
      <w:r>
        <w:rPr>
          <w:rFonts w:ascii="宋体" w:hAnsi="宋体" w:eastAsia="宋体" w:cs="宋体"/>
          <w:spacing w:val="-4"/>
          <w:sz w:val="24"/>
          <w:szCs w:val="24"/>
          <w:lang w:eastAsia="zh-CN"/>
        </w:rPr>
        <w:t xml:space="preserve">具有多种灵活的定时播放方案。主机和八分区功放都具有节目本地输入接口，可  </w:t>
      </w:r>
      <w:r>
        <w:rPr>
          <w:rFonts w:ascii="宋体" w:hAnsi="宋体" w:eastAsia="宋体" w:cs="宋体"/>
          <w:spacing w:val="-6"/>
          <w:sz w:val="24"/>
          <w:szCs w:val="24"/>
          <w:lang w:eastAsia="zh-CN"/>
        </w:rPr>
        <w:t>输入音乐和麦克风音源信号，满足酒店多套节目和本地节目插播</w:t>
      </w:r>
      <w:r>
        <w:rPr>
          <w:rFonts w:ascii="宋体" w:hAnsi="宋体" w:eastAsia="宋体" w:cs="宋体"/>
          <w:spacing w:val="-7"/>
          <w:sz w:val="24"/>
          <w:szCs w:val="24"/>
          <w:lang w:eastAsia="zh-CN"/>
        </w:rPr>
        <w:t>需求。远程寻呼：</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主机支持多达</w:t>
      </w:r>
      <w:r>
        <w:rPr>
          <w:rFonts w:ascii="宋体" w:hAnsi="宋体" w:eastAsia="宋体" w:cs="宋体"/>
          <w:spacing w:val="-52"/>
          <w:sz w:val="24"/>
          <w:szCs w:val="24"/>
          <w:lang w:eastAsia="zh-CN"/>
        </w:rPr>
        <w:t xml:space="preserve"> </w:t>
      </w:r>
      <w:r>
        <w:rPr>
          <w:rFonts w:ascii="宋体" w:hAnsi="宋体" w:eastAsia="宋体" w:cs="宋体"/>
          <w:spacing w:val="-3"/>
          <w:sz w:val="24"/>
          <w:szCs w:val="24"/>
          <w:lang w:eastAsia="zh-CN"/>
        </w:rPr>
        <w:t>4</w:t>
      </w:r>
      <w:r>
        <w:rPr>
          <w:rFonts w:ascii="宋体" w:hAnsi="宋体" w:eastAsia="宋体" w:cs="宋体"/>
          <w:spacing w:val="-48"/>
          <w:sz w:val="24"/>
          <w:szCs w:val="24"/>
          <w:lang w:eastAsia="zh-CN"/>
        </w:rPr>
        <w:t xml:space="preserve"> </w:t>
      </w:r>
      <w:r>
        <w:rPr>
          <w:rFonts w:ascii="宋体" w:hAnsi="宋体" w:eastAsia="宋体" w:cs="宋体"/>
          <w:spacing w:val="-3"/>
          <w:sz w:val="24"/>
          <w:szCs w:val="24"/>
          <w:lang w:eastAsia="zh-CN"/>
        </w:rPr>
        <w:t>路远程寻呼麦克风，传输距离＞1</w:t>
      </w:r>
      <w:r>
        <w:rPr>
          <w:rFonts w:ascii="宋体" w:hAnsi="宋体" w:eastAsia="宋体" w:cs="宋体"/>
          <w:spacing w:val="-51"/>
          <w:sz w:val="24"/>
          <w:szCs w:val="24"/>
          <w:lang w:eastAsia="zh-CN"/>
        </w:rPr>
        <w:t xml:space="preserve"> </w:t>
      </w:r>
      <w:r>
        <w:rPr>
          <w:rFonts w:ascii="宋体" w:hAnsi="宋体" w:eastAsia="宋体" w:cs="宋体"/>
          <w:spacing w:val="-3"/>
          <w:sz w:val="24"/>
          <w:szCs w:val="24"/>
          <w:lang w:eastAsia="zh-CN"/>
        </w:rPr>
        <w:t xml:space="preserve">千米，支持远程节目播放、分  </w:t>
      </w:r>
      <w:r>
        <w:rPr>
          <w:rFonts w:ascii="宋体" w:hAnsi="宋体" w:eastAsia="宋体" w:cs="宋体"/>
          <w:spacing w:val="-4"/>
          <w:sz w:val="24"/>
          <w:szCs w:val="24"/>
          <w:lang w:eastAsia="zh-CN"/>
        </w:rPr>
        <w:t xml:space="preserve">区控制、一键呼叫、一键复位、节目本地插播等应用功能，满足值班中心的远程  广播和音乐插播需求。消防广播主机内置独立的紧急语音信息，主机和八分区功  </w:t>
      </w:r>
      <w:r>
        <w:rPr>
          <w:rFonts w:ascii="宋体" w:hAnsi="宋体" w:eastAsia="宋体" w:cs="宋体"/>
          <w:spacing w:val="-3"/>
          <w:sz w:val="24"/>
          <w:szCs w:val="24"/>
          <w:lang w:eastAsia="zh-CN"/>
        </w:rPr>
        <w:t>放都自带消防联动接口，可实现邻层、指定分区（包括全区）报警等多种模式选</w:t>
      </w:r>
    </w:p>
    <w:p w14:paraId="3133494E">
      <w:pPr>
        <w:spacing w:line="219" w:lineRule="auto"/>
        <w:ind w:left="25"/>
        <w:rPr>
          <w:rFonts w:ascii="宋体" w:hAnsi="宋体" w:eastAsia="宋体" w:cs="宋体"/>
          <w:sz w:val="24"/>
          <w:szCs w:val="24"/>
          <w:lang w:eastAsia="zh-CN"/>
        </w:rPr>
      </w:pPr>
      <w:r>
        <w:rPr>
          <w:rFonts w:ascii="宋体" w:hAnsi="宋体" w:eastAsia="宋体" w:cs="宋体"/>
          <w:spacing w:val="-1"/>
          <w:sz w:val="24"/>
          <w:szCs w:val="24"/>
          <w:lang w:eastAsia="zh-CN"/>
        </w:rPr>
        <w:t>择，解决商城消防紧急广播需求。</w:t>
      </w:r>
    </w:p>
    <w:p w14:paraId="00B49743">
      <w:pPr>
        <w:spacing w:line="219" w:lineRule="auto"/>
        <w:rPr>
          <w:rFonts w:ascii="宋体" w:hAnsi="宋体" w:eastAsia="宋体" w:cs="宋体"/>
          <w:sz w:val="24"/>
          <w:szCs w:val="24"/>
          <w:lang w:eastAsia="zh-CN"/>
        </w:rPr>
        <w:sectPr>
          <w:footerReference r:id="rId47" w:type="default"/>
          <w:pgSz w:w="11906" w:h="16839"/>
          <w:pgMar w:top="1193" w:right="1618" w:bottom="1422" w:left="1785" w:header="681" w:footer="1232" w:gutter="0"/>
          <w:cols w:space="720" w:num="1"/>
        </w:sectPr>
      </w:pPr>
    </w:p>
    <w:p w14:paraId="7B0B1308">
      <w:pPr>
        <w:pStyle w:val="2"/>
        <w:spacing w:line="340" w:lineRule="auto"/>
        <w:rPr>
          <w:lang w:eastAsia="zh-CN"/>
        </w:rPr>
      </w:pPr>
    </w:p>
    <w:p w14:paraId="04220111">
      <w:pPr>
        <w:spacing w:line="3216" w:lineRule="exact"/>
        <w:ind w:firstLine="2099"/>
      </w:pPr>
      <w:r>
        <w:rPr>
          <w:position w:val="-64"/>
          <w:lang w:eastAsia="zh-CN"/>
        </w:rPr>
        <w:drawing>
          <wp:inline distT="0" distB="0" distL="0" distR="0">
            <wp:extent cx="2778125" cy="204152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65"/>
                    <a:stretch>
                      <a:fillRect/>
                    </a:stretch>
                  </pic:blipFill>
                  <pic:spPr>
                    <a:xfrm>
                      <a:off x="0" y="0"/>
                      <a:ext cx="2778251" cy="2042159"/>
                    </a:xfrm>
                    <a:prstGeom prst="rect">
                      <a:avLst/>
                    </a:prstGeom>
                  </pic:spPr>
                </pic:pic>
              </a:graphicData>
            </a:graphic>
          </wp:inline>
        </w:drawing>
      </w:r>
    </w:p>
    <w:p w14:paraId="442D0041">
      <w:pPr>
        <w:spacing w:before="157" w:line="220" w:lineRule="auto"/>
        <w:ind w:left="3699"/>
        <w:rPr>
          <w:rFonts w:ascii="宋体" w:hAnsi="宋体" w:eastAsia="宋体" w:cs="宋体"/>
          <w:sz w:val="24"/>
          <w:szCs w:val="24"/>
          <w:lang w:eastAsia="zh-CN"/>
        </w:rPr>
      </w:pPr>
      <w:r>
        <w:rPr>
          <w:rFonts w:ascii="宋体" w:hAnsi="宋体" w:eastAsia="宋体" w:cs="宋体"/>
          <w:spacing w:val="-3"/>
          <w:sz w:val="24"/>
          <w:szCs w:val="24"/>
          <w:lang w:eastAsia="zh-CN"/>
        </w:rPr>
        <w:t>音柱示意图</w:t>
      </w:r>
    </w:p>
    <w:p w14:paraId="54BC7F44">
      <w:pPr>
        <w:spacing w:before="233" w:line="360" w:lineRule="auto"/>
        <w:ind w:firstLine="460" w:firstLineChars="200"/>
        <w:rPr>
          <w:rFonts w:ascii="宋体" w:hAnsi="宋体" w:eastAsia="宋体" w:cs="宋体"/>
          <w:spacing w:val="-5"/>
          <w:sz w:val="24"/>
          <w:szCs w:val="24"/>
          <w:lang w:eastAsia="zh-CN"/>
        </w:rPr>
      </w:pPr>
      <w:r>
        <w:rPr>
          <w:rFonts w:ascii="宋体" w:hAnsi="宋体" w:eastAsia="宋体" w:cs="宋体"/>
          <w:spacing w:val="-5"/>
          <w:sz w:val="24"/>
          <w:szCs w:val="24"/>
          <w:lang w:eastAsia="zh-CN"/>
        </w:rPr>
        <w:t>工地现场实现对建设工程项目基本情况、现场施工作业人员基本信息、主要</w:t>
      </w:r>
    </w:p>
    <w:p w14:paraId="78A412E0">
      <w:pPr>
        <w:spacing w:before="233" w:line="360" w:lineRule="auto"/>
        <w:rPr>
          <w:rFonts w:ascii="宋体" w:hAnsi="宋体" w:eastAsia="宋体" w:cs="宋体"/>
          <w:spacing w:val="-5"/>
          <w:sz w:val="24"/>
          <w:szCs w:val="24"/>
          <w:lang w:eastAsia="zh-CN"/>
        </w:rPr>
      </w:pPr>
      <w:r>
        <w:rPr>
          <w:rFonts w:ascii="宋体" w:hAnsi="宋体" w:eastAsia="宋体" w:cs="宋体"/>
          <w:spacing w:val="-5"/>
          <w:sz w:val="24"/>
          <w:szCs w:val="24"/>
          <w:lang w:eastAsia="zh-CN"/>
        </w:rPr>
        <w:t>区域实时监控视频的集中显示功能。（1 分）</w:t>
      </w:r>
    </w:p>
    <w:p w14:paraId="1AD7093A">
      <w:pPr>
        <w:spacing w:before="233" w:line="360" w:lineRule="auto"/>
        <w:ind w:left="22" w:firstLine="482"/>
        <w:rPr>
          <w:rFonts w:ascii="宋体" w:hAnsi="宋体" w:eastAsia="宋体" w:cs="宋体"/>
          <w:spacing w:val="-5"/>
          <w:sz w:val="24"/>
          <w:szCs w:val="24"/>
          <w:lang w:eastAsia="zh-CN"/>
        </w:rPr>
      </w:pPr>
      <w:r>
        <w:rPr>
          <w:rFonts w:ascii="宋体" w:hAnsi="宋体" w:eastAsia="宋体" w:cs="宋体"/>
          <w:spacing w:val="-5"/>
          <w:sz w:val="24"/>
          <w:szCs w:val="24"/>
          <w:lang w:eastAsia="zh-CN"/>
        </w:rPr>
        <w:t>施工大门口安装户外 LED 显示屏，实时显示项目及施工人员信息工地现场采用 360 °及以上的全景视频监控，具备不低于 10 倍光学变焦和视频动态捕捉功能。（1 分）</w:t>
      </w:r>
    </w:p>
    <w:p w14:paraId="41324B31">
      <w:pPr>
        <w:spacing w:before="233" w:line="360" w:lineRule="auto"/>
        <w:ind w:firstLine="460" w:firstLineChars="200"/>
        <w:rPr>
          <w:rFonts w:ascii="宋体" w:hAnsi="宋体" w:eastAsia="宋体" w:cs="宋体"/>
          <w:spacing w:val="-5"/>
          <w:sz w:val="24"/>
          <w:szCs w:val="24"/>
          <w:lang w:eastAsia="zh-CN"/>
        </w:rPr>
      </w:pPr>
      <w:r>
        <w:rPr>
          <w:rFonts w:ascii="宋体" w:hAnsi="宋体" w:eastAsia="宋体" w:cs="宋体"/>
          <w:spacing w:val="-5"/>
          <w:sz w:val="24"/>
          <w:szCs w:val="24"/>
          <w:lang w:eastAsia="zh-CN"/>
        </w:rPr>
        <w:t>在各施工区域制高点安装 360 °球机监控，视频覆盖施工现场主要区域。</w:t>
      </w:r>
    </w:p>
    <w:p w14:paraId="682DBBB0">
      <w:pPr>
        <w:pStyle w:val="2"/>
        <w:spacing w:line="246" w:lineRule="auto"/>
        <w:rPr>
          <w:lang w:eastAsia="zh-CN"/>
        </w:rPr>
      </w:pPr>
    </w:p>
    <w:p w14:paraId="7C345302">
      <w:pPr>
        <w:spacing w:before="78" w:line="219" w:lineRule="auto"/>
        <w:ind w:firstLine="472" w:firstLineChars="200"/>
        <w:outlineLvl w:val="1"/>
        <w:rPr>
          <w:rFonts w:ascii="宋体" w:hAnsi="宋体" w:eastAsia="宋体" w:cs="宋体"/>
          <w:sz w:val="24"/>
          <w:szCs w:val="24"/>
          <w:lang w:eastAsia="zh-CN"/>
        </w:rPr>
      </w:pPr>
      <w:bookmarkStart w:id="30" w:name="bookmark31"/>
      <w:bookmarkEnd w:id="30"/>
      <w:r>
        <w:rPr>
          <w:rFonts w:ascii="宋体" w:hAnsi="宋体" w:eastAsia="宋体" w:cs="宋体"/>
          <w:spacing w:val="-2"/>
          <w:sz w:val="24"/>
          <w:szCs w:val="24"/>
          <w:lang w:eastAsia="zh-CN"/>
        </w:rPr>
        <w:t>（三）人员管理部分（控制项）</w:t>
      </w:r>
    </w:p>
    <w:p w14:paraId="7E0D2610">
      <w:pPr>
        <w:pStyle w:val="2"/>
        <w:spacing w:line="243" w:lineRule="auto"/>
        <w:rPr>
          <w:lang w:eastAsia="zh-CN"/>
        </w:rPr>
      </w:pPr>
    </w:p>
    <w:p w14:paraId="65B731D6">
      <w:pPr>
        <w:spacing w:before="78" w:line="219" w:lineRule="auto"/>
        <w:ind w:left="403"/>
        <w:outlineLvl w:val="2"/>
        <w:rPr>
          <w:rFonts w:ascii="宋体" w:hAnsi="宋体" w:eastAsia="宋体" w:cs="宋体"/>
          <w:sz w:val="24"/>
          <w:szCs w:val="24"/>
          <w:lang w:eastAsia="zh-CN"/>
        </w:rPr>
      </w:pPr>
      <w:bookmarkStart w:id="31" w:name="bookmark32"/>
      <w:bookmarkEnd w:id="31"/>
      <w:r>
        <w:rPr>
          <w:rFonts w:ascii="宋体" w:hAnsi="宋体" w:eastAsia="宋体" w:cs="宋体"/>
          <w:spacing w:val="-5"/>
          <w:sz w:val="24"/>
          <w:szCs w:val="24"/>
          <w:lang w:eastAsia="zh-CN"/>
        </w:rPr>
        <w:t>1．人员管理</w:t>
      </w:r>
    </w:p>
    <w:p w14:paraId="44AD0774">
      <w:pPr>
        <w:pStyle w:val="2"/>
        <w:spacing w:line="242" w:lineRule="auto"/>
        <w:rPr>
          <w:lang w:eastAsia="zh-CN"/>
        </w:rPr>
      </w:pPr>
    </w:p>
    <w:p w14:paraId="30634F06">
      <w:pPr>
        <w:spacing w:before="79" w:line="219" w:lineRule="auto"/>
        <w:ind w:firstLine="476" w:firstLineChars="200"/>
        <w:outlineLvl w:val="3"/>
        <w:rPr>
          <w:rFonts w:ascii="宋体" w:hAnsi="宋体" w:eastAsia="宋体" w:cs="宋体"/>
          <w:sz w:val="24"/>
          <w:szCs w:val="24"/>
          <w:lang w:eastAsia="zh-CN"/>
        </w:rPr>
      </w:pPr>
      <w:r>
        <w:rPr>
          <w:rFonts w:ascii="宋体" w:hAnsi="宋体" w:eastAsia="宋体" w:cs="宋体"/>
          <w:spacing w:val="-1"/>
          <w:sz w:val="24"/>
          <w:szCs w:val="24"/>
          <w:lang w:eastAsia="zh-CN"/>
        </w:rPr>
        <w:t>1.1智慧工地应对相关从业人员实施人员实名</w:t>
      </w:r>
      <w:r>
        <w:rPr>
          <w:rFonts w:ascii="宋体" w:hAnsi="宋体" w:eastAsia="宋体" w:cs="宋体"/>
          <w:spacing w:val="-2"/>
          <w:sz w:val="24"/>
          <w:szCs w:val="24"/>
          <w:lang w:eastAsia="zh-CN"/>
        </w:rPr>
        <w:t>制管理。</w:t>
      </w:r>
    </w:p>
    <w:p w14:paraId="23FB902F">
      <w:pPr>
        <w:spacing w:before="234" w:line="219" w:lineRule="auto"/>
        <w:ind w:right="35"/>
        <w:jc w:val="center"/>
        <w:outlineLvl w:val="3"/>
        <w:rPr>
          <w:rFonts w:ascii="宋体" w:hAnsi="宋体" w:eastAsia="宋体" w:cs="宋体"/>
          <w:sz w:val="24"/>
          <w:szCs w:val="24"/>
          <w:lang w:eastAsia="zh-CN"/>
        </w:rPr>
      </w:pPr>
      <w:r>
        <w:rPr>
          <w:rFonts w:ascii="宋体" w:hAnsi="宋体" w:eastAsia="宋体" w:cs="宋体"/>
          <w:spacing w:val="-2"/>
          <w:sz w:val="24"/>
          <w:szCs w:val="24"/>
          <w:lang w:eastAsia="zh-CN"/>
        </w:rPr>
        <w:t>1.2</w:t>
      </w:r>
      <w:r>
        <w:rPr>
          <w:rFonts w:ascii="宋体" w:hAnsi="宋体" w:eastAsia="宋体" w:cs="宋体"/>
          <w:spacing w:val="-48"/>
          <w:sz w:val="24"/>
          <w:szCs w:val="24"/>
          <w:lang w:eastAsia="zh-CN"/>
        </w:rPr>
        <w:t xml:space="preserve"> </w:t>
      </w:r>
      <w:r>
        <w:rPr>
          <w:rFonts w:ascii="宋体" w:hAnsi="宋体" w:eastAsia="宋体" w:cs="宋体"/>
          <w:spacing w:val="-2"/>
          <w:sz w:val="24"/>
          <w:szCs w:val="24"/>
          <w:lang w:eastAsia="zh-CN"/>
        </w:rPr>
        <w:t>工地现场出入口应设置智能门禁系统，并满足以下要求：</w:t>
      </w:r>
      <w:r>
        <w:rPr>
          <w:rFonts w:ascii="宋体" w:hAnsi="宋体" w:eastAsia="宋体" w:cs="宋体"/>
          <w:spacing w:val="-3"/>
          <w:sz w:val="24"/>
          <w:szCs w:val="24"/>
          <w:lang w:eastAsia="zh-CN"/>
        </w:rPr>
        <w:t>1.具备不少</w:t>
      </w:r>
    </w:p>
    <w:p w14:paraId="2DBBCA98">
      <w:pPr>
        <w:spacing w:before="183" w:line="468" w:lineRule="exact"/>
        <w:ind w:right="37"/>
        <w:jc w:val="both"/>
        <w:rPr>
          <w:rFonts w:ascii="宋体" w:hAnsi="宋体" w:eastAsia="宋体" w:cs="宋体"/>
          <w:sz w:val="24"/>
          <w:szCs w:val="24"/>
          <w:lang w:eastAsia="zh-CN"/>
        </w:rPr>
      </w:pPr>
      <w:r>
        <w:rPr>
          <w:rFonts w:ascii="宋体" w:hAnsi="宋体" w:eastAsia="宋体" w:cs="宋体"/>
          <w:spacing w:val="2"/>
          <w:position w:val="17"/>
          <w:sz w:val="24"/>
          <w:szCs w:val="24"/>
          <w:lang w:eastAsia="zh-CN"/>
        </w:rPr>
        <w:t>于</w:t>
      </w:r>
      <w:r>
        <w:rPr>
          <w:rFonts w:ascii="宋体" w:hAnsi="宋体" w:eastAsia="宋体" w:cs="宋体"/>
          <w:spacing w:val="-11"/>
          <w:position w:val="17"/>
          <w:sz w:val="24"/>
          <w:szCs w:val="24"/>
          <w:lang w:eastAsia="zh-CN"/>
        </w:rPr>
        <w:t xml:space="preserve"> </w:t>
      </w:r>
      <w:r>
        <w:rPr>
          <w:rFonts w:ascii="宋体" w:hAnsi="宋体" w:eastAsia="宋体" w:cs="宋体"/>
          <w:spacing w:val="2"/>
          <w:position w:val="17"/>
          <w:sz w:val="24"/>
          <w:szCs w:val="24"/>
          <w:lang w:eastAsia="zh-CN"/>
        </w:rPr>
        <w:t>1</w:t>
      </w:r>
      <w:r>
        <w:rPr>
          <w:rFonts w:ascii="宋体" w:hAnsi="宋体" w:eastAsia="宋体" w:cs="宋体"/>
          <w:spacing w:val="-46"/>
          <w:position w:val="17"/>
          <w:sz w:val="24"/>
          <w:szCs w:val="24"/>
          <w:lang w:eastAsia="zh-CN"/>
        </w:rPr>
        <w:t xml:space="preserve"> </w:t>
      </w:r>
      <w:r>
        <w:rPr>
          <w:rFonts w:ascii="宋体" w:hAnsi="宋体" w:eastAsia="宋体" w:cs="宋体"/>
          <w:spacing w:val="2"/>
          <w:position w:val="17"/>
          <w:sz w:val="24"/>
          <w:szCs w:val="24"/>
          <w:lang w:eastAsia="zh-CN"/>
        </w:rPr>
        <w:t>种生物识别技术；2.实现人员考勤信息的自动统计和现场显示；3.</w:t>
      </w:r>
    </w:p>
    <w:p w14:paraId="6AC4D2E0">
      <w:pPr>
        <w:spacing w:line="220" w:lineRule="auto"/>
        <w:rPr>
          <w:rFonts w:ascii="宋体" w:hAnsi="宋体" w:eastAsia="宋体" w:cs="宋体"/>
          <w:sz w:val="24"/>
          <w:szCs w:val="24"/>
          <w:lang w:eastAsia="zh-CN"/>
        </w:rPr>
      </w:pPr>
      <w:r>
        <w:rPr>
          <w:rFonts w:ascii="宋体" w:hAnsi="宋体" w:eastAsia="宋体" w:cs="宋体"/>
          <w:spacing w:val="-3"/>
          <w:sz w:val="24"/>
          <w:szCs w:val="24"/>
          <w:lang w:eastAsia="zh-CN"/>
        </w:rPr>
        <w:t>出入口的实时视频监控。</w:t>
      </w:r>
    </w:p>
    <w:p w14:paraId="433688D7">
      <w:pPr>
        <w:spacing w:before="232" w:line="219" w:lineRule="auto"/>
        <w:ind w:firstLine="476" w:firstLineChars="200"/>
        <w:rPr>
          <w:rFonts w:ascii="宋体" w:hAnsi="宋体" w:eastAsia="宋体" w:cs="宋体"/>
          <w:sz w:val="24"/>
          <w:szCs w:val="24"/>
          <w:lang w:eastAsia="zh-CN"/>
        </w:rPr>
      </w:pPr>
      <w:r>
        <w:rPr>
          <w:rFonts w:ascii="宋体" w:hAnsi="宋体" w:eastAsia="宋体" w:cs="宋体"/>
          <w:spacing w:val="-1"/>
          <w:sz w:val="24"/>
          <w:szCs w:val="24"/>
          <w:lang w:eastAsia="zh-CN"/>
        </w:rPr>
        <w:t>在各工地施工大门安装人员实名制通道并采用人脸识别方式。</w:t>
      </w:r>
    </w:p>
    <w:p w14:paraId="69DBD326">
      <w:pPr>
        <w:pStyle w:val="2"/>
        <w:spacing w:line="242" w:lineRule="auto"/>
        <w:rPr>
          <w:lang w:eastAsia="zh-CN"/>
        </w:rPr>
      </w:pPr>
    </w:p>
    <w:p w14:paraId="3241CF0B">
      <w:pPr>
        <w:spacing w:before="79" w:line="219" w:lineRule="auto"/>
        <w:ind w:left="388" w:firstLine="236" w:firstLineChars="100"/>
        <w:outlineLvl w:val="2"/>
        <w:rPr>
          <w:rFonts w:ascii="宋体" w:hAnsi="宋体" w:eastAsia="宋体" w:cs="宋体"/>
          <w:sz w:val="24"/>
          <w:szCs w:val="24"/>
          <w:lang w:eastAsia="zh-CN"/>
        </w:rPr>
      </w:pPr>
      <w:bookmarkStart w:id="32" w:name="bookmark33"/>
      <w:bookmarkEnd w:id="32"/>
      <w:r>
        <w:rPr>
          <w:rFonts w:ascii="宋体" w:hAnsi="宋体" w:eastAsia="宋体" w:cs="宋体"/>
          <w:spacing w:val="-2"/>
          <w:sz w:val="24"/>
          <w:szCs w:val="24"/>
          <w:lang w:eastAsia="zh-CN"/>
        </w:rPr>
        <w:t>2．门禁考勤系统</w:t>
      </w:r>
    </w:p>
    <w:p w14:paraId="16D7B841">
      <w:pPr>
        <w:pStyle w:val="2"/>
        <w:spacing w:line="245" w:lineRule="auto"/>
        <w:rPr>
          <w:lang w:eastAsia="zh-CN"/>
        </w:rPr>
      </w:pPr>
    </w:p>
    <w:p w14:paraId="04FF1BD3">
      <w:pPr>
        <w:spacing w:before="78" w:line="219" w:lineRule="auto"/>
        <w:ind w:firstLine="468" w:firstLineChars="200"/>
        <w:outlineLvl w:val="3"/>
        <w:rPr>
          <w:rFonts w:ascii="宋体" w:hAnsi="宋体" w:eastAsia="宋体" w:cs="宋体"/>
          <w:sz w:val="24"/>
          <w:szCs w:val="24"/>
          <w:lang w:eastAsia="zh-CN"/>
        </w:rPr>
      </w:pPr>
      <w:r>
        <w:rPr>
          <w:rFonts w:ascii="宋体" w:hAnsi="宋体" w:eastAsia="宋体" w:cs="宋体"/>
          <w:spacing w:val="-3"/>
          <w:sz w:val="24"/>
          <w:szCs w:val="24"/>
          <w:lang w:eastAsia="zh-CN"/>
        </w:rPr>
        <w:t>2.1</w:t>
      </w:r>
      <w:r>
        <w:rPr>
          <w:rFonts w:ascii="宋体" w:hAnsi="宋体" w:eastAsia="宋体" w:cs="宋体"/>
          <w:spacing w:val="-44"/>
          <w:sz w:val="24"/>
          <w:szCs w:val="24"/>
          <w:lang w:eastAsia="zh-CN"/>
        </w:rPr>
        <w:t xml:space="preserve"> </w:t>
      </w:r>
      <w:r>
        <w:rPr>
          <w:rFonts w:ascii="宋体" w:hAnsi="宋体" w:eastAsia="宋体" w:cs="宋体"/>
          <w:spacing w:val="-3"/>
          <w:sz w:val="24"/>
          <w:szCs w:val="24"/>
          <w:lang w:eastAsia="zh-CN"/>
        </w:rPr>
        <w:t>劳务实名制考勤</w:t>
      </w:r>
    </w:p>
    <w:p w14:paraId="64CCBF8D">
      <w:pPr>
        <w:spacing w:before="232" w:line="360" w:lineRule="auto"/>
        <w:ind w:left="157" w:right="35" w:firstLine="466"/>
        <w:jc w:val="both"/>
        <w:rPr>
          <w:rFonts w:ascii="宋体" w:hAnsi="宋体" w:eastAsia="宋体" w:cs="宋体"/>
          <w:sz w:val="24"/>
          <w:szCs w:val="24"/>
          <w:lang w:eastAsia="zh-CN"/>
        </w:rPr>
      </w:pPr>
      <w:r>
        <w:rPr>
          <w:rFonts w:ascii="宋体" w:hAnsi="宋体" w:eastAsia="宋体" w:cs="宋体"/>
          <w:spacing w:val="-3"/>
          <w:sz w:val="24"/>
          <w:szCs w:val="24"/>
          <w:lang w:eastAsia="zh-CN"/>
        </w:rPr>
        <w:t>施工现场工人的实名制管理一直是施工企业的诉求。劳务实名制管</w:t>
      </w:r>
      <w:r>
        <w:rPr>
          <w:rFonts w:ascii="宋体" w:hAnsi="宋体" w:eastAsia="宋体" w:cs="宋体"/>
          <w:spacing w:val="-4"/>
          <w:sz w:val="24"/>
          <w:szCs w:val="24"/>
          <w:lang w:eastAsia="zh-CN"/>
        </w:rPr>
        <w:t>理有其优</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点：根据劳务实名信息制度可以让施工企业随时理解</w:t>
      </w:r>
      <w:r>
        <w:rPr>
          <w:rFonts w:ascii="宋体" w:hAnsi="宋体" w:eastAsia="宋体" w:cs="宋体"/>
          <w:spacing w:val="-4"/>
          <w:sz w:val="24"/>
          <w:szCs w:val="24"/>
          <w:lang w:eastAsia="zh-CN"/>
        </w:rPr>
        <w:t>项目用工的总体用工数；根</w:t>
      </w:r>
    </w:p>
    <w:p w14:paraId="7A10C9B0">
      <w:pPr>
        <w:spacing w:before="1" w:line="218" w:lineRule="auto"/>
        <w:jc w:val="right"/>
        <w:rPr>
          <w:rFonts w:ascii="宋体" w:hAnsi="宋体" w:eastAsia="宋体" w:cs="宋体"/>
          <w:sz w:val="24"/>
          <w:szCs w:val="24"/>
          <w:lang w:eastAsia="zh-CN"/>
        </w:rPr>
      </w:pPr>
      <w:r>
        <w:rPr>
          <w:rFonts w:ascii="宋体" w:hAnsi="宋体" w:eastAsia="宋体" w:cs="宋体"/>
          <w:spacing w:val="-2"/>
          <w:sz w:val="24"/>
          <w:szCs w:val="24"/>
          <w:lang w:eastAsia="zh-CN"/>
        </w:rPr>
        <w:t>据实名考勤打卡制度可以让施工企业随时了解每日用工数；根据实名产品制度，</w:t>
      </w:r>
    </w:p>
    <w:p w14:paraId="3FCCEAC5">
      <w:pPr>
        <w:spacing w:line="218" w:lineRule="auto"/>
        <w:rPr>
          <w:rFonts w:ascii="宋体" w:hAnsi="宋体" w:eastAsia="宋体" w:cs="宋体"/>
          <w:sz w:val="24"/>
          <w:szCs w:val="24"/>
          <w:lang w:eastAsia="zh-CN"/>
        </w:rPr>
        <w:sectPr>
          <w:headerReference r:id="rId48" w:type="default"/>
          <w:footerReference r:id="rId49" w:type="default"/>
          <w:pgSz w:w="11906" w:h="16839"/>
          <w:pgMar w:top="1193" w:right="1764" w:bottom="1422" w:left="1663" w:header="681" w:footer="1232" w:gutter="0"/>
          <w:cols w:space="720" w:num="1"/>
        </w:sectPr>
      </w:pPr>
    </w:p>
    <w:p w14:paraId="0F25ED77">
      <w:pPr>
        <w:pStyle w:val="2"/>
        <w:spacing w:line="280" w:lineRule="auto"/>
        <w:rPr>
          <w:lang w:eastAsia="zh-CN"/>
        </w:rPr>
      </w:pPr>
    </w:p>
    <w:p w14:paraId="27DC7E88">
      <w:pPr>
        <w:spacing w:before="78" w:line="360" w:lineRule="auto"/>
        <w:ind w:left="25" w:right="35"/>
        <w:jc w:val="both"/>
        <w:rPr>
          <w:rFonts w:ascii="宋体" w:hAnsi="宋体" w:eastAsia="宋体" w:cs="宋体"/>
          <w:sz w:val="24"/>
          <w:szCs w:val="24"/>
          <w:lang w:eastAsia="zh-CN"/>
        </w:rPr>
      </w:pPr>
      <w:r>
        <w:rPr>
          <w:rFonts w:ascii="宋体" w:hAnsi="宋体" w:eastAsia="宋体" w:cs="宋体"/>
          <w:spacing w:val="-3"/>
          <w:sz w:val="24"/>
          <w:szCs w:val="24"/>
          <w:lang w:eastAsia="zh-CN"/>
        </w:rPr>
        <w:t>可以让施工企业随时了解工程单元是属哪家劳务班组所做；结合实名考勤制度和</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实名企业管理制度，监督农民工工资发放到位，杜绝劳务队伍拖欠农民工工资的</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现象。实名制考勤实到实签，使总包对劳务分包人数、情况明细、人员对号、调</w:t>
      </w:r>
    </w:p>
    <w:p w14:paraId="7F3D419A">
      <w:pPr>
        <w:spacing w:line="218" w:lineRule="auto"/>
        <w:ind w:left="23"/>
        <w:rPr>
          <w:lang w:eastAsia="zh-CN"/>
        </w:rPr>
      </w:pPr>
      <w:r>
        <w:rPr>
          <w:rFonts w:ascii="宋体" w:hAnsi="宋体" w:eastAsia="宋体" w:cs="宋体"/>
          <w:spacing w:val="-1"/>
          <w:sz w:val="24"/>
          <w:szCs w:val="24"/>
          <w:lang w:eastAsia="zh-CN"/>
        </w:rPr>
        <w:t>配有序，从而实现劳务精细化管理。</w:t>
      </w:r>
    </w:p>
    <w:p w14:paraId="01F1E0E5">
      <w:pPr>
        <w:spacing w:before="225" w:line="219" w:lineRule="auto"/>
        <w:ind w:firstLine="468" w:firstLineChars="200"/>
        <w:outlineLvl w:val="3"/>
        <w:rPr>
          <w:rFonts w:ascii="宋体" w:hAnsi="宋体" w:eastAsia="宋体" w:cs="宋体"/>
          <w:sz w:val="24"/>
          <w:szCs w:val="24"/>
          <w:lang w:eastAsia="zh-CN"/>
        </w:rPr>
      </w:pPr>
      <w:r>
        <w:rPr>
          <w:rFonts w:ascii="宋体" w:hAnsi="宋体" w:eastAsia="宋体" w:cs="宋体"/>
          <w:spacing w:val="-3"/>
          <w:sz w:val="24"/>
          <w:szCs w:val="24"/>
          <w:lang w:eastAsia="zh-CN"/>
        </w:rPr>
        <w:t>2.2</w:t>
      </w:r>
      <w:r>
        <w:rPr>
          <w:rFonts w:ascii="宋体" w:hAnsi="宋体" w:eastAsia="宋体" w:cs="宋体"/>
          <w:spacing w:val="-44"/>
          <w:sz w:val="24"/>
          <w:szCs w:val="24"/>
          <w:lang w:eastAsia="zh-CN"/>
        </w:rPr>
        <w:t xml:space="preserve"> </w:t>
      </w:r>
      <w:r>
        <w:rPr>
          <w:rFonts w:ascii="宋体" w:hAnsi="宋体" w:eastAsia="宋体" w:cs="宋体"/>
          <w:spacing w:val="-3"/>
          <w:sz w:val="24"/>
          <w:szCs w:val="24"/>
          <w:lang w:eastAsia="zh-CN"/>
        </w:rPr>
        <w:t>实名制考勤看板</w:t>
      </w:r>
    </w:p>
    <w:p w14:paraId="5240EFAD">
      <w:pPr>
        <w:spacing w:before="234" w:line="360" w:lineRule="auto"/>
        <w:ind w:left="23" w:firstLine="485"/>
        <w:jc w:val="both"/>
        <w:rPr>
          <w:rFonts w:ascii="宋体" w:hAnsi="宋体" w:eastAsia="宋体" w:cs="宋体"/>
          <w:sz w:val="24"/>
          <w:szCs w:val="24"/>
          <w:lang w:eastAsia="zh-CN"/>
        </w:rPr>
      </w:pPr>
      <w:r>
        <w:rPr>
          <w:rFonts w:ascii="宋体" w:hAnsi="宋体" w:eastAsia="宋体" w:cs="宋体"/>
          <w:spacing w:val="-3"/>
          <w:sz w:val="24"/>
          <w:szCs w:val="24"/>
          <w:lang w:eastAsia="zh-CN"/>
        </w:rPr>
        <w:t>实时考勤统计、考勤结果统计、人员出勤统计、工</w:t>
      </w:r>
      <w:r>
        <w:rPr>
          <w:rFonts w:ascii="宋体" w:hAnsi="宋体" w:eastAsia="宋体" w:cs="宋体"/>
          <w:spacing w:val="-4"/>
          <w:sz w:val="24"/>
          <w:szCs w:val="24"/>
          <w:lang w:eastAsia="zh-CN"/>
        </w:rPr>
        <w:t>地出勤状况模块。考勤实</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时显示。同时还包括工地视频的预览，单位出勤人数实时统计，考勤在场人数趋</w:t>
      </w:r>
      <w:r>
        <w:rPr>
          <w:rFonts w:ascii="宋体" w:hAnsi="宋体" w:eastAsia="宋体" w:cs="宋体"/>
          <w:spacing w:val="1"/>
          <w:sz w:val="24"/>
          <w:szCs w:val="24"/>
          <w:lang w:eastAsia="zh-CN"/>
        </w:rPr>
        <w:t xml:space="preserve"> </w:t>
      </w:r>
      <w:r>
        <w:rPr>
          <w:rFonts w:ascii="宋体" w:hAnsi="宋体" w:eastAsia="宋体" w:cs="宋体"/>
          <w:spacing w:val="-2"/>
          <w:sz w:val="24"/>
          <w:szCs w:val="24"/>
          <w:lang w:eastAsia="zh-CN"/>
        </w:rPr>
        <w:t>势图的统计。考勤结果统计模块，平台每天凌晨会定时统计前一天的考勤记录，</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根据考勤结果，得到前一天的考勤结果，保存到考勤结果表中，考勤结果统计可</w:t>
      </w:r>
      <w:r>
        <w:rPr>
          <w:rFonts w:ascii="宋体" w:hAnsi="宋体" w:eastAsia="宋体" w:cs="宋体"/>
          <w:spacing w:val="1"/>
          <w:sz w:val="24"/>
          <w:szCs w:val="24"/>
          <w:lang w:eastAsia="zh-CN"/>
        </w:rPr>
        <w:t xml:space="preserve"> </w:t>
      </w:r>
      <w:r>
        <w:rPr>
          <w:rFonts w:ascii="宋体" w:hAnsi="宋体" w:eastAsia="宋体" w:cs="宋体"/>
          <w:spacing w:val="-2"/>
          <w:sz w:val="24"/>
          <w:szCs w:val="24"/>
          <w:lang w:eastAsia="zh-CN"/>
        </w:rPr>
        <w:t>以根据时间段，工种，组织单位，工人姓名进行查询，同时还支持导出到</w:t>
      </w:r>
      <w:r>
        <w:rPr>
          <w:rFonts w:ascii="宋体" w:hAnsi="宋体" w:eastAsia="宋体" w:cs="宋体"/>
          <w:spacing w:val="-30"/>
          <w:sz w:val="24"/>
          <w:szCs w:val="24"/>
          <w:lang w:eastAsia="zh-CN"/>
        </w:rPr>
        <w:t xml:space="preserve"> </w:t>
      </w:r>
      <w:r>
        <w:rPr>
          <w:rFonts w:ascii="宋体" w:hAnsi="宋体" w:eastAsia="宋体" w:cs="宋体"/>
          <w:spacing w:val="-2"/>
          <w:sz w:val="24"/>
          <w:szCs w:val="24"/>
          <w:lang w:eastAsia="zh-CN"/>
        </w:rPr>
        <w:t>excel</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功能。人员出勤统计模块，平台按照工人维度，统计每个工人的出勤天数，出勤</w:t>
      </w:r>
      <w:r>
        <w:rPr>
          <w:rFonts w:ascii="宋体" w:hAnsi="宋体" w:eastAsia="宋体" w:cs="宋体"/>
          <w:spacing w:val="1"/>
          <w:sz w:val="24"/>
          <w:szCs w:val="24"/>
          <w:lang w:eastAsia="zh-CN"/>
        </w:rPr>
        <w:t xml:space="preserve"> </w:t>
      </w:r>
      <w:r>
        <w:rPr>
          <w:rFonts w:ascii="宋体" w:hAnsi="宋体" w:eastAsia="宋体" w:cs="宋体"/>
          <w:spacing w:val="-2"/>
          <w:sz w:val="24"/>
          <w:szCs w:val="24"/>
          <w:lang w:eastAsia="zh-CN"/>
        </w:rPr>
        <w:t>时长。人员出勤统计可以根据时间段，工种，组织单位，工人姓名进行查询</w:t>
      </w:r>
      <w:r>
        <w:rPr>
          <w:rFonts w:ascii="宋体" w:hAnsi="宋体" w:eastAsia="宋体" w:cs="宋体"/>
          <w:spacing w:val="-3"/>
          <w:sz w:val="24"/>
          <w:szCs w:val="24"/>
          <w:lang w:eastAsia="zh-CN"/>
        </w:rPr>
        <w:t>，同</w:t>
      </w:r>
    </w:p>
    <w:p w14:paraId="68039A27">
      <w:pPr>
        <w:spacing w:line="219" w:lineRule="auto"/>
        <w:ind w:left="34"/>
        <w:rPr>
          <w:rFonts w:ascii="宋体" w:hAnsi="宋体" w:eastAsia="宋体" w:cs="宋体"/>
          <w:sz w:val="24"/>
          <w:szCs w:val="24"/>
          <w:lang w:eastAsia="zh-CN"/>
        </w:rPr>
      </w:pPr>
      <w:r>
        <w:rPr>
          <w:rFonts w:ascii="宋体" w:hAnsi="宋体" w:eastAsia="宋体" w:cs="宋体"/>
          <w:spacing w:val="-4"/>
          <w:sz w:val="24"/>
          <w:szCs w:val="24"/>
          <w:lang w:eastAsia="zh-CN"/>
        </w:rPr>
        <w:t>时还支持导出到</w:t>
      </w:r>
      <w:r>
        <w:rPr>
          <w:rFonts w:ascii="宋体" w:hAnsi="宋体" w:eastAsia="宋体" w:cs="宋体"/>
          <w:spacing w:val="-35"/>
          <w:sz w:val="24"/>
          <w:szCs w:val="24"/>
          <w:lang w:eastAsia="zh-CN"/>
        </w:rPr>
        <w:t xml:space="preserve"> </w:t>
      </w:r>
      <w:r>
        <w:rPr>
          <w:rFonts w:ascii="宋体" w:hAnsi="宋体" w:eastAsia="宋体" w:cs="宋体"/>
          <w:spacing w:val="-4"/>
          <w:sz w:val="24"/>
          <w:szCs w:val="24"/>
          <w:lang w:eastAsia="zh-CN"/>
        </w:rPr>
        <w:t>excel</w:t>
      </w:r>
      <w:r>
        <w:rPr>
          <w:rFonts w:ascii="宋体" w:hAnsi="宋体" w:eastAsia="宋体" w:cs="宋体"/>
          <w:spacing w:val="-47"/>
          <w:sz w:val="24"/>
          <w:szCs w:val="24"/>
          <w:lang w:eastAsia="zh-CN"/>
        </w:rPr>
        <w:t xml:space="preserve"> </w:t>
      </w:r>
      <w:r>
        <w:rPr>
          <w:rFonts w:ascii="宋体" w:hAnsi="宋体" w:eastAsia="宋体" w:cs="宋体"/>
          <w:spacing w:val="-4"/>
          <w:sz w:val="24"/>
          <w:szCs w:val="24"/>
          <w:lang w:eastAsia="zh-CN"/>
        </w:rPr>
        <w:t>功能。</w:t>
      </w:r>
    </w:p>
    <w:p w14:paraId="166931B2">
      <w:pPr>
        <w:pStyle w:val="2"/>
        <w:spacing w:line="243" w:lineRule="auto"/>
        <w:rPr>
          <w:lang w:eastAsia="zh-CN"/>
        </w:rPr>
      </w:pPr>
    </w:p>
    <w:p w14:paraId="58ECCA93">
      <w:pPr>
        <w:spacing w:before="78" w:line="219" w:lineRule="auto"/>
        <w:ind w:left="268"/>
        <w:outlineLvl w:val="2"/>
        <w:rPr>
          <w:rFonts w:ascii="宋体" w:hAnsi="宋体" w:eastAsia="宋体" w:cs="宋体"/>
          <w:sz w:val="24"/>
          <w:szCs w:val="24"/>
          <w:lang w:eastAsia="zh-CN"/>
        </w:rPr>
      </w:pPr>
      <w:bookmarkStart w:id="33" w:name="bookmark34"/>
      <w:bookmarkEnd w:id="33"/>
      <w:r>
        <w:rPr>
          <w:rFonts w:ascii="宋体" w:hAnsi="宋体" w:eastAsia="宋体" w:cs="宋体"/>
          <w:spacing w:val="-3"/>
          <w:sz w:val="24"/>
          <w:szCs w:val="24"/>
          <w:lang w:eastAsia="zh-CN"/>
        </w:rPr>
        <w:t>3．人员管理部分（7</w:t>
      </w:r>
      <w:r>
        <w:rPr>
          <w:rFonts w:ascii="宋体" w:hAnsi="宋体" w:eastAsia="宋体" w:cs="宋体"/>
          <w:spacing w:val="-40"/>
          <w:sz w:val="24"/>
          <w:szCs w:val="24"/>
          <w:lang w:eastAsia="zh-CN"/>
        </w:rPr>
        <w:t xml:space="preserve"> </w:t>
      </w:r>
      <w:r>
        <w:rPr>
          <w:rFonts w:ascii="宋体" w:hAnsi="宋体" w:eastAsia="宋体" w:cs="宋体"/>
          <w:spacing w:val="-3"/>
          <w:sz w:val="24"/>
          <w:szCs w:val="24"/>
          <w:lang w:eastAsia="zh-CN"/>
        </w:rPr>
        <w:t>分）</w:t>
      </w:r>
    </w:p>
    <w:p w14:paraId="0F928F90">
      <w:pPr>
        <w:pStyle w:val="2"/>
        <w:spacing w:line="242" w:lineRule="auto"/>
        <w:rPr>
          <w:lang w:eastAsia="zh-CN"/>
        </w:rPr>
      </w:pPr>
    </w:p>
    <w:p w14:paraId="22BF7CAF">
      <w:pPr>
        <w:spacing w:before="79" w:line="468" w:lineRule="exact"/>
        <w:ind w:right="35"/>
        <w:jc w:val="right"/>
        <w:rPr>
          <w:rFonts w:ascii="宋体" w:hAnsi="宋体" w:eastAsia="宋体" w:cs="宋体"/>
          <w:sz w:val="24"/>
          <w:szCs w:val="24"/>
          <w:lang w:eastAsia="zh-CN"/>
        </w:rPr>
      </w:pPr>
      <w:r>
        <w:rPr>
          <w:rFonts w:ascii="宋体" w:hAnsi="宋体" w:eastAsia="宋体" w:cs="宋体"/>
          <w:spacing w:val="-2"/>
          <w:position w:val="17"/>
          <w:sz w:val="24"/>
          <w:szCs w:val="24"/>
          <w:lang w:eastAsia="zh-CN"/>
        </w:rPr>
        <w:t>实现对进入工地现场作业人员体温测量，精度达到</w:t>
      </w:r>
      <w:r>
        <w:rPr>
          <w:rFonts w:ascii="宋体" w:hAnsi="宋体" w:eastAsia="宋体" w:cs="宋体"/>
          <w:spacing w:val="-40"/>
          <w:position w:val="17"/>
          <w:sz w:val="24"/>
          <w:szCs w:val="24"/>
          <w:lang w:eastAsia="zh-CN"/>
        </w:rPr>
        <w:t xml:space="preserve"> </w:t>
      </w:r>
      <w:r>
        <w:rPr>
          <w:rFonts w:ascii="宋体" w:hAnsi="宋体" w:eastAsia="宋体" w:cs="宋体"/>
          <w:spacing w:val="-2"/>
          <w:position w:val="17"/>
          <w:sz w:val="24"/>
          <w:szCs w:val="24"/>
          <w:lang w:eastAsia="zh-CN"/>
        </w:rPr>
        <w:t>0.1℃,对体温异常进行提</w:t>
      </w:r>
    </w:p>
    <w:p w14:paraId="3EAE3FFF">
      <w:pPr>
        <w:spacing w:line="220" w:lineRule="auto"/>
        <w:ind w:left="24"/>
        <w:rPr>
          <w:rFonts w:ascii="宋体" w:hAnsi="宋体" w:eastAsia="宋体" w:cs="宋体"/>
          <w:sz w:val="24"/>
          <w:szCs w:val="24"/>
          <w:lang w:eastAsia="zh-CN"/>
        </w:rPr>
      </w:pPr>
      <w:r>
        <w:rPr>
          <w:rFonts w:ascii="宋体" w:hAnsi="宋体" w:eastAsia="宋体" w:cs="宋体"/>
          <w:spacing w:val="-3"/>
          <w:sz w:val="24"/>
          <w:szCs w:val="24"/>
          <w:lang w:eastAsia="zh-CN"/>
        </w:rPr>
        <w:t>示、预警。（1</w:t>
      </w:r>
      <w:r>
        <w:rPr>
          <w:rFonts w:ascii="宋体" w:hAnsi="宋体" w:eastAsia="宋体" w:cs="宋体"/>
          <w:spacing w:val="-45"/>
          <w:sz w:val="24"/>
          <w:szCs w:val="24"/>
          <w:lang w:eastAsia="zh-CN"/>
        </w:rPr>
        <w:t xml:space="preserve"> </w:t>
      </w:r>
      <w:r>
        <w:rPr>
          <w:rFonts w:ascii="宋体" w:hAnsi="宋体" w:eastAsia="宋体" w:cs="宋体"/>
          <w:spacing w:val="-3"/>
          <w:sz w:val="24"/>
          <w:szCs w:val="24"/>
          <w:lang w:eastAsia="zh-CN"/>
        </w:rPr>
        <w:t>分）</w:t>
      </w:r>
    </w:p>
    <w:p w14:paraId="578E7FB4">
      <w:pPr>
        <w:spacing w:before="301" w:line="219" w:lineRule="auto"/>
        <w:ind w:left="25" w:firstLine="476" w:firstLineChars="200"/>
        <w:rPr>
          <w:rFonts w:ascii="宋体" w:hAnsi="宋体" w:eastAsia="宋体" w:cs="宋体"/>
          <w:sz w:val="24"/>
          <w:szCs w:val="24"/>
          <w:lang w:eastAsia="zh-CN"/>
        </w:rPr>
      </w:pPr>
      <w:r>
        <w:rPr>
          <w:rFonts w:ascii="宋体" w:hAnsi="宋体" w:eastAsia="宋体" w:cs="宋体"/>
          <w:spacing w:val="-1"/>
          <w:sz w:val="24"/>
          <w:szCs w:val="24"/>
          <w:lang w:eastAsia="zh-CN"/>
        </w:rPr>
        <w:t>人体测温采用人员出入口人脸识别测温一体机。</w:t>
      </w:r>
    </w:p>
    <w:p w14:paraId="3B92B8CD">
      <w:pPr>
        <w:spacing w:line="219" w:lineRule="auto"/>
        <w:rPr>
          <w:rFonts w:ascii="宋体" w:hAnsi="宋体" w:eastAsia="宋体" w:cs="宋体"/>
          <w:sz w:val="24"/>
          <w:szCs w:val="24"/>
          <w:lang w:eastAsia="zh-CN"/>
        </w:rPr>
        <w:sectPr>
          <w:headerReference r:id="rId50" w:type="default"/>
          <w:footerReference r:id="rId51" w:type="default"/>
          <w:pgSz w:w="11906" w:h="16839"/>
          <w:pgMar w:top="1193" w:right="1764" w:bottom="1422" w:left="1785" w:header="681" w:footer="1232" w:gutter="0"/>
          <w:cols w:space="720" w:num="1"/>
        </w:sectPr>
      </w:pPr>
    </w:p>
    <w:p w14:paraId="0AC12BA7">
      <w:pPr>
        <w:pStyle w:val="2"/>
        <w:spacing w:line="281" w:lineRule="auto"/>
        <w:rPr>
          <w:lang w:eastAsia="zh-CN"/>
        </w:rPr>
      </w:pPr>
    </w:p>
    <w:p w14:paraId="70BBC853">
      <w:pPr>
        <w:spacing w:before="78" w:line="219" w:lineRule="auto"/>
        <w:ind w:left="748"/>
        <w:outlineLvl w:val="3"/>
        <w:rPr>
          <w:rFonts w:ascii="宋体" w:hAnsi="宋体" w:eastAsia="宋体" w:cs="宋体"/>
          <w:sz w:val="24"/>
          <w:szCs w:val="24"/>
          <w:lang w:eastAsia="zh-CN"/>
        </w:rPr>
      </w:pPr>
      <w:r>
        <w:rPr>
          <w:rFonts w:ascii="宋体" w:hAnsi="宋体" w:eastAsia="宋体" w:cs="宋体"/>
          <w:spacing w:val="-3"/>
          <w:sz w:val="24"/>
          <w:szCs w:val="24"/>
          <w:lang w:eastAsia="zh-CN"/>
        </w:rPr>
        <w:t>3.1</w:t>
      </w:r>
      <w:r>
        <w:rPr>
          <w:rFonts w:ascii="宋体" w:hAnsi="宋体" w:eastAsia="宋体" w:cs="宋体"/>
          <w:spacing w:val="-49"/>
          <w:sz w:val="24"/>
          <w:szCs w:val="24"/>
          <w:lang w:eastAsia="zh-CN"/>
        </w:rPr>
        <w:t xml:space="preserve"> </w:t>
      </w:r>
      <w:r>
        <w:rPr>
          <w:rFonts w:ascii="宋体" w:hAnsi="宋体" w:eastAsia="宋体" w:cs="宋体"/>
          <w:spacing w:val="-3"/>
          <w:sz w:val="24"/>
          <w:szCs w:val="24"/>
          <w:lang w:eastAsia="zh-CN"/>
        </w:rPr>
        <w:t>体温检测系统</w:t>
      </w:r>
    </w:p>
    <w:p w14:paraId="1BF67D9B">
      <w:pPr>
        <w:spacing w:before="233" w:line="360" w:lineRule="auto"/>
        <w:ind w:left="25" w:right="80" w:firstLine="480"/>
        <w:rPr>
          <w:rFonts w:ascii="宋体" w:hAnsi="宋体" w:eastAsia="宋体" w:cs="宋体"/>
          <w:sz w:val="24"/>
          <w:szCs w:val="24"/>
          <w:lang w:eastAsia="zh-CN"/>
        </w:rPr>
      </w:pPr>
      <w:r>
        <w:rPr>
          <w:rFonts w:ascii="宋体" w:hAnsi="宋体" w:eastAsia="宋体" w:cs="宋体"/>
          <w:sz w:val="24"/>
          <w:szCs w:val="24"/>
          <w:lang w:eastAsia="zh-CN"/>
        </w:rPr>
        <w:t>人脸测温识别系统一款高性能、高可靠性的人像 识别产品，依托深度学习</w:t>
      </w:r>
      <w:r>
        <w:rPr>
          <w:rFonts w:ascii="宋体" w:hAnsi="宋体" w:eastAsia="宋体" w:cs="宋体"/>
          <w:spacing w:val="11"/>
          <w:sz w:val="24"/>
          <w:szCs w:val="24"/>
          <w:lang w:eastAsia="zh-CN"/>
        </w:rPr>
        <w:t xml:space="preserve"> </w:t>
      </w:r>
      <w:r>
        <w:rPr>
          <w:rFonts w:ascii="宋体" w:hAnsi="宋体" w:eastAsia="宋体" w:cs="宋体"/>
          <w:spacing w:val="-2"/>
          <w:sz w:val="24"/>
          <w:szCs w:val="24"/>
          <w:lang w:eastAsia="zh-CN"/>
        </w:rPr>
        <w:t>算法，具有识别速度快、准确率高</w:t>
      </w:r>
      <w:r>
        <w:rPr>
          <w:rFonts w:ascii="宋体" w:hAnsi="宋体" w:eastAsia="宋体" w:cs="宋体"/>
          <w:spacing w:val="29"/>
          <w:sz w:val="24"/>
          <w:szCs w:val="24"/>
          <w:lang w:eastAsia="zh-CN"/>
        </w:rPr>
        <w:t xml:space="preserve"> </w:t>
      </w:r>
      <w:r>
        <w:rPr>
          <w:rFonts w:ascii="宋体" w:hAnsi="宋体" w:eastAsia="宋体" w:cs="宋体"/>
          <w:spacing w:val="-2"/>
          <w:sz w:val="24"/>
          <w:szCs w:val="24"/>
          <w:lang w:eastAsia="zh-CN"/>
        </w:rPr>
        <w:t>的特点，支持人像识别</w:t>
      </w:r>
      <w:r>
        <w:rPr>
          <w:rFonts w:ascii="宋体" w:hAnsi="宋体" w:eastAsia="宋体" w:cs="宋体"/>
          <w:spacing w:val="29"/>
          <w:sz w:val="24"/>
          <w:szCs w:val="24"/>
          <w:lang w:eastAsia="zh-CN"/>
        </w:rPr>
        <w:t xml:space="preserve"> </w:t>
      </w:r>
      <w:r>
        <w:rPr>
          <w:rFonts w:ascii="宋体" w:hAnsi="宋体" w:eastAsia="宋体" w:cs="宋体"/>
          <w:spacing w:val="-2"/>
          <w:sz w:val="24"/>
          <w:szCs w:val="24"/>
          <w:lang w:eastAsia="zh-CN"/>
        </w:rPr>
        <w:t>1:1 和</w:t>
      </w:r>
      <w:r>
        <w:rPr>
          <w:rFonts w:ascii="宋体" w:hAnsi="宋体" w:eastAsia="宋体" w:cs="宋体"/>
          <w:spacing w:val="30"/>
          <w:sz w:val="24"/>
          <w:szCs w:val="24"/>
          <w:lang w:eastAsia="zh-CN"/>
        </w:rPr>
        <w:t xml:space="preserve"> </w:t>
      </w:r>
      <w:r>
        <w:rPr>
          <w:rFonts w:ascii="宋体" w:hAnsi="宋体" w:eastAsia="宋体" w:cs="宋体"/>
          <w:spacing w:val="-2"/>
          <w:sz w:val="24"/>
          <w:szCs w:val="24"/>
          <w:lang w:eastAsia="zh-CN"/>
        </w:rPr>
        <w:t>1:N 模式。</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并支持非接触式人 体红外测温（额温</w:t>
      </w:r>
      <w:r>
        <w:rPr>
          <w:rFonts w:ascii="宋体" w:hAnsi="宋体" w:eastAsia="宋体" w:cs="宋体"/>
          <w:spacing w:val="-14"/>
          <w:sz w:val="24"/>
          <w:szCs w:val="24"/>
          <w:lang w:eastAsia="zh-CN"/>
        </w:rPr>
        <w:t>），</w:t>
      </w:r>
      <w:r>
        <w:rPr>
          <w:rFonts w:ascii="宋体" w:hAnsi="宋体" w:eastAsia="宋体" w:cs="宋体"/>
          <w:spacing w:val="-2"/>
          <w:sz w:val="24"/>
          <w:szCs w:val="24"/>
          <w:lang w:eastAsia="zh-CN"/>
        </w:rPr>
        <w:t>测温稳定快速，精度高</w:t>
      </w:r>
      <w:r>
        <w:rPr>
          <w:rFonts w:ascii="宋体" w:hAnsi="宋体" w:eastAsia="宋体" w:cs="宋体"/>
          <w:spacing w:val="-3"/>
          <w:sz w:val="24"/>
          <w:szCs w:val="24"/>
          <w:lang w:eastAsia="zh-CN"/>
        </w:rPr>
        <w:t>，支持外接 IC</w:t>
      </w:r>
    </w:p>
    <w:p w14:paraId="2B8D2E35">
      <w:pPr>
        <w:spacing w:line="220" w:lineRule="auto"/>
        <w:ind w:left="22"/>
        <w:rPr>
          <w:rFonts w:ascii="宋体" w:hAnsi="宋体" w:eastAsia="宋体" w:cs="宋体"/>
          <w:sz w:val="24"/>
          <w:szCs w:val="24"/>
          <w:lang w:eastAsia="zh-CN"/>
        </w:rPr>
      </w:pPr>
      <w:r>
        <w:rPr>
          <w:rFonts w:ascii="宋体" w:hAnsi="宋体" w:eastAsia="宋体" w:cs="宋体"/>
          <w:spacing w:val="-3"/>
          <w:sz w:val="24"/>
          <w:szCs w:val="24"/>
          <w:lang w:eastAsia="zh-CN"/>
        </w:rPr>
        <w:t>刷卡。</w:t>
      </w:r>
    </w:p>
    <w:p w14:paraId="5CD167CC">
      <w:pPr>
        <w:spacing w:before="301" w:line="360" w:lineRule="auto"/>
        <w:ind w:left="23" w:right="82" w:firstLine="481"/>
        <w:jc w:val="both"/>
        <w:rPr>
          <w:rFonts w:ascii="宋体" w:hAnsi="宋体" w:eastAsia="宋体" w:cs="宋体"/>
          <w:sz w:val="24"/>
          <w:szCs w:val="24"/>
          <w:lang w:eastAsia="zh-CN"/>
        </w:rPr>
      </w:pPr>
      <w:r>
        <w:rPr>
          <w:rFonts w:ascii="宋体" w:hAnsi="宋体" w:eastAsia="宋体" w:cs="宋体"/>
          <w:sz w:val="24"/>
          <w:szCs w:val="24"/>
          <w:lang w:eastAsia="zh-CN"/>
        </w:rPr>
        <w:t>识别准确率 99.99%，所采用的测试方法是：依次将人像库（人像库中，每</w:t>
      </w:r>
      <w:r>
        <w:rPr>
          <w:rFonts w:ascii="宋体" w:hAnsi="宋体" w:eastAsia="宋体" w:cs="宋体"/>
          <w:spacing w:val="11"/>
          <w:sz w:val="24"/>
          <w:szCs w:val="24"/>
          <w:lang w:eastAsia="zh-CN"/>
        </w:rPr>
        <w:t xml:space="preserve"> </w:t>
      </w:r>
      <w:r>
        <w:rPr>
          <w:rFonts w:ascii="宋体" w:hAnsi="宋体" w:eastAsia="宋体" w:cs="宋体"/>
          <w:sz w:val="24"/>
          <w:szCs w:val="24"/>
          <w:lang w:eastAsia="zh-CN"/>
        </w:rPr>
        <w:t>个人有多张人像照片）中的人像与库中 除该人像以外的所有人像进行比对，比</w:t>
      </w:r>
    </w:p>
    <w:p w14:paraId="398E2790">
      <w:pPr>
        <w:spacing w:line="219" w:lineRule="auto"/>
        <w:ind w:left="23"/>
        <w:rPr>
          <w:rFonts w:ascii="宋体" w:hAnsi="宋体" w:eastAsia="宋体" w:cs="宋体"/>
          <w:sz w:val="24"/>
          <w:szCs w:val="24"/>
          <w:lang w:eastAsia="zh-CN"/>
        </w:rPr>
      </w:pPr>
      <w:r>
        <w:rPr>
          <w:rFonts w:ascii="宋体" w:hAnsi="宋体" w:eastAsia="宋体" w:cs="宋体"/>
          <w:spacing w:val="-1"/>
          <w:sz w:val="24"/>
          <w:szCs w:val="24"/>
          <w:lang w:eastAsia="zh-CN"/>
        </w:rPr>
        <w:t>较得分最高的人是否为待识别的人，若是，则代表识别准确。</w:t>
      </w:r>
    </w:p>
    <w:p w14:paraId="0E1DE3CE">
      <w:pPr>
        <w:spacing w:before="182" w:line="360" w:lineRule="auto"/>
        <w:ind w:left="262" w:right="45" w:firstLine="366"/>
        <w:jc w:val="both"/>
        <w:rPr>
          <w:rFonts w:ascii="宋体" w:hAnsi="宋体" w:eastAsia="宋体" w:cs="宋体"/>
          <w:sz w:val="24"/>
          <w:szCs w:val="24"/>
          <w:lang w:eastAsia="zh-CN"/>
        </w:rPr>
      </w:pPr>
      <w:r>
        <w:rPr>
          <w:rFonts w:ascii="宋体" w:hAnsi="宋体" w:eastAsia="宋体" w:cs="宋体"/>
          <w:spacing w:val="-7"/>
          <w:sz w:val="24"/>
          <w:szCs w:val="24"/>
          <w:lang w:eastAsia="zh-CN"/>
        </w:rPr>
        <w:t>实现对进入工地现场作业人员体内酒精含量测量，检测仪器精度应满足《车</w:t>
      </w:r>
      <w:r>
        <w:rPr>
          <w:rFonts w:ascii="宋体" w:hAnsi="宋体" w:eastAsia="宋体" w:cs="宋体"/>
          <w:spacing w:val="1"/>
          <w:sz w:val="24"/>
          <w:szCs w:val="24"/>
          <w:lang w:eastAsia="zh-CN"/>
        </w:rPr>
        <w:t xml:space="preserve"> </w:t>
      </w:r>
      <w:r>
        <w:rPr>
          <w:rFonts w:ascii="宋体" w:hAnsi="宋体" w:eastAsia="宋体" w:cs="宋体"/>
          <w:spacing w:val="-2"/>
          <w:sz w:val="24"/>
          <w:szCs w:val="24"/>
          <w:lang w:eastAsia="zh-CN"/>
        </w:rPr>
        <w:t>辆驾驶人员血液、呼气酒精含量阈值与检验》GB/T19522</w:t>
      </w:r>
      <w:r>
        <w:rPr>
          <w:rFonts w:ascii="宋体" w:hAnsi="宋体" w:eastAsia="宋体" w:cs="宋体"/>
          <w:spacing w:val="-28"/>
          <w:sz w:val="24"/>
          <w:szCs w:val="24"/>
          <w:lang w:eastAsia="zh-CN"/>
        </w:rPr>
        <w:t xml:space="preserve"> </w:t>
      </w:r>
      <w:r>
        <w:rPr>
          <w:rFonts w:ascii="宋体" w:hAnsi="宋体" w:eastAsia="宋体" w:cs="宋体"/>
          <w:spacing w:val="-2"/>
          <w:sz w:val="24"/>
          <w:szCs w:val="24"/>
          <w:lang w:eastAsia="zh-CN"/>
        </w:rPr>
        <w:t>的规定，对酒精含量</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阈値≥20(mg/100mL)进行提示预警；酒精</w:t>
      </w:r>
      <w:r>
        <w:rPr>
          <w:rFonts w:ascii="宋体" w:hAnsi="宋体" w:eastAsia="宋体" w:cs="宋体"/>
          <w:spacing w:val="-2"/>
          <w:sz w:val="24"/>
          <w:szCs w:val="24"/>
          <w:lang w:eastAsia="zh-CN"/>
        </w:rPr>
        <w:t>含量阈値≥80(mg/100mL)进行报警，</w:t>
      </w:r>
    </w:p>
    <w:p w14:paraId="7C5C6BAA">
      <w:pPr>
        <w:spacing w:before="1" w:line="219" w:lineRule="auto"/>
        <w:ind w:left="269"/>
        <w:rPr>
          <w:rFonts w:ascii="宋体" w:hAnsi="宋体" w:eastAsia="宋体" w:cs="宋体"/>
          <w:sz w:val="24"/>
          <w:szCs w:val="24"/>
          <w:lang w:eastAsia="zh-CN"/>
        </w:rPr>
      </w:pPr>
      <w:r>
        <w:rPr>
          <w:rFonts w:ascii="宋体" w:hAnsi="宋体" w:eastAsia="宋体" w:cs="宋体"/>
          <w:spacing w:val="-2"/>
          <w:sz w:val="24"/>
          <w:szCs w:val="24"/>
          <w:lang w:eastAsia="zh-CN"/>
        </w:rPr>
        <w:t>并禁止进入工地现场的智能功能。（1</w:t>
      </w:r>
      <w:r>
        <w:rPr>
          <w:rFonts w:ascii="宋体" w:hAnsi="宋体" w:eastAsia="宋体" w:cs="宋体"/>
          <w:spacing w:val="-39"/>
          <w:sz w:val="24"/>
          <w:szCs w:val="24"/>
          <w:lang w:eastAsia="zh-CN"/>
        </w:rPr>
        <w:t xml:space="preserve"> </w:t>
      </w:r>
      <w:r>
        <w:rPr>
          <w:rFonts w:ascii="宋体" w:hAnsi="宋体" w:eastAsia="宋体" w:cs="宋体"/>
          <w:spacing w:val="-2"/>
          <w:sz w:val="24"/>
          <w:szCs w:val="24"/>
          <w:lang w:eastAsia="zh-CN"/>
        </w:rPr>
        <w:t>分）</w:t>
      </w:r>
    </w:p>
    <w:p w14:paraId="52CD4D3D">
      <w:pPr>
        <w:spacing w:before="302" w:line="219" w:lineRule="auto"/>
        <w:ind w:left="263"/>
        <w:rPr>
          <w:rFonts w:ascii="宋体" w:hAnsi="宋体" w:eastAsia="宋体" w:cs="宋体"/>
          <w:sz w:val="24"/>
          <w:szCs w:val="24"/>
          <w:lang w:eastAsia="zh-CN"/>
        </w:rPr>
      </w:pPr>
      <w:r>
        <w:rPr>
          <w:rFonts w:ascii="宋体" w:hAnsi="宋体" w:eastAsia="宋体" w:cs="宋体"/>
          <w:spacing w:val="-1"/>
          <w:sz w:val="24"/>
          <w:szCs w:val="24"/>
          <w:lang w:eastAsia="zh-CN"/>
        </w:rPr>
        <w:t>根据工地具体情况在各工地施工大门安装酒精检测设备。</w:t>
      </w:r>
    </w:p>
    <w:p w14:paraId="7D847E35">
      <w:pPr>
        <w:spacing w:before="304" w:line="220" w:lineRule="auto"/>
        <w:ind w:left="748"/>
        <w:outlineLvl w:val="3"/>
        <w:rPr>
          <w:rFonts w:ascii="宋体" w:hAnsi="宋体" w:eastAsia="宋体" w:cs="宋体"/>
          <w:sz w:val="24"/>
          <w:szCs w:val="24"/>
          <w:lang w:eastAsia="zh-CN"/>
        </w:rPr>
      </w:pPr>
      <w:r>
        <w:rPr>
          <w:rFonts w:ascii="宋体" w:hAnsi="宋体" w:eastAsia="宋体" w:cs="宋体"/>
          <w:spacing w:val="-6"/>
          <w:sz w:val="24"/>
          <w:szCs w:val="24"/>
          <w:lang w:eastAsia="zh-CN"/>
        </w:rPr>
        <w:t>3.2</w:t>
      </w:r>
      <w:r>
        <w:rPr>
          <w:rFonts w:ascii="宋体" w:hAnsi="宋体" w:eastAsia="宋体" w:cs="宋体"/>
          <w:spacing w:val="-22"/>
          <w:sz w:val="24"/>
          <w:szCs w:val="24"/>
          <w:lang w:eastAsia="zh-CN"/>
        </w:rPr>
        <w:t xml:space="preserve"> </w:t>
      </w:r>
      <w:r>
        <w:rPr>
          <w:rFonts w:ascii="宋体" w:hAnsi="宋体" w:eastAsia="宋体" w:cs="宋体"/>
          <w:spacing w:val="-6"/>
          <w:sz w:val="24"/>
          <w:szCs w:val="24"/>
          <w:lang w:eastAsia="zh-CN"/>
        </w:rPr>
        <w:t>岗前酒测签到</w:t>
      </w:r>
    </w:p>
    <w:p w14:paraId="6BBE889E">
      <w:pPr>
        <w:spacing w:before="232" w:line="468" w:lineRule="exact"/>
        <w:jc w:val="right"/>
        <w:rPr>
          <w:rFonts w:ascii="宋体" w:hAnsi="宋体" w:eastAsia="宋体" w:cs="宋体"/>
          <w:sz w:val="24"/>
          <w:szCs w:val="24"/>
          <w:lang w:eastAsia="zh-CN"/>
        </w:rPr>
      </w:pPr>
      <w:r>
        <w:rPr>
          <w:rFonts w:ascii="宋体" w:hAnsi="宋体" w:eastAsia="宋体" w:cs="宋体"/>
          <w:spacing w:val="-9"/>
          <w:position w:val="17"/>
          <w:sz w:val="24"/>
          <w:szCs w:val="24"/>
          <w:lang w:eastAsia="zh-CN"/>
        </w:rPr>
        <w:t>岗前酒测签到一体机应用于员工岗前集测酒、体温（可选）并可与考勤签到、</w:t>
      </w:r>
    </w:p>
    <w:p w14:paraId="50E3015A">
      <w:pPr>
        <w:spacing w:before="1" w:line="218" w:lineRule="auto"/>
        <w:ind w:left="23"/>
        <w:rPr>
          <w:rFonts w:ascii="宋体" w:hAnsi="宋体" w:eastAsia="宋体" w:cs="宋体"/>
          <w:sz w:val="24"/>
          <w:szCs w:val="24"/>
          <w:lang w:eastAsia="zh-CN"/>
        </w:rPr>
      </w:pPr>
      <w:r>
        <w:rPr>
          <w:rFonts w:ascii="宋体" w:hAnsi="宋体" w:eastAsia="宋体" w:cs="宋体"/>
          <w:spacing w:val="-1"/>
          <w:sz w:val="24"/>
          <w:szCs w:val="24"/>
          <w:lang w:eastAsia="zh-CN"/>
        </w:rPr>
        <w:t>答题上岗等结合使用的综合酒测一体机。</w:t>
      </w:r>
    </w:p>
    <w:p w14:paraId="330944DD">
      <w:pPr>
        <w:spacing w:before="182" w:line="360" w:lineRule="auto"/>
        <w:ind w:left="262" w:right="45" w:firstLine="366"/>
        <w:jc w:val="both"/>
        <w:rPr>
          <w:rFonts w:ascii="宋体" w:hAnsi="宋体" w:eastAsia="宋体" w:cs="宋体"/>
          <w:spacing w:val="-7"/>
          <w:sz w:val="24"/>
          <w:szCs w:val="24"/>
          <w:lang w:eastAsia="zh-CN"/>
        </w:rPr>
      </w:pPr>
      <w:r>
        <w:rPr>
          <w:rFonts w:ascii="宋体" w:hAnsi="宋体" w:eastAsia="宋体" w:cs="宋体"/>
          <w:spacing w:val="-7"/>
          <w:sz w:val="24"/>
          <w:szCs w:val="24"/>
          <w:lang w:eastAsia="zh-CN"/>
        </w:rPr>
        <w:t>一体机与人体等高，放置及移动方便，一站式检测，通过人脸识别或刷 卡（二代身份证或员工卡、指纹）识别后启动吹气，吹气途中自动拍照，在触摸 显示屏上实时形成包含“证号、姓名、酒精值、体温值（可选）、酒测照片、原 始照片、结果判断 ”的测试记录。测试人能全程观看自己的测试过程，增强体验 感，测试完成后回到待机页面。测试记录本机存储，也通过网络传输到服务器数 据库，后台管理员可通过电脑端查询软件实时查看和历史查询，还可延伸通过手机端微信程序查看。</w:t>
      </w:r>
    </w:p>
    <w:p w14:paraId="0B41A821">
      <w:pPr>
        <w:spacing w:before="182" w:line="360" w:lineRule="auto"/>
        <w:ind w:left="262" w:right="45" w:firstLine="366"/>
        <w:jc w:val="both"/>
        <w:rPr>
          <w:rFonts w:ascii="宋体" w:hAnsi="宋体" w:eastAsia="宋体" w:cs="宋体"/>
          <w:spacing w:val="-7"/>
          <w:sz w:val="24"/>
          <w:szCs w:val="24"/>
          <w:lang w:eastAsia="zh-CN"/>
        </w:rPr>
      </w:pPr>
      <w:r>
        <w:rPr>
          <w:rFonts w:ascii="宋体" w:hAnsi="宋体" w:eastAsia="宋体" w:cs="宋体"/>
          <w:spacing w:val="-7"/>
          <w:sz w:val="24"/>
          <w:szCs w:val="24"/>
          <w:lang w:eastAsia="zh-CN"/>
        </w:rPr>
        <w:t>实现对进入工地现场作业人员血压测量，检测仪器精度应满足《血压计和</w:t>
      </w:r>
    </w:p>
    <w:p w14:paraId="34C3F546">
      <w:pPr>
        <w:spacing w:before="182" w:line="360" w:lineRule="auto"/>
        <w:ind w:right="45"/>
        <w:jc w:val="both"/>
        <w:rPr>
          <w:rFonts w:ascii="宋体" w:hAnsi="宋体" w:eastAsia="宋体" w:cs="宋体"/>
          <w:spacing w:val="-7"/>
          <w:sz w:val="24"/>
          <w:szCs w:val="24"/>
          <w:lang w:eastAsia="zh-CN"/>
        </w:rPr>
      </w:pPr>
      <w:r>
        <w:rPr>
          <w:rFonts w:ascii="宋体" w:hAnsi="宋体" w:eastAsia="宋体" w:cs="宋体"/>
          <w:spacing w:val="-7"/>
          <w:sz w:val="24"/>
          <w:szCs w:val="24"/>
          <w:lang w:eastAsia="zh-CN"/>
        </w:rPr>
        <w:t>血压表》GB3053 的规定，对血压异常进行提示、预警。（1 分）</w:t>
      </w:r>
    </w:p>
    <w:p w14:paraId="52FA0CE3">
      <w:pPr>
        <w:spacing w:before="233" w:line="360" w:lineRule="auto"/>
        <w:ind w:left="25" w:right="80" w:firstLine="480"/>
        <w:rPr>
          <w:rFonts w:ascii="宋体" w:hAnsi="宋体" w:eastAsia="宋体" w:cs="宋体"/>
          <w:sz w:val="24"/>
          <w:szCs w:val="24"/>
          <w:lang w:eastAsia="zh-CN"/>
        </w:rPr>
      </w:pPr>
      <w:r>
        <w:rPr>
          <w:rFonts w:ascii="宋体" w:hAnsi="宋体" w:eastAsia="宋体" w:cs="宋体"/>
          <w:sz w:val="24"/>
          <w:szCs w:val="24"/>
          <w:lang w:eastAsia="zh-CN"/>
        </w:rPr>
        <w:t>根据工地具体情况在各工地施工大门安装血压检测设备。</w:t>
      </w:r>
    </w:p>
    <w:p w14:paraId="402587C3">
      <w:pPr>
        <w:spacing w:line="219" w:lineRule="auto"/>
        <w:rPr>
          <w:rFonts w:ascii="宋体" w:hAnsi="宋体" w:eastAsia="宋体" w:cs="宋体"/>
          <w:sz w:val="24"/>
          <w:szCs w:val="24"/>
          <w:lang w:eastAsia="zh-CN"/>
        </w:rPr>
        <w:sectPr>
          <w:headerReference r:id="rId52" w:type="default"/>
          <w:footerReference r:id="rId53" w:type="default"/>
          <w:pgSz w:w="11906" w:h="16839"/>
          <w:pgMar w:top="1193" w:right="1719" w:bottom="1422" w:left="1785" w:header="681" w:footer="1232" w:gutter="0"/>
          <w:cols w:space="720" w:num="1"/>
        </w:sectPr>
      </w:pPr>
    </w:p>
    <w:p w14:paraId="7F97B127">
      <w:pPr>
        <w:pStyle w:val="2"/>
        <w:spacing w:line="280" w:lineRule="auto"/>
        <w:rPr>
          <w:lang w:eastAsia="zh-CN"/>
        </w:rPr>
      </w:pPr>
    </w:p>
    <w:p w14:paraId="0041E62A">
      <w:pPr>
        <w:spacing w:before="78" w:line="468" w:lineRule="exact"/>
        <w:ind w:left="502"/>
        <w:rPr>
          <w:rFonts w:ascii="宋体" w:hAnsi="宋体" w:eastAsia="宋体" w:cs="宋体"/>
          <w:sz w:val="24"/>
          <w:szCs w:val="24"/>
          <w:lang w:eastAsia="zh-CN"/>
        </w:rPr>
      </w:pPr>
      <w:r>
        <w:rPr>
          <w:rFonts w:ascii="宋体" w:hAnsi="宋体" w:eastAsia="宋体" w:cs="宋体"/>
          <w:spacing w:val="-3"/>
          <w:position w:val="17"/>
          <w:sz w:val="24"/>
          <w:szCs w:val="24"/>
          <w:lang w:eastAsia="zh-CN"/>
        </w:rPr>
        <w:t>①具备从业人员相关资质资料的电子存储、查询等管理功能。②</w:t>
      </w:r>
      <w:r>
        <w:rPr>
          <w:rFonts w:ascii="宋体" w:hAnsi="宋体" w:eastAsia="宋体" w:cs="宋体"/>
          <w:spacing w:val="-4"/>
          <w:position w:val="17"/>
          <w:sz w:val="24"/>
          <w:szCs w:val="24"/>
          <w:lang w:eastAsia="zh-CN"/>
        </w:rPr>
        <w:t>实现人员考</w:t>
      </w:r>
    </w:p>
    <w:p w14:paraId="2AEE2E2A">
      <w:pPr>
        <w:spacing w:line="219" w:lineRule="auto"/>
        <w:ind w:left="26"/>
        <w:rPr>
          <w:rFonts w:ascii="宋体" w:hAnsi="宋体" w:eastAsia="宋体" w:cs="宋体"/>
          <w:sz w:val="24"/>
          <w:szCs w:val="24"/>
          <w:lang w:eastAsia="zh-CN"/>
        </w:rPr>
      </w:pPr>
      <w:r>
        <w:rPr>
          <w:rFonts w:ascii="宋体" w:hAnsi="宋体" w:eastAsia="宋体" w:cs="宋体"/>
          <w:spacing w:val="-1"/>
          <w:sz w:val="24"/>
          <w:szCs w:val="24"/>
          <w:lang w:eastAsia="zh-CN"/>
        </w:rPr>
        <w:t>核、诚信或不良行为的记录、查询、公示等信息化管理应用功能。（1</w:t>
      </w:r>
      <w:r>
        <w:rPr>
          <w:rFonts w:ascii="宋体" w:hAnsi="宋体" w:eastAsia="宋体" w:cs="宋体"/>
          <w:spacing w:val="-41"/>
          <w:sz w:val="24"/>
          <w:szCs w:val="24"/>
          <w:lang w:eastAsia="zh-CN"/>
        </w:rPr>
        <w:t xml:space="preserve"> </w:t>
      </w:r>
      <w:r>
        <w:rPr>
          <w:rFonts w:ascii="宋体" w:hAnsi="宋体" w:eastAsia="宋体" w:cs="宋体"/>
          <w:spacing w:val="-1"/>
          <w:sz w:val="24"/>
          <w:szCs w:val="24"/>
          <w:lang w:eastAsia="zh-CN"/>
        </w:rPr>
        <w:t>分）</w:t>
      </w:r>
    </w:p>
    <w:p w14:paraId="1BA71727">
      <w:pPr>
        <w:spacing w:before="302" w:line="219" w:lineRule="auto"/>
        <w:ind w:left="748"/>
        <w:outlineLvl w:val="3"/>
        <w:rPr>
          <w:rFonts w:ascii="宋体" w:hAnsi="宋体" w:eastAsia="宋体" w:cs="宋体"/>
          <w:sz w:val="24"/>
          <w:szCs w:val="24"/>
          <w:lang w:eastAsia="zh-CN"/>
        </w:rPr>
      </w:pPr>
      <w:r>
        <w:rPr>
          <w:rFonts w:ascii="宋体" w:hAnsi="宋体" w:eastAsia="宋体" w:cs="宋体"/>
          <w:spacing w:val="-4"/>
          <w:sz w:val="24"/>
          <w:szCs w:val="24"/>
          <w:lang w:eastAsia="zh-CN"/>
        </w:rPr>
        <w:t>3.3</w:t>
      </w:r>
      <w:r>
        <w:rPr>
          <w:rFonts w:ascii="宋体" w:hAnsi="宋体" w:eastAsia="宋体" w:cs="宋体"/>
          <w:spacing w:val="-44"/>
          <w:sz w:val="24"/>
          <w:szCs w:val="24"/>
          <w:lang w:eastAsia="zh-CN"/>
        </w:rPr>
        <w:t xml:space="preserve"> </w:t>
      </w:r>
      <w:r>
        <w:rPr>
          <w:rFonts w:ascii="宋体" w:hAnsi="宋体" w:eastAsia="宋体" w:cs="宋体"/>
          <w:spacing w:val="-4"/>
          <w:sz w:val="24"/>
          <w:szCs w:val="24"/>
          <w:lang w:eastAsia="zh-CN"/>
        </w:rPr>
        <w:t>智能安全帽</w:t>
      </w:r>
    </w:p>
    <w:p w14:paraId="77842620">
      <w:pPr>
        <w:spacing w:before="224" w:line="239" w:lineRule="auto"/>
        <w:ind w:left="34"/>
        <w:rPr>
          <w:rFonts w:ascii="宋体" w:hAnsi="宋体" w:eastAsia="宋体" w:cs="宋体"/>
          <w:sz w:val="24"/>
          <w:szCs w:val="24"/>
          <w:lang w:eastAsia="zh-CN"/>
        </w:rPr>
      </w:pPr>
      <w:r>
        <w:rPr>
          <w:rFonts w:ascii="Wingdings" w:hAnsi="Wingdings" w:eastAsia="Wingdings" w:cs="Wingdings"/>
          <w:spacing w:val="-20"/>
          <w:sz w:val="24"/>
          <w:szCs w:val="24"/>
          <w:lang w:eastAsia="zh-CN"/>
        </w:rPr>
        <w:t></w:t>
      </w:r>
      <w:r>
        <w:rPr>
          <w:rFonts w:ascii="Wingdings" w:hAnsi="Wingdings" w:eastAsia="Wingdings" w:cs="Wingdings"/>
          <w:spacing w:val="13"/>
          <w:sz w:val="24"/>
          <w:szCs w:val="24"/>
          <w:lang w:eastAsia="zh-CN"/>
        </w:rPr>
        <w:t></w:t>
      </w:r>
      <w:r>
        <w:rPr>
          <w:rFonts w:ascii="宋体" w:hAnsi="宋体" w:eastAsia="宋体" w:cs="宋体"/>
          <w:spacing w:val="-20"/>
          <w:sz w:val="24"/>
          <w:szCs w:val="24"/>
          <w:lang w:eastAsia="zh-CN"/>
        </w:rPr>
        <w:t>脱带帽监测（标配）</w:t>
      </w:r>
    </w:p>
    <w:p w14:paraId="32FF12C1">
      <w:pPr>
        <w:spacing w:before="168" w:line="356" w:lineRule="auto"/>
        <w:ind w:left="25" w:firstLine="483"/>
        <w:jc w:val="both"/>
        <w:rPr>
          <w:rFonts w:ascii="宋体" w:hAnsi="宋体" w:eastAsia="宋体" w:cs="宋体"/>
          <w:sz w:val="24"/>
          <w:szCs w:val="24"/>
          <w:lang w:eastAsia="zh-CN"/>
        </w:rPr>
      </w:pPr>
      <w:r>
        <w:rPr>
          <w:rFonts w:ascii="宋体" w:hAnsi="宋体" w:eastAsia="宋体" w:cs="宋体"/>
          <w:spacing w:val="-4"/>
          <w:sz w:val="24"/>
          <w:szCs w:val="24"/>
          <w:lang w:eastAsia="zh-CN"/>
        </w:rPr>
        <w:t xml:space="preserve">智能安全帽终端集成电容式接近感应模块，该模块可以感应活体接近，当工 </w:t>
      </w:r>
      <w:r>
        <w:rPr>
          <w:rFonts w:ascii="宋体" w:hAnsi="宋体" w:eastAsia="宋体" w:cs="宋体"/>
          <w:spacing w:val="-10"/>
          <w:sz w:val="24"/>
          <w:szCs w:val="24"/>
          <w:lang w:eastAsia="zh-CN"/>
        </w:rPr>
        <w:t>人正常带帽时，监测带帽准确率高达</w:t>
      </w:r>
      <w:r>
        <w:rPr>
          <w:rFonts w:ascii="宋体" w:hAnsi="宋体" w:eastAsia="宋体" w:cs="宋体"/>
          <w:spacing w:val="-49"/>
          <w:sz w:val="24"/>
          <w:szCs w:val="24"/>
          <w:lang w:eastAsia="zh-CN"/>
        </w:rPr>
        <w:t xml:space="preserve"> </w:t>
      </w:r>
      <w:r>
        <w:rPr>
          <w:rFonts w:ascii="宋体" w:hAnsi="宋体" w:eastAsia="宋体" w:cs="宋体"/>
          <w:spacing w:val="-10"/>
          <w:sz w:val="24"/>
          <w:szCs w:val="24"/>
          <w:lang w:eastAsia="zh-CN"/>
        </w:rPr>
        <w:t>95%。人员</w:t>
      </w:r>
      <w:r>
        <w:rPr>
          <w:rFonts w:ascii="宋体" w:hAnsi="宋体" w:eastAsia="宋体" w:cs="宋体"/>
          <w:spacing w:val="-11"/>
          <w:sz w:val="24"/>
          <w:szCs w:val="24"/>
          <w:lang w:eastAsia="zh-CN"/>
        </w:rPr>
        <w:t>摘帽后，监测脱帽准确率高达</w:t>
      </w:r>
      <w:r>
        <w:rPr>
          <w:rFonts w:ascii="宋体" w:hAnsi="宋体" w:eastAsia="宋体" w:cs="宋体"/>
          <w:spacing w:val="-50"/>
          <w:sz w:val="24"/>
          <w:szCs w:val="24"/>
          <w:lang w:eastAsia="zh-CN"/>
        </w:rPr>
        <w:t xml:space="preserve"> </w:t>
      </w:r>
      <w:r>
        <w:rPr>
          <w:rFonts w:ascii="宋体" w:hAnsi="宋体" w:eastAsia="宋体" w:cs="宋体"/>
          <w:spacing w:val="-11"/>
          <w:sz w:val="24"/>
          <w:szCs w:val="24"/>
          <w:lang w:eastAsia="zh-CN"/>
        </w:rPr>
        <w:t>95%。</w:t>
      </w:r>
    </w:p>
    <w:p w14:paraId="58D87362">
      <w:pPr>
        <w:ind w:left="34"/>
        <w:rPr>
          <w:rFonts w:ascii="宋体" w:hAnsi="宋体" w:eastAsia="宋体" w:cs="宋体"/>
          <w:sz w:val="24"/>
          <w:szCs w:val="24"/>
          <w:lang w:eastAsia="zh-CN"/>
        </w:rPr>
      </w:pPr>
      <w:r>
        <w:rPr>
          <w:rFonts w:ascii="Wingdings" w:hAnsi="Wingdings" w:eastAsia="Wingdings" w:cs="Wingdings"/>
          <w:spacing w:val="-22"/>
          <w:sz w:val="24"/>
          <w:szCs w:val="24"/>
          <w:lang w:eastAsia="zh-CN"/>
        </w:rPr>
        <w:t></w:t>
      </w:r>
      <w:r>
        <w:rPr>
          <w:rFonts w:ascii="Wingdings" w:hAnsi="Wingdings" w:eastAsia="Wingdings" w:cs="Wingdings"/>
          <w:spacing w:val="11"/>
          <w:sz w:val="24"/>
          <w:szCs w:val="24"/>
          <w:lang w:eastAsia="zh-CN"/>
        </w:rPr>
        <w:t></w:t>
      </w:r>
      <w:r>
        <w:rPr>
          <w:rFonts w:ascii="宋体" w:hAnsi="宋体" w:eastAsia="宋体" w:cs="宋体"/>
          <w:spacing w:val="-22"/>
          <w:sz w:val="24"/>
          <w:szCs w:val="24"/>
          <w:lang w:eastAsia="zh-CN"/>
        </w:rPr>
        <w:t>撞击监测（标配）</w:t>
      </w:r>
    </w:p>
    <w:p w14:paraId="699F8FFB">
      <w:pPr>
        <w:spacing w:before="165" w:line="360" w:lineRule="auto"/>
        <w:ind w:left="29" w:right="80" w:firstLine="479"/>
        <w:jc w:val="both"/>
        <w:rPr>
          <w:rFonts w:ascii="宋体" w:hAnsi="宋体" w:eastAsia="宋体" w:cs="宋体"/>
          <w:sz w:val="24"/>
          <w:szCs w:val="24"/>
          <w:lang w:eastAsia="zh-CN"/>
        </w:rPr>
      </w:pPr>
      <w:r>
        <w:rPr>
          <w:rFonts w:ascii="宋体" w:hAnsi="宋体" w:eastAsia="宋体" w:cs="宋体"/>
          <w:spacing w:val="-3"/>
          <w:sz w:val="24"/>
          <w:szCs w:val="24"/>
          <w:lang w:eastAsia="zh-CN"/>
        </w:rPr>
        <w:t>智能安全帽终端集成加速度传感器，可以检测到瞬</w:t>
      </w:r>
      <w:r>
        <w:rPr>
          <w:rFonts w:ascii="宋体" w:hAnsi="宋体" w:eastAsia="宋体" w:cs="宋体"/>
          <w:spacing w:val="-4"/>
          <w:sz w:val="24"/>
          <w:szCs w:val="24"/>
          <w:lang w:eastAsia="zh-CN"/>
        </w:rPr>
        <w:t>间巨大的加速度，当正常</w:t>
      </w:r>
      <w:r>
        <w:rPr>
          <w:rFonts w:ascii="宋体" w:hAnsi="宋体" w:eastAsia="宋体" w:cs="宋体"/>
          <w:sz w:val="24"/>
          <w:szCs w:val="24"/>
          <w:lang w:eastAsia="zh-CN"/>
        </w:rPr>
        <w:t xml:space="preserve"> </w:t>
      </w:r>
      <w:r>
        <w:rPr>
          <w:rFonts w:ascii="宋体" w:hAnsi="宋体" w:eastAsia="宋体" w:cs="宋体"/>
          <w:spacing w:val="-4"/>
          <w:sz w:val="24"/>
          <w:szCs w:val="24"/>
          <w:lang w:eastAsia="zh-CN"/>
        </w:rPr>
        <w:t>带帽状态下受到重力大于</w:t>
      </w:r>
      <w:r>
        <w:rPr>
          <w:rFonts w:ascii="宋体" w:hAnsi="宋体" w:eastAsia="宋体" w:cs="宋体"/>
          <w:spacing w:val="-50"/>
          <w:sz w:val="24"/>
          <w:szCs w:val="24"/>
          <w:lang w:eastAsia="zh-CN"/>
        </w:rPr>
        <w:t xml:space="preserve"> </w:t>
      </w:r>
      <w:r>
        <w:rPr>
          <w:rFonts w:ascii="宋体" w:hAnsi="宋体" w:eastAsia="宋体" w:cs="宋体"/>
          <w:spacing w:val="-4"/>
          <w:sz w:val="24"/>
          <w:szCs w:val="24"/>
          <w:lang w:eastAsia="zh-CN"/>
        </w:rPr>
        <w:t>8kg</w:t>
      </w:r>
      <w:r>
        <w:rPr>
          <w:rFonts w:ascii="宋体" w:hAnsi="宋体" w:eastAsia="宋体" w:cs="宋体"/>
          <w:spacing w:val="-31"/>
          <w:sz w:val="24"/>
          <w:szCs w:val="24"/>
          <w:lang w:eastAsia="zh-CN"/>
        </w:rPr>
        <w:t xml:space="preserve"> </w:t>
      </w:r>
      <w:r>
        <w:rPr>
          <w:rFonts w:ascii="宋体" w:hAnsi="宋体" w:eastAsia="宋体" w:cs="宋体"/>
          <w:spacing w:val="-4"/>
          <w:sz w:val="24"/>
          <w:szCs w:val="24"/>
          <w:lang w:eastAsia="zh-CN"/>
        </w:rPr>
        <w:t>的撞击时，可以检测出人员被撞击，</w:t>
      </w:r>
      <w:r>
        <w:rPr>
          <w:rFonts w:ascii="宋体" w:hAnsi="宋体" w:eastAsia="宋体" w:cs="宋体"/>
          <w:spacing w:val="-5"/>
          <w:sz w:val="24"/>
          <w:szCs w:val="24"/>
          <w:lang w:eastAsia="zh-CN"/>
        </w:rPr>
        <w:t>及时告知管理</w:t>
      </w:r>
    </w:p>
    <w:p w14:paraId="51B98DEF">
      <w:pPr>
        <w:spacing w:before="1" w:line="219" w:lineRule="auto"/>
        <w:ind w:left="25"/>
        <w:rPr>
          <w:rFonts w:ascii="宋体" w:hAnsi="宋体" w:eastAsia="宋体" w:cs="宋体"/>
          <w:sz w:val="24"/>
          <w:szCs w:val="24"/>
          <w:lang w:eastAsia="zh-CN"/>
        </w:rPr>
      </w:pPr>
      <w:r>
        <w:rPr>
          <w:rFonts w:ascii="宋体" w:hAnsi="宋体" w:eastAsia="宋体" w:cs="宋体"/>
          <w:spacing w:val="-2"/>
          <w:sz w:val="24"/>
          <w:szCs w:val="24"/>
          <w:lang w:eastAsia="zh-CN"/>
        </w:rPr>
        <w:t>人员有人受到伤害。</w:t>
      </w:r>
    </w:p>
    <w:p w14:paraId="059AA884">
      <w:pPr>
        <w:spacing w:before="173" w:line="239" w:lineRule="auto"/>
        <w:ind w:left="34"/>
        <w:rPr>
          <w:rFonts w:ascii="宋体" w:hAnsi="宋体" w:eastAsia="宋体" w:cs="宋体"/>
          <w:sz w:val="24"/>
          <w:szCs w:val="24"/>
          <w:lang w:eastAsia="zh-CN"/>
        </w:rPr>
      </w:pPr>
      <w:r>
        <w:rPr>
          <w:rFonts w:ascii="Wingdings" w:hAnsi="Wingdings" w:eastAsia="Wingdings" w:cs="Wingdings"/>
          <w:spacing w:val="-19"/>
          <w:sz w:val="24"/>
          <w:szCs w:val="24"/>
          <w:lang w:eastAsia="zh-CN"/>
        </w:rPr>
        <w:t></w:t>
      </w:r>
      <w:r>
        <w:rPr>
          <w:rFonts w:ascii="Wingdings" w:hAnsi="Wingdings" w:eastAsia="Wingdings" w:cs="Wingdings"/>
          <w:spacing w:val="22"/>
          <w:sz w:val="24"/>
          <w:szCs w:val="24"/>
          <w:lang w:eastAsia="zh-CN"/>
        </w:rPr>
        <w:t></w:t>
      </w:r>
      <w:r>
        <w:rPr>
          <w:rFonts w:ascii="宋体" w:hAnsi="宋体" w:eastAsia="宋体" w:cs="宋体"/>
          <w:spacing w:val="-19"/>
          <w:sz w:val="24"/>
          <w:szCs w:val="24"/>
          <w:lang w:eastAsia="zh-CN"/>
        </w:rPr>
        <w:t>高清图像采集（标配）</w:t>
      </w:r>
    </w:p>
    <w:p w14:paraId="38972AC2">
      <w:pPr>
        <w:spacing w:before="167" w:line="360" w:lineRule="auto"/>
        <w:ind w:left="24" w:right="18" w:firstLine="484"/>
        <w:jc w:val="both"/>
        <w:rPr>
          <w:rFonts w:ascii="宋体" w:hAnsi="宋体" w:eastAsia="宋体" w:cs="宋体"/>
          <w:sz w:val="24"/>
          <w:szCs w:val="24"/>
          <w:lang w:eastAsia="zh-CN"/>
        </w:rPr>
      </w:pPr>
      <w:r>
        <w:rPr>
          <w:rFonts w:ascii="宋体" w:hAnsi="宋体" w:eastAsia="宋体" w:cs="宋体"/>
          <w:spacing w:val="-5"/>
          <w:sz w:val="24"/>
          <w:szCs w:val="24"/>
          <w:lang w:eastAsia="zh-CN"/>
        </w:rPr>
        <w:t>智能安全帽采用</w:t>
      </w:r>
      <w:r>
        <w:rPr>
          <w:rFonts w:ascii="宋体" w:hAnsi="宋体" w:eastAsia="宋体" w:cs="宋体"/>
          <w:spacing w:val="-58"/>
          <w:sz w:val="24"/>
          <w:szCs w:val="24"/>
          <w:lang w:eastAsia="zh-CN"/>
        </w:rPr>
        <w:t xml:space="preserve"> </w:t>
      </w:r>
      <w:r>
        <w:rPr>
          <w:rFonts w:ascii="宋体" w:hAnsi="宋体" w:eastAsia="宋体" w:cs="宋体"/>
          <w:spacing w:val="-5"/>
          <w:sz w:val="24"/>
          <w:szCs w:val="24"/>
          <w:lang w:eastAsia="zh-CN"/>
        </w:rPr>
        <w:t>WiFi、4G</w:t>
      </w:r>
      <w:r>
        <w:rPr>
          <w:rFonts w:ascii="宋体" w:hAnsi="宋体" w:eastAsia="宋体" w:cs="宋体"/>
          <w:spacing w:val="-49"/>
          <w:sz w:val="24"/>
          <w:szCs w:val="24"/>
          <w:lang w:eastAsia="zh-CN"/>
        </w:rPr>
        <w:t xml:space="preserve"> </w:t>
      </w:r>
      <w:r>
        <w:rPr>
          <w:rFonts w:ascii="宋体" w:hAnsi="宋体" w:eastAsia="宋体" w:cs="宋体"/>
          <w:spacing w:val="-5"/>
          <w:sz w:val="24"/>
          <w:szCs w:val="24"/>
          <w:lang w:eastAsia="zh-CN"/>
        </w:rPr>
        <w:t>等传输方式，可将视频实时回传至后端系统平</w:t>
      </w:r>
      <w:r>
        <w:rPr>
          <w:rFonts w:ascii="宋体" w:hAnsi="宋体" w:eastAsia="宋体" w:cs="宋体"/>
          <w:spacing w:val="-6"/>
          <w:sz w:val="24"/>
          <w:szCs w:val="24"/>
          <w:lang w:eastAsia="zh-CN"/>
        </w:rPr>
        <w:t>台，</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方便后台控制中心及时了解现场状况，系统平台也可以主动调取佩戴智能安全帽</w:t>
      </w:r>
    </w:p>
    <w:p w14:paraId="62308359">
      <w:pPr>
        <w:spacing w:line="219" w:lineRule="auto"/>
        <w:ind w:left="25"/>
        <w:rPr>
          <w:rFonts w:ascii="宋体" w:hAnsi="宋体" w:eastAsia="宋体" w:cs="宋体"/>
          <w:sz w:val="24"/>
          <w:szCs w:val="24"/>
          <w:lang w:eastAsia="zh-CN"/>
        </w:rPr>
      </w:pPr>
      <w:r>
        <w:rPr>
          <w:rFonts w:ascii="宋体" w:hAnsi="宋体" w:eastAsia="宋体" w:cs="宋体"/>
          <w:spacing w:val="-1"/>
          <w:sz w:val="24"/>
          <w:szCs w:val="24"/>
          <w:lang w:eastAsia="zh-CN"/>
        </w:rPr>
        <w:t>人员的现场视频，及时获得任务进展。</w:t>
      </w:r>
    </w:p>
    <w:p w14:paraId="55B8F158">
      <w:pPr>
        <w:spacing w:before="174" w:line="239" w:lineRule="auto"/>
        <w:ind w:left="34"/>
        <w:rPr>
          <w:rFonts w:ascii="宋体" w:hAnsi="宋体" w:eastAsia="宋体" w:cs="宋体"/>
          <w:sz w:val="24"/>
          <w:szCs w:val="24"/>
          <w:lang w:eastAsia="zh-CN"/>
        </w:rPr>
      </w:pPr>
      <w:r>
        <w:rPr>
          <w:rFonts w:ascii="Wingdings" w:hAnsi="Wingdings" w:eastAsia="Wingdings" w:cs="Wingdings"/>
          <w:spacing w:val="-22"/>
          <w:sz w:val="24"/>
          <w:szCs w:val="24"/>
          <w:lang w:eastAsia="zh-CN"/>
        </w:rPr>
        <w:t></w:t>
      </w:r>
      <w:r>
        <w:rPr>
          <w:rFonts w:ascii="Wingdings" w:hAnsi="Wingdings" w:eastAsia="Wingdings" w:cs="Wingdings"/>
          <w:spacing w:val="11"/>
          <w:sz w:val="24"/>
          <w:szCs w:val="24"/>
          <w:lang w:eastAsia="zh-CN"/>
        </w:rPr>
        <w:t></w:t>
      </w:r>
      <w:r>
        <w:rPr>
          <w:rFonts w:ascii="宋体" w:hAnsi="宋体" w:eastAsia="宋体" w:cs="宋体"/>
          <w:spacing w:val="-22"/>
          <w:sz w:val="24"/>
          <w:szCs w:val="24"/>
          <w:lang w:eastAsia="zh-CN"/>
        </w:rPr>
        <w:t>SOS</w:t>
      </w:r>
      <w:r>
        <w:rPr>
          <w:rFonts w:ascii="宋体" w:hAnsi="宋体" w:eastAsia="宋体" w:cs="宋体"/>
          <w:spacing w:val="-38"/>
          <w:sz w:val="24"/>
          <w:szCs w:val="24"/>
          <w:lang w:eastAsia="zh-CN"/>
        </w:rPr>
        <w:t xml:space="preserve"> </w:t>
      </w:r>
      <w:r>
        <w:rPr>
          <w:rFonts w:ascii="宋体" w:hAnsi="宋体" w:eastAsia="宋体" w:cs="宋体"/>
          <w:spacing w:val="-22"/>
          <w:sz w:val="24"/>
          <w:szCs w:val="24"/>
          <w:lang w:eastAsia="zh-CN"/>
        </w:rPr>
        <w:t>呼救（标配）</w:t>
      </w:r>
    </w:p>
    <w:p w14:paraId="3C7E0D1E">
      <w:pPr>
        <w:spacing w:before="166" w:line="468" w:lineRule="exact"/>
        <w:ind w:left="532"/>
        <w:rPr>
          <w:rFonts w:ascii="宋体" w:hAnsi="宋体" w:eastAsia="宋体" w:cs="宋体"/>
          <w:sz w:val="24"/>
          <w:szCs w:val="24"/>
          <w:lang w:eastAsia="zh-CN"/>
        </w:rPr>
      </w:pPr>
      <w:r>
        <w:rPr>
          <w:rFonts w:ascii="宋体" w:hAnsi="宋体" w:eastAsia="宋体" w:cs="宋体"/>
          <w:spacing w:val="-4"/>
          <w:position w:val="17"/>
          <w:sz w:val="24"/>
          <w:szCs w:val="24"/>
          <w:lang w:eastAsia="zh-CN"/>
        </w:rPr>
        <w:t>内置一键呼救按钮，当作业人员遇到紧急状况时可以一键呼救，管理人</w:t>
      </w:r>
      <w:r>
        <w:rPr>
          <w:rFonts w:ascii="宋体" w:hAnsi="宋体" w:eastAsia="宋体" w:cs="宋体"/>
          <w:spacing w:val="-5"/>
          <w:position w:val="17"/>
          <w:sz w:val="24"/>
          <w:szCs w:val="24"/>
          <w:lang w:eastAsia="zh-CN"/>
        </w:rPr>
        <w:t>员根</w:t>
      </w:r>
    </w:p>
    <w:p w14:paraId="0170437A">
      <w:pPr>
        <w:spacing w:before="1" w:line="219" w:lineRule="auto"/>
        <w:ind w:left="22"/>
        <w:rPr>
          <w:rFonts w:ascii="宋体" w:hAnsi="宋体" w:eastAsia="宋体" w:cs="宋体"/>
          <w:sz w:val="24"/>
          <w:szCs w:val="24"/>
          <w:lang w:eastAsia="zh-CN"/>
        </w:rPr>
      </w:pPr>
      <w:r>
        <w:rPr>
          <w:rFonts w:ascii="宋体" w:hAnsi="宋体" w:eastAsia="宋体" w:cs="宋体"/>
          <w:spacing w:val="-1"/>
          <w:sz w:val="24"/>
          <w:szCs w:val="24"/>
          <w:lang w:eastAsia="zh-CN"/>
        </w:rPr>
        <w:t>据人员位置迅速救援。</w:t>
      </w:r>
    </w:p>
    <w:p w14:paraId="0B929429">
      <w:pPr>
        <w:spacing w:before="174" w:line="239" w:lineRule="auto"/>
        <w:ind w:left="34"/>
        <w:rPr>
          <w:rFonts w:ascii="宋体" w:hAnsi="宋体" w:eastAsia="宋体" w:cs="宋体"/>
          <w:sz w:val="24"/>
          <w:szCs w:val="24"/>
          <w:lang w:eastAsia="zh-CN"/>
        </w:rPr>
      </w:pPr>
      <w:r>
        <w:rPr>
          <w:rFonts w:ascii="Wingdings" w:hAnsi="Wingdings" w:eastAsia="Wingdings" w:cs="Wingdings"/>
          <w:spacing w:val="-21"/>
          <w:sz w:val="24"/>
          <w:szCs w:val="24"/>
          <w:lang w:eastAsia="zh-CN"/>
        </w:rPr>
        <w:t></w:t>
      </w:r>
      <w:r>
        <w:rPr>
          <w:rFonts w:ascii="Wingdings" w:hAnsi="Wingdings" w:eastAsia="Wingdings" w:cs="Wingdings"/>
          <w:spacing w:val="7"/>
          <w:sz w:val="24"/>
          <w:szCs w:val="24"/>
          <w:lang w:eastAsia="zh-CN"/>
        </w:rPr>
        <w:t></w:t>
      </w:r>
      <w:r>
        <w:rPr>
          <w:rFonts w:ascii="宋体" w:hAnsi="宋体" w:eastAsia="宋体" w:cs="宋体"/>
          <w:spacing w:val="-21"/>
          <w:sz w:val="24"/>
          <w:szCs w:val="24"/>
          <w:lang w:eastAsia="zh-CN"/>
        </w:rPr>
        <w:t>GPS</w:t>
      </w:r>
      <w:r>
        <w:rPr>
          <w:rFonts w:ascii="宋体" w:hAnsi="宋体" w:eastAsia="宋体" w:cs="宋体"/>
          <w:spacing w:val="-44"/>
          <w:sz w:val="24"/>
          <w:szCs w:val="24"/>
          <w:lang w:eastAsia="zh-CN"/>
        </w:rPr>
        <w:t xml:space="preserve"> </w:t>
      </w:r>
      <w:r>
        <w:rPr>
          <w:rFonts w:ascii="宋体" w:hAnsi="宋体" w:eastAsia="宋体" w:cs="宋体"/>
          <w:spacing w:val="-21"/>
          <w:sz w:val="24"/>
          <w:szCs w:val="24"/>
          <w:lang w:eastAsia="zh-CN"/>
        </w:rPr>
        <w:t>定位（高配）</w:t>
      </w:r>
    </w:p>
    <w:p w14:paraId="3262C6AC">
      <w:pPr>
        <w:spacing w:before="166" w:line="468" w:lineRule="exact"/>
        <w:ind w:left="509"/>
        <w:rPr>
          <w:rFonts w:ascii="宋体" w:hAnsi="宋体" w:eastAsia="宋体" w:cs="宋体"/>
          <w:sz w:val="24"/>
          <w:szCs w:val="24"/>
          <w:lang w:eastAsia="zh-CN"/>
        </w:rPr>
      </w:pPr>
      <w:r>
        <w:rPr>
          <w:rFonts w:ascii="宋体" w:hAnsi="宋体" w:eastAsia="宋体" w:cs="宋体"/>
          <w:spacing w:val="1"/>
          <w:position w:val="17"/>
          <w:sz w:val="24"/>
          <w:szCs w:val="24"/>
          <w:lang w:eastAsia="zh-CN"/>
        </w:rPr>
        <w:t>高配版本内置</w:t>
      </w:r>
      <w:r>
        <w:rPr>
          <w:rFonts w:ascii="宋体" w:hAnsi="宋体" w:eastAsia="宋体" w:cs="宋体"/>
          <w:spacing w:val="-51"/>
          <w:position w:val="17"/>
          <w:sz w:val="24"/>
          <w:szCs w:val="24"/>
          <w:lang w:eastAsia="zh-CN"/>
        </w:rPr>
        <w:t xml:space="preserve"> </w:t>
      </w:r>
      <w:r>
        <w:rPr>
          <w:rFonts w:ascii="宋体" w:hAnsi="宋体" w:eastAsia="宋体" w:cs="宋体"/>
          <w:position w:val="17"/>
          <w:sz w:val="24"/>
          <w:szCs w:val="24"/>
          <w:lang w:eastAsia="zh-CN"/>
        </w:rPr>
        <w:t>GPS</w:t>
      </w:r>
      <w:r>
        <w:rPr>
          <w:rFonts w:ascii="宋体" w:hAnsi="宋体" w:eastAsia="宋体" w:cs="宋体"/>
          <w:spacing w:val="1"/>
          <w:position w:val="17"/>
          <w:sz w:val="24"/>
          <w:szCs w:val="24"/>
          <w:lang w:eastAsia="zh-CN"/>
        </w:rPr>
        <w:t>+北斗双模芯片，在室外环境可以达到</w:t>
      </w:r>
      <w:r>
        <w:rPr>
          <w:rFonts w:ascii="宋体" w:hAnsi="宋体" w:eastAsia="宋体" w:cs="宋体"/>
          <w:spacing w:val="-44"/>
          <w:position w:val="17"/>
          <w:sz w:val="24"/>
          <w:szCs w:val="24"/>
          <w:lang w:eastAsia="zh-CN"/>
        </w:rPr>
        <w:t xml:space="preserve"> </w:t>
      </w:r>
      <w:r>
        <w:rPr>
          <w:rFonts w:ascii="宋体" w:hAnsi="宋体" w:eastAsia="宋体" w:cs="宋体"/>
          <w:spacing w:val="1"/>
          <w:position w:val="17"/>
          <w:sz w:val="24"/>
          <w:szCs w:val="24"/>
          <w:lang w:eastAsia="zh-CN"/>
        </w:rPr>
        <w:t>5</w:t>
      </w:r>
      <w:r>
        <w:rPr>
          <w:rFonts w:ascii="宋体" w:hAnsi="宋体" w:eastAsia="宋体" w:cs="宋体"/>
          <w:spacing w:val="-48"/>
          <w:position w:val="17"/>
          <w:sz w:val="24"/>
          <w:szCs w:val="24"/>
          <w:lang w:eastAsia="zh-CN"/>
        </w:rPr>
        <w:t xml:space="preserve"> </w:t>
      </w:r>
      <w:r>
        <w:rPr>
          <w:rFonts w:ascii="宋体" w:hAnsi="宋体" w:eastAsia="宋体" w:cs="宋体"/>
          <w:spacing w:val="1"/>
          <w:position w:val="17"/>
          <w:sz w:val="24"/>
          <w:szCs w:val="24"/>
          <w:lang w:eastAsia="zh-CN"/>
        </w:rPr>
        <w:t>米左右</w:t>
      </w:r>
      <w:r>
        <w:rPr>
          <w:rFonts w:ascii="宋体" w:hAnsi="宋体" w:eastAsia="宋体" w:cs="宋体"/>
          <w:position w:val="17"/>
          <w:sz w:val="24"/>
          <w:szCs w:val="24"/>
          <w:lang w:eastAsia="zh-CN"/>
        </w:rPr>
        <w:t>的精度，</w:t>
      </w:r>
    </w:p>
    <w:p w14:paraId="6C15198C">
      <w:pPr>
        <w:spacing w:before="1" w:line="218" w:lineRule="auto"/>
        <w:ind w:left="23"/>
        <w:rPr>
          <w:rFonts w:ascii="宋体" w:hAnsi="宋体" w:eastAsia="宋体" w:cs="宋体"/>
          <w:sz w:val="24"/>
          <w:szCs w:val="24"/>
          <w:lang w:eastAsia="zh-CN"/>
        </w:rPr>
      </w:pPr>
      <w:r>
        <w:rPr>
          <w:rFonts w:ascii="宋体" w:hAnsi="宋体" w:eastAsia="宋体" w:cs="宋体"/>
          <w:spacing w:val="-1"/>
          <w:sz w:val="24"/>
          <w:szCs w:val="24"/>
          <w:lang w:eastAsia="zh-CN"/>
        </w:rPr>
        <w:t>满足基本工地的定位需求。</w:t>
      </w:r>
    </w:p>
    <w:p w14:paraId="550DF403">
      <w:pPr>
        <w:spacing w:before="175" w:line="239" w:lineRule="auto"/>
        <w:ind w:left="34"/>
        <w:rPr>
          <w:rFonts w:ascii="宋体" w:hAnsi="宋体" w:eastAsia="宋体" w:cs="宋体"/>
          <w:sz w:val="24"/>
          <w:szCs w:val="24"/>
          <w:lang w:eastAsia="zh-CN"/>
        </w:rPr>
      </w:pPr>
      <w:r>
        <w:rPr>
          <w:rFonts w:ascii="Wingdings" w:hAnsi="Wingdings" w:eastAsia="Wingdings" w:cs="Wingdings"/>
          <w:spacing w:val="-23"/>
          <w:sz w:val="24"/>
          <w:szCs w:val="24"/>
          <w:lang w:eastAsia="zh-CN"/>
        </w:rPr>
        <w:t></w:t>
      </w:r>
      <w:r>
        <w:rPr>
          <w:rFonts w:ascii="Wingdings" w:hAnsi="Wingdings" w:eastAsia="Wingdings" w:cs="Wingdings"/>
          <w:spacing w:val="20"/>
          <w:sz w:val="24"/>
          <w:szCs w:val="24"/>
          <w:lang w:eastAsia="zh-CN"/>
        </w:rPr>
        <w:t></w:t>
      </w:r>
      <w:r>
        <w:rPr>
          <w:rFonts w:ascii="宋体" w:hAnsi="宋体" w:eastAsia="宋体" w:cs="宋体"/>
          <w:spacing w:val="-23"/>
          <w:sz w:val="24"/>
          <w:szCs w:val="24"/>
          <w:lang w:eastAsia="zh-CN"/>
        </w:rPr>
        <w:t>高度信息（高配）</w:t>
      </w:r>
    </w:p>
    <w:p w14:paraId="6295DB37">
      <w:pPr>
        <w:spacing w:before="167" w:line="356" w:lineRule="auto"/>
        <w:ind w:left="27" w:right="80" w:firstLine="482"/>
        <w:rPr>
          <w:rFonts w:ascii="宋体" w:hAnsi="宋体" w:eastAsia="宋体" w:cs="宋体"/>
          <w:sz w:val="24"/>
          <w:szCs w:val="24"/>
          <w:lang w:eastAsia="zh-CN"/>
        </w:rPr>
      </w:pPr>
      <w:r>
        <w:rPr>
          <w:rFonts w:ascii="宋体" w:hAnsi="宋体" w:eastAsia="宋体" w:cs="宋体"/>
          <w:spacing w:val="-3"/>
          <w:sz w:val="24"/>
          <w:szCs w:val="24"/>
          <w:lang w:eastAsia="zh-CN"/>
        </w:rPr>
        <w:t>高配版本内置气压计，根据当前气压和标定设备</w:t>
      </w:r>
      <w:r>
        <w:rPr>
          <w:rFonts w:ascii="宋体" w:hAnsi="宋体" w:eastAsia="宋体" w:cs="宋体"/>
          <w:spacing w:val="-4"/>
          <w:sz w:val="24"/>
          <w:szCs w:val="24"/>
          <w:lang w:eastAsia="zh-CN"/>
        </w:rPr>
        <w:t>的气压差值，可以计算出当</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前安全帽所处的高度。精度</w:t>
      </w:r>
      <w:r>
        <w:rPr>
          <w:rFonts w:ascii="宋体" w:hAnsi="宋体" w:eastAsia="宋体" w:cs="宋体"/>
          <w:spacing w:val="-27"/>
          <w:sz w:val="24"/>
          <w:szCs w:val="24"/>
          <w:lang w:eastAsia="zh-CN"/>
        </w:rPr>
        <w:t xml:space="preserve"> </w:t>
      </w:r>
      <w:r>
        <w:rPr>
          <w:rFonts w:ascii="宋体" w:hAnsi="宋体" w:eastAsia="宋体" w:cs="宋体"/>
          <w:spacing w:val="-3"/>
          <w:sz w:val="24"/>
          <w:szCs w:val="24"/>
          <w:lang w:eastAsia="zh-CN"/>
        </w:rPr>
        <w:t>1</w:t>
      </w:r>
      <w:r>
        <w:rPr>
          <w:rFonts w:ascii="宋体" w:hAnsi="宋体" w:eastAsia="宋体" w:cs="宋体"/>
          <w:spacing w:val="-51"/>
          <w:sz w:val="24"/>
          <w:szCs w:val="24"/>
          <w:lang w:eastAsia="zh-CN"/>
        </w:rPr>
        <w:t xml:space="preserve"> </w:t>
      </w:r>
      <w:r>
        <w:rPr>
          <w:rFonts w:ascii="宋体" w:hAnsi="宋体" w:eastAsia="宋体" w:cs="宋体"/>
          <w:spacing w:val="-3"/>
          <w:sz w:val="24"/>
          <w:szCs w:val="24"/>
          <w:lang w:eastAsia="zh-CN"/>
        </w:rPr>
        <w:t>米左右，配合</w:t>
      </w:r>
      <w:r>
        <w:rPr>
          <w:rFonts w:ascii="宋体" w:hAnsi="宋体" w:eastAsia="宋体" w:cs="宋体"/>
          <w:spacing w:val="-53"/>
          <w:sz w:val="24"/>
          <w:szCs w:val="24"/>
          <w:lang w:eastAsia="zh-CN"/>
        </w:rPr>
        <w:t xml:space="preserve"> </w:t>
      </w:r>
      <w:r>
        <w:rPr>
          <w:rFonts w:ascii="宋体" w:hAnsi="宋体" w:eastAsia="宋体" w:cs="宋体"/>
          <w:spacing w:val="-3"/>
          <w:sz w:val="24"/>
          <w:szCs w:val="24"/>
          <w:lang w:eastAsia="zh-CN"/>
        </w:rPr>
        <w:t>GPS</w:t>
      </w:r>
      <w:r>
        <w:rPr>
          <w:rFonts w:ascii="宋体" w:hAnsi="宋体" w:eastAsia="宋体" w:cs="宋体"/>
          <w:spacing w:val="-45"/>
          <w:sz w:val="24"/>
          <w:szCs w:val="24"/>
          <w:lang w:eastAsia="zh-CN"/>
        </w:rPr>
        <w:t xml:space="preserve"> </w:t>
      </w:r>
      <w:r>
        <w:rPr>
          <w:rFonts w:ascii="宋体" w:hAnsi="宋体" w:eastAsia="宋体" w:cs="宋体"/>
          <w:spacing w:val="-3"/>
          <w:sz w:val="24"/>
          <w:szCs w:val="24"/>
          <w:lang w:eastAsia="zh-CN"/>
        </w:rPr>
        <w:t>定位，可以实现立体</w:t>
      </w:r>
      <w:r>
        <w:rPr>
          <w:rFonts w:ascii="宋体" w:hAnsi="宋体" w:eastAsia="宋体" w:cs="宋体"/>
          <w:spacing w:val="-46"/>
          <w:sz w:val="24"/>
          <w:szCs w:val="24"/>
          <w:lang w:eastAsia="zh-CN"/>
        </w:rPr>
        <w:t xml:space="preserve"> </w:t>
      </w:r>
      <w:r>
        <w:rPr>
          <w:rFonts w:ascii="宋体" w:hAnsi="宋体" w:eastAsia="宋体" w:cs="宋体"/>
          <w:spacing w:val="-3"/>
          <w:sz w:val="24"/>
          <w:szCs w:val="24"/>
          <w:lang w:eastAsia="zh-CN"/>
        </w:rPr>
        <w:t>3D</w:t>
      </w:r>
      <w:r>
        <w:rPr>
          <w:rFonts w:ascii="宋体" w:hAnsi="宋体" w:eastAsia="宋体" w:cs="宋体"/>
          <w:spacing w:val="-45"/>
          <w:sz w:val="24"/>
          <w:szCs w:val="24"/>
          <w:lang w:eastAsia="zh-CN"/>
        </w:rPr>
        <w:t xml:space="preserve"> </w:t>
      </w:r>
      <w:r>
        <w:rPr>
          <w:rFonts w:ascii="宋体" w:hAnsi="宋体" w:eastAsia="宋体" w:cs="宋体"/>
          <w:spacing w:val="-3"/>
          <w:sz w:val="24"/>
          <w:szCs w:val="24"/>
          <w:lang w:eastAsia="zh-CN"/>
        </w:rPr>
        <w:t>定位。</w:t>
      </w:r>
    </w:p>
    <w:p w14:paraId="7BC5D805">
      <w:pPr>
        <w:spacing w:before="1" w:line="238" w:lineRule="auto"/>
        <w:ind w:left="34"/>
        <w:rPr>
          <w:rFonts w:ascii="宋体" w:hAnsi="宋体" w:eastAsia="宋体" w:cs="宋体"/>
          <w:sz w:val="24"/>
          <w:szCs w:val="24"/>
          <w:lang w:eastAsia="zh-CN"/>
        </w:rPr>
      </w:pPr>
      <w:r>
        <w:rPr>
          <w:rFonts w:ascii="Wingdings" w:hAnsi="Wingdings" w:eastAsia="Wingdings" w:cs="Wingdings"/>
          <w:spacing w:val="-19"/>
          <w:sz w:val="24"/>
          <w:szCs w:val="24"/>
          <w:lang w:eastAsia="zh-CN"/>
        </w:rPr>
        <w:t></w:t>
      </w:r>
      <w:r>
        <w:rPr>
          <w:rFonts w:ascii="Wingdings" w:hAnsi="Wingdings" w:eastAsia="Wingdings" w:cs="Wingdings"/>
          <w:spacing w:val="12"/>
          <w:sz w:val="24"/>
          <w:szCs w:val="24"/>
          <w:lang w:eastAsia="zh-CN"/>
        </w:rPr>
        <w:t></w:t>
      </w:r>
      <w:r>
        <w:rPr>
          <w:rFonts w:ascii="宋体" w:hAnsi="宋体" w:eastAsia="宋体" w:cs="宋体"/>
          <w:spacing w:val="-19"/>
          <w:sz w:val="24"/>
          <w:szCs w:val="24"/>
          <w:lang w:eastAsia="zh-CN"/>
        </w:rPr>
        <w:t>RFID</w:t>
      </w:r>
      <w:r>
        <w:rPr>
          <w:rFonts w:ascii="宋体" w:hAnsi="宋体" w:eastAsia="宋体" w:cs="宋体"/>
          <w:spacing w:val="-50"/>
          <w:sz w:val="24"/>
          <w:szCs w:val="24"/>
          <w:lang w:eastAsia="zh-CN"/>
        </w:rPr>
        <w:t xml:space="preserve"> </w:t>
      </w:r>
      <w:r>
        <w:rPr>
          <w:rFonts w:ascii="宋体" w:hAnsi="宋体" w:eastAsia="宋体" w:cs="宋体"/>
          <w:spacing w:val="-19"/>
          <w:sz w:val="24"/>
          <w:szCs w:val="24"/>
          <w:lang w:eastAsia="zh-CN"/>
        </w:rPr>
        <w:t>考勤（选配）</w:t>
      </w:r>
    </w:p>
    <w:p w14:paraId="00E70FF8">
      <w:pPr>
        <w:spacing w:before="167" w:line="468" w:lineRule="exact"/>
        <w:ind w:left="509"/>
        <w:rPr>
          <w:rFonts w:ascii="宋体" w:hAnsi="宋体" w:eastAsia="宋体" w:cs="宋体"/>
          <w:sz w:val="24"/>
          <w:szCs w:val="24"/>
          <w:lang w:eastAsia="zh-CN"/>
        </w:rPr>
      </w:pPr>
      <w:r>
        <w:rPr>
          <w:rFonts w:ascii="宋体" w:hAnsi="宋体" w:eastAsia="宋体" w:cs="宋体"/>
          <w:position w:val="17"/>
          <w:sz w:val="24"/>
          <w:szCs w:val="24"/>
          <w:lang w:eastAsia="zh-CN"/>
        </w:rPr>
        <w:t>智能安全帽终端可以以更换盖板的形式集成</w:t>
      </w:r>
      <w:r>
        <w:rPr>
          <w:rFonts w:ascii="宋体" w:hAnsi="宋体" w:eastAsia="宋体" w:cs="宋体"/>
          <w:spacing w:val="-50"/>
          <w:position w:val="17"/>
          <w:sz w:val="24"/>
          <w:szCs w:val="24"/>
          <w:lang w:eastAsia="zh-CN"/>
        </w:rPr>
        <w:t xml:space="preserve"> </w:t>
      </w:r>
      <w:r>
        <w:rPr>
          <w:rFonts w:ascii="宋体" w:hAnsi="宋体" w:eastAsia="宋体" w:cs="宋体"/>
          <w:position w:val="17"/>
          <w:sz w:val="24"/>
          <w:szCs w:val="24"/>
          <w:lang w:eastAsia="zh-CN"/>
        </w:rPr>
        <w:t>RFID</w:t>
      </w:r>
      <w:r>
        <w:rPr>
          <w:rFonts w:ascii="宋体" w:hAnsi="宋体" w:eastAsia="宋体" w:cs="宋体"/>
          <w:spacing w:val="-50"/>
          <w:position w:val="17"/>
          <w:sz w:val="24"/>
          <w:szCs w:val="24"/>
          <w:lang w:eastAsia="zh-CN"/>
        </w:rPr>
        <w:t xml:space="preserve"> </w:t>
      </w:r>
      <w:r>
        <w:rPr>
          <w:rFonts w:ascii="宋体" w:hAnsi="宋体" w:eastAsia="宋体" w:cs="宋体"/>
          <w:position w:val="17"/>
          <w:sz w:val="24"/>
          <w:szCs w:val="24"/>
          <w:lang w:eastAsia="zh-CN"/>
        </w:rPr>
        <w:t>考</w:t>
      </w:r>
      <w:r>
        <w:rPr>
          <w:rFonts w:ascii="宋体" w:hAnsi="宋体" w:eastAsia="宋体" w:cs="宋体"/>
          <w:spacing w:val="-1"/>
          <w:position w:val="17"/>
          <w:sz w:val="24"/>
          <w:szCs w:val="24"/>
          <w:lang w:eastAsia="zh-CN"/>
        </w:rPr>
        <w:t>勤功能，室内危险区域</w:t>
      </w:r>
    </w:p>
    <w:p w14:paraId="4094FB6F">
      <w:pPr>
        <w:spacing w:before="1" w:line="217" w:lineRule="auto"/>
        <w:ind w:left="29"/>
        <w:rPr>
          <w:rFonts w:ascii="宋体" w:hAnsi="宋体" w:eastAsia="宋体" w:cs="宋体"/>
          <w:sz w:val="24"/>
          <w:szCs w:val="24"/>
          <w:lang w:eastAsia="zh-CN"/>
        </w:rPr>
      </w:pPr>
      <w:r>
        <w:rPr>
          <w:rFonts w:ascii="宋体" w:hAnsi="宋体" w:eastAsia="宋体" w:cs="宋体"/>
          <w:spacing w:val="-2"/>
          <w:sz w:val="24"/>
          <w:szCs w:val="24"/>
          <w:lang w:eastAsia="zh-CN"/>
        </w:rPr>
        <w:t>告警功能，以弥补</w:t>
      </w:r>
      <w:r>
        <w:rPr>
          <w:rFonts w:ascii="宋体" w:hAnsi="宋体" w:eastAsia="宋体" w:cs="宋体"/>
          <w:spacing w:val="-48"/>
          <w:sz w:val="24"/>
          <w:szCs w:val="24"/>
          <w:lang w:eastAsia="zh-CN"/>
        </w:rPr>
        <w:t xml:space="preserve"> </w:t>
      </w:r>
      <w:r>
        <w:rPr>
          <w:rFonts w:ascii="宋体" w:hAnsi="宋体" w:eastAsia="宋体" w:cs="宋体"/>
          <w:spacing w:val="-2"/>
          <w:sz w:val="24"/>
          <w:szCs w:val="24"/>
          <w:lang w:eastAsia="zh-CN"/>
        </w:rPr>
        <w:t>GPS</w:t>
      </w:r>
      <w:r>
        <w:rPr>
          <w:rFonts w:ascii="宋体" w:hAnsi="宋体" w:eastAsia="宋体" w:cs="宋体"/>
          <w:spacing w:val="-47"/>
          <w:sz w:val="24"/>
          <w:szCs w:val="24"/>
          <w:lang w:eastAsia="zh-CN"/>
        </w:rPr>
        <w:t xml:space="preserve"> </w:t>
      </w:r>
      <w:r>
        <w:rPr>
          <w:rFonts w:ascii="宋体" w:hAnsi="宋体" w:eastAsia="宋体" w:cs="宋体"/>
          <w:spacing w:val="-2"/>
          <w:sz w:val="24"/>
          <w:szCs w:val="24"/>
          <w:lang w:eastAsia="zh-CN"/>
        </w:rPr>
        <w:t>室内无法定位的缺陷。</w:t>
      </w:r>
    </w:p>
    <w:p w14:paraId="0995EA80">
      <w:pPr>
        <w:spacing w:line="217" w:lineRule="auto"/>
        <w:rPr>
          <w:rFonts w:ascii="宋体" w:hAnsi="宋体" w:eastAsia="宋体" w:cs="宋体"/>
          <w:sz w:val="24"/>
          <w:szCs w:val="24"/>
          <w:lang w:eastAsia="zh-CN"/>
        </w:rPr>
        <w:sectPr>
          <w:footerReference r:id="rId54" w:type="default"/>
          <w:pgSz w:w="11906" w:h="16839"/>
          <w:pgMar w:top="1193" w:right="1719" w:bottom="1422" w:left="1785" w:header="681" w:footer="1232" w:gutter="0"/>
          <w:cols w:space="720" w:num="1"/>
        </w:sectPr>
      </w:pPr>
    </w:p>
    <w:p w14:paraId="10D52D49">
      <w:pPr>
        <w:pStyle w:val="2"/>
        <w:spacing w:line="264" w:lineRule="auto"/>
        <w:rPr>
          <w:lang w:eastAsia="zh-CN"/>
        </w:rPr>
      </w:pPr>
    </w:p>
    <w:p w14:paraId="2E3E01DA">
      <w:pPr>
        <w:spacing w:before="225" w:line="219" w:lineRule="auto"/>
        <w:ind w:left="748"/>
        <w:outlineLvl w:val="3"/>
        <w:rPr>
          <w:rFonts w:ascii="宋体" w:hAnsi="宋体" w:eastAsia="宋体" w:cs="宋体"/>
          <w:sz w:val="24"/>
          <w:szCs w:val="24"/>
          <w:lang w:eastAsia="zh-CN"/>
        </w:rPr>
      </w:pPr>
      <w:r>
        <w:rPr>
          <w:rFonts w:ascii="宋体" w:hAnsi="宋体" w:eastAsia="宋体" w:cs="宋体"/>
          <w:spacing w:val="-2"/>
          <w:sz w:val="24"/>
          <w:szCs w:val="24"/>
          <w:lang w:eastAsia="zh-CN"/>
        </w:rPr>
        <w:t>3.4</w:t>
      </w:r>
      <w:r>
        <w:rPr>
          <w:rFonts w:ascii="宋体" w:hAnsi="宋体" w:eastAsia="宋体" w:cs="宋体"/>
          <w:spacing w:val="-28"/>
          <w:sz w:val="24"/>
          <w:szCs w:val="24"/>
          <w:lang w:eastAsia="zh-CN"/>
        </w:rPr>
        <w:t xml:space="preserve"> </w:t>
      </w:r>
      <w:r>
        <w:rPr>
          <w:rFonts w:ascii="宋体" w:hAnsi="宋体" w:eastAsia="宋体" w:cs="宋体"/>
          <w:spacing w:val="-2"/>
          <w:sz w:val="24"/>
          <w:szCs w:val="24"/>
          <w:lang w:eastAsia="zh-CN"/>
        </w:rPr>
        <w:t>具备对从业人员相关教育学习的信息化应用功能</w:t>
      </w:r>
      <w:r>
        <w:rPr>
          <w:rFonts w:ascii="宋体" w:hAnsi="宋体" w:eastAsia="宋体" w:cs="宋体"/>
          <w:spacing w:val="3"/>
          <w:sz w:val="24"/>
          <w:szCs w:val="24"/>
          <w:lang w:eastAsia="zh-CN"/>
        </w:rPr>
        <w:t>并满足以下要求:</w:t>
      </w:r>
    </w:p>
    <w:p w14:paraId="50208944">
      <w:pPr>
        <w:spacing w:before="106" w:line="217" w:lineRule="auto"/>
        <w:ind w:left="22" w:firstLine="480" w:firstLineChars="200"/>
        <w:rPr>
          <w:rFonts w:ascii="宋体" w:hAnsi="宋体" w:eastAsia="宋体" w:cs="宋体"/>
          <w:sz w:val="24"/>
          <w:szCs w:val="24"/>
          <w:lang w:eastAsia="zh-CN"/>
        </w:rPr>
      </w:pPr>
      <w:r>
        <w:rPr>
          <w:rFonts w:ascii="宋体" w:hAnsi="宋体" w:eastAsia="宋体" w:cs="宋体"/>
          <w:sz w:val="24"/>
          <w:szCs w:val="24"/>
          <w:lang w:eastAsia="zh-CN"/>
        </w:rPr>
        <w:t>①具备对接行业监管部门人员管理系统、在线</w:t>
      </w:r>
      <w:r>
        <w:rPr>
          <w:rFonts w:ascii="宋体" w:hAnsi="宋体" w:eastAsia="宋体" w:cs="宋体"/>
          <w:spacing w:val="-1"/>
          <w:sz w:val="24"/>
          <w:szCs w:val="24"/>
          <w:lang w:eastAsia="zh-CN"/>
        </w:rPr>
        <w:t>教育学习平台的功能；</w:t>
      </w:r>
    </w:p>
    <w:p w14:paraId="390B567F">
      <w:pPr>
        <w:spacing w:before="185" w:line="468" w:lineRule="exact"/>
        <w:ind w:left="21" w:firstLine="468" w:firstLineChars="200"/>
        <w:rPr>
          <w:rFonts w:ascii="宋体" w:hAnsi="宋体" w:eastAsia="宋体" w:cs="宋体"/>
          <w:sz w:val="24"/>
          <w:szCs w:val="24"/>
          <w:lang w:eastAsia="zh-CN"/>
        </w:rPr>
      </w:pPr>
      <w:r>
        <w:rPr>
          <w:rFonts w:ascii="宋体" w:hAnsi="宋体" w:eastAsia="宋体" w:cs="宋体"/>
          <w:spacing w:val="-3"/>
          <w:position w:val="17"/>
          <w:sz w:val="24"/>
          <w:szCs w:val="24"/>
          <w:lang w:eastAsia="zh-CN"/>
        </w:rPr>
        <w:t>②具备对教育学习计划、执行情况以及考核情况的全过程记录、查询等信息化功</w:t>
      </w:r>
    </w:p>
    <w:p w14:paraId="0F8399B5">
      <w:pPr>
        <w:spacing w:line="220" w:lineRule="auto"/>
        <w:ind w:left="32"/>
        <w:rPr>
          <w:rFonts w:ascii="宋体" w:hAnsi="宋体" w:eastAsia="宋体" w:cs="宋体"/>
          <w:sz w:val="24"/>
          <w:szCs w:val="24"/>
          <w:lang w:eastAsia="zh-CN"/>
        </w:rPr>
      </w:pPr>
      <w:r>
        <w:rPr>
          <w:rFonts w:ascii="宋体" w:hAnsi="宋体" w:eastAsia="宋体" w:cs="宋体"/>
          <w:spacing w:val="-11"/>
          <w:sz w:val="24"/>
          <w:szCs w:val="24"/>
          <w:lang w:eastAsia="zh-CN"/>
        </w:rPr>
        <w:t>能</w:t>
      </w:r>
      <w:r>
        <w:rPr>
          <w:rFonts w:ascii="宋体" w:hAnsi="宋体" w:eastAsia="宋体" w:cs="宋体"/>
          <w:spacing w:val="-86"/>
          <w:sz w:val="24"/>
          <w:szCs w:val="24"/>
          <w:lang w:eastAsia="zh-CN"/>
        </w:rPr>
        <w:t xml:space="preserve"> </w:t>
      </w:r>
      <w:r>
        <w:rPr>
          <w:rFonts w:ascii="宋体" w:hAnsi="宋体" w:eastAsia="宋体" w:cs="宋体"/>
          <w:spacing w:val="-11"/>
          <w:sz w:val="24"/>
          <w:szCs w:val="24"/>
          <w:lang w:eastAsia="zh-CN"/>
        </w:rPr>
        <w:t>。（1</w:t>
      </w:r>
      <w:r>
        <w:rPr>
          <w:rFonts w:ascii="宋体" w:hAnsi="宋体" w:eastAsia="宋体" w:cs="宋体"/>
          <w:spacing w:val="-48"/>
          <w:sz w:val="24"/>
          <w:szCs w:val="24"/>
          <w:lang w:eastAsia="zh-CN"/>
        </w:rPr>
        <w:t xml:space="preserve"> </w:t>
      </w:r>
      <w:r>
        <w:rPr>
          <w:rFonts w:ascii="宋体" w:hAnsi="宋体" w:eastAsia="宋体" w:cs="宋体"/>
          <w:spacing w:val="-11"/>
          <w:sz w:val="24"/>
          <w:szCs w:val="24"/>
          <w:lang w:eastAsia="zh-CN"/>
        </w:rPr>
        <w:t>分）</w:t>
      </w:r>
    </w:p>
    <w:p w14:paraId="42C06B7D">
      <w:pPr>
        <w:pStyle w:val="2"/>
        <w:spacing w:line="242" w:lineRule="auto"/>
        <w:rPr>
          <w:lang w:eastAsia="zh-CN"/>
        </w:rPr>
      </w:pPr>
    </w:p>
    <w:p w14:paraId="2BA796E8">
      <w:pPr>
        <w:spacing w:before="78" w:line="219" w:lineRule="auto"/>
        <w:ind w:left="514"/>
        <w:outlineLvl w:val="1"/>
        <w:rPr>
          <w:rFonts w:ascii="宋体" w:hAnsi="宋体" w:eastAsia="宋体" w:cs="宋体"/>
          <w:sz w:val="24"/>
          <w:szCs w:val="24"/>
          <w:lang w:eastAsia="zh-CN"/>
        </w:rPr>
      </w:pPr>
      <w:bookmarkStart w:id="34" w:name="bookmark35"/>
      <w:bookmarkEnd w:id="34"/>
      <w:r>
        <w:rPr>
          <w:rFonts w:ascii="宋体" w:hAnsi="宋体" w:eastAsia="宋体" w:cs="宋体"/>
          <w:spacing w:val="-2"/>
          <w:sz w:val="24"/>
          <w:szCs w:val="24"/>
          <w:lang w:eastAsia="zh-CN"/>
        </w:rPr>
        <w:t>（四）设备管理部分（控制项）</w:t>
      </w:r>
    </w:p>
    <w:p w14:paraId="3C84F11D">
      <w:pPr>
        <w:pStyle w:val="2"/>
        <w:spacing w:line="242" w:lineRule="auto"/>
        <w:rPr>
          <w:lang w:eastAsia="zh-CN"/>
        </w:rPr>
      </w:pPr>
    </w:p>
    <w:p w14:paraId="1DEBD9BF">
      <w:pPr>
        <w:spacing w:before="78" w:line="360" w:lineRule="auto"/>
        <w:ind w:left="23" w:right="13" w:firstLine="482"/>
        <w:jc w:val="both"/>
        <w:rPr>
          <w:rFonts w:ascii="宋体" w:hAnsi="宋体" w:eastAsia="宋体" w:cs="宋体"/>
          <w:sz w:val="24"/>
          <w:szCs w:val="24"/>
          <w:lang w:eastAsia="zh-CN"/>
        </w:rPr>
      </w:pPr>
      <w:r>
        <w:rPr>
          <w:rFonts w:ascii="宋体" w:hAnsi="宋体" w:eastAsia="宋体" w:cs="宋体"/>
          <w:spacing w:val="3"/>
          <w:sz w:val="24"/>
          <w:szCs w:val="24"/>
          <w:lang w:eastAsia="zh-CN"/>
        </w:rPr>
        <w:t>工地现场塔式起重机和施工升降机应至少采用</w:t>
      </w:r>
      <w:r>
        <w:rPr>
          <w:rFonts w:ascii="宋体" w:hAnsi="宋体" w:eastAsia="宋体" w:cs="宋体"/>
          <w:spacing w:val="-28"/>
          <w:sz w:val="24"/>
          <w:szCs w:val="24"/>
          <w:lang w:eastAsia="zh-CN"/>
        </w:rPr>
        <w:t xml:space="preserve"> </w:t>
      </w:r>
      <w:r>
        <w:rPr>
          <w:rFonts w:ascii="宋体" w:hAnsi="宋体" w:eastAsia="宋体" w:cs="宋体"/>
          <w:spacing w:val="3"/>
          <w:sz w:val="24"/>
          <w:szCs w:val="24"/>
          <w:lang w:eastAsia="zh-CN"/>
        </w:rPr>
        <w:t>1</w:t>
      </w:r>
      <w:r>
        <w:rPr>
          <w:rFonts w:ascii="宋体" w:hAnsi="宋体" w:eastAsia="宋体" w:cs="宋体"/>
          <w:spacing w:val="-45"/>
          <w:sz w:val="24"/>
          <w:szCs w:val="24"/>
          <w:lang w:eastAsia="zh-CN"/>
        </w:rPr>
        <w:t xml:space="preserve"> </w:t>
      </w:r>
      <w:r>
        <w:rPr>
          <w:rFonts w:ascii="宋体" w:hAnsi="宋体" w:eastAsia="宋体" w:cs="宋体"/>
          <w:spacing w:val="3"/>
          <w:sz w:val="24"/>
          <w:szCs w:val="24"/>
          <w:lang w:eastAsia="zh-CN"/>
        </w:rPr>
        <w:t>种</w:t>
      </w:r>
      <w:r>
        <w:rPr>
          <w:rFonts w:ascii="宋体" w:hAnsi="宋体" w:eastAsia="宋体" w:cs="宋体"/>
          <w:spacing w:val="2"/>
          <w:sz w:val="24"/>
          <w:szCs w:val="24"/>
          <w:lang w:eastAsia="zh-CN"/>
        </w:rPr>
        <w:t>生物识别技术的智能化</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应用，对操作人员身份进行识别和显示，并具备对非授权人员进入、操作行为进</w:t>
      </w:r>
    </w:p>
    <w:p w14:paraId="5FC601C6">
      <w:pPr>
        <w:spacing w:before="1" w:line="219" w:lineRule="auto"/>
        <w:ind w:left="27"/>
        <w:rPr>
          <w:rFonts w:ascii="宋体" w:hAnsi="宋体" w:eastAsia="宋体" w:cs="宋体"/>
          <w:sz w:val="24"/>
          <w:szCs w:val="24"/>
          <w:lang w:eastAsia="zh-CN"/>
        </w:rPr>
      </w:pPr>
      <w:r>
        <w:rPr>
          <w:rFonts w:ascii="宋体" w:hAnsi="宋体" w:eastAsia="宋体" w:cs="宋体"/>
          <w:spacing w:val="-2"/>
          <w:sz w:val="24"/>
          <w:szCs w:val="24"/>
          <w:lang w:eastAsia="zh-CN"/>
        </w:rPr>
        <w:t>行报警和提示功能。</w:t>
      </w:r>
    </w:p>
    <w:p w14:paraId="6B52E2FE">
      <w:pPr>
        <w:spacing w:before="303" w:line="468" w:lineRule="exact"/>
        <w:ind w:right="13"/>
        <w:jc w:val="right"/>
        <w:rPr>
          <w:rFonts w:ascii="宋体" w:hAnsi="宋体" w:eastAsia="宋体" w:cs="宋体"/>
          <w:sz w:val="24"/>
          <w:szCs w:val="24"/>
          <w:lang w:eastAsia="zh-CN"/>
        </w:rPr>
      </w:pPr>
      <w:r>
        <w:rPr>
          <w:rFonts w:ascii="宋体" w:hAnsi="宋体" w:eastAsia="宋体" w:cs="宋体"/>
          <w:spacing w:val="-3"/>
          <w:position w:val="17"/>
          <w:sz w:val="24"/>
          <w:szCs w:val="24"/>
          <w:lang w:eastAsia="zh-CN"/>
        </w:rPr>
        <w:t>根据工地具体情况针对施工区域内的塔吊设备与施工电梯，安装</w:t>
      </w:r>
      <w:r>
        <w:rPr>
          <w:rFonts w:ascii="宋体" w:hAnsi="宋体" w:eastAsia="宋体" w:cs="宋体"/>
          <w:spacing w:val="-4"/>
          <w:position w:val="17"/>
          <w:sz w:val="24"/>
          <w:szCs w:val="24"/>
          <w:lang w:eastAsia="zh-CN"/>
        </w:rPr>
        <w:t>安全检测系</w:t>
      </w:r>
    </w:p>
    <w:p w14:paraId="5DD89980">
      <w:pPr>
        <w:spacing w:before="1" w:line="220" w:lineRule="auto"/>
        <w:ind w:left="29"/>
        <w:rPr>
          <w:rFonts w:ascii="宋体" w:hAnsi="宋体" w:eastAsia="宋体" w:cs="宋体"/>
          <w:sz w:val="24"/>
          <w:szCs w:val="24"/>
          <w:lang w:eastAsia="zh-CN"/>
        </w:rPr>
      </w:pPr>
      <w:r>
        <w:rPr>
          <w:rFonts w:ascii="宋体" w:hAnsi="宋体" w:eastAsia="宋体" w:cs="宋体"/>
          <w:spacing w:val="-8"/>
          <w:sz w:val="24"/>
          <w:szCs w:val="24"/>
          <w:lang w:eastAsia="zh-CN"/>
        </w:rPr>
        <w:t>统。</w:t>
      </w:r>
    </w:p>
    <w:p w14:paraId="1FD2F4D0">
      <w:pPr>
        <w:spacing w:line="220" w:lineRule="auto"/>
        <w:rPr>
          <w:rFonts w:ascii="宋体" w:hAnsi="宋体" w:eastAsia="宋体" w:cs="宋体"/>
          <w:sz w:val="24"/>
          <w:szCs w:val="24"/>
          <w:lang w:eastAsia="zh-CN"/>
        </w:rPr>
        <w:sectPr>
          <w:headerReference r:id="rId55" w:type="default"/>
          <w:footerReference r:id="rId56" w:type="default"/>
          <w:pgSz w:w="11906" w:h="16839"/>
          <w:pgMar w:top="1193" w:right="1785" w:bottom="1422" w:left="1785" w:header="681" w:footer="1232" w:gutter="0"/>
          <w:cols w:space="720" w:num="1"/>
        </w:sectPr>
      </w:pPr>
    </w:p>
    <w:p w14:paraId="5FD74499">
      <w:pPr>
        <w:pStyle w:val="2"/>
        <w:spacing w:line="442" w:lineRule="auto"/>
        <w:rPr>
          <w:lang w:eastAsia="zh-CN"/>
        </w:rPr>
      </w:pPr>
      <w:r>
        <w:pict>
          <v:shape id="_x0000_s1033" o:spid="_x0000_s1033" style="position:absolute;left:0pt;margin-left:90pt;margin-top:58.95pt;height:0.75pt;width:415.3pt;mso-position-horizontal-relative:page;mso-position-vertical-relative:page;z-index:251661312;mso-width-relative:page;mso-height-relative:page;" fillcolor="#000000" filled="t" stroked="f" coordsize="8305,15" o:allowincell="f" path="m0,0l8305,0,8305,14,0,14,0,0xe">
            <v:path/>
            <v:fill on="t" focussize="0,0"/>
            <v:stroke on="f"/>
            <v:imagedata o:title=""/>
            <o:lock v:ext="edit"/>
          </v:shape>
        </w:pict>
      </w:r>
    </w:p>
    <w:p w14:paraId="37C3F65A">
      <w:pPr>
        <w:pStyle w:val="2"/>
        <w:spacing w:line="315" w:lineRule="auto"/>
        <w:rPr>
          <w:lang w:eastAsia="zh-CN"/>
        </w:rPr>
      </w:pPr>
    </w:p>
    <w:p w14:paraId="6AFA1CFE">
      <w:pPr>
        <w:spacing w:before="78" w:line="220" w:lineRule="auto"/>
        <w:ind w:left="379"/>
        <w:outlineLvl w:val="2"/>
        <w:rPr>
          <w:rFonts w:ascii="宋体" w:hAnsi="宋体" w:eastAsia="宋体" w:cs="宋体"/>
          <w:sz w:val="24"/>
          <w:szCs w:val="24"/>
          <w:lang w:eastAsia="zh-CN"/>
        </w:rPr>
      </w:pPr>
      <w:bookmarkStart w:id="35" w:name="bookmark36"/>
      <w:bookmarkEnd w:id="35"/>
      <w:r>
        <w:rPr>
          <w:rFonts w:ascii="宋体" w:hAnsi="宋体" w:eastAsia="宋体" w:cs="宋体"/>
          <w:spacing w:val="-3"/>
          <w:sz w:val="24"/>
          <w:szCs w:val="24"/>
          <w:lang w:eastAsia="zh-CN"/>
        </w:rPr>
        <w:t>1．塔吊运行监测系统</w:t>
      </w:r>
    </w:p>
    <w:p w14:paraId="62B3C34F">
      <w:pPr>
        <w:pStyle w:val="2"/>
        <w:spacing w:line="244" w:lineRule="auto"/>
        <w:rPr>
          <w:lang w:eastAsia="zh-CN"/>
        </w:rPr>
      </w:pPr>
    </w:p>
    <w:p w14:paraId="7DD5D608">
      <w:pPr>
        <w:spacing w:before="78" w:line="360" w:lineRule="auto"/>
        <w:ind w:left="121" w:right="349" w:firstLine="480"/>
        <w:jc w:val="both"/>
        <w:rPr>
          <w:rFonts w:ascii="宋体" w:hAnsi="宋体" w:eastAsia="宋体" w:cs="宋体"/>
          <w:sz w:val="24"/>
          <w:szCs w:val="24"/>
          <w:lang w:eastAsia="zh-CN"/>
        </w:rPr>
      </w:pPr>
      <w:r>
        <w:rPr>
          <w:rFonts w:ascii="宋体" w:hAnsi="宋体" w:eastAsia="宋体" w:cs="宋体"/>
          <w:spacing w:val="-3"/>
          <w:sz w:val="24"/>
          <w:szCs w:val="24"/>
          <w:lang w:eastAsia="zh-CN"/>
        </w:rPr>
        <w:t>塔吊对安全性能要求非常高，属于高危作业，在建筑施工中由塔</w:t>
      </w:r>
      <w:r>
        <w:rPr>
          <w:rFonts w:ascii="宋体" w:hAnsi="宋体" w:eastAsia="宋体" w:cs="宋体"/>
          <w:spacing w:val="-4"/>
          <w:sz w:val="24"/>
          <w:szCs w:val="24"/>
          <w:lang w:eastAsia="zh-CN"/>
        </w:rPr>
        <w:t>机引起的安</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全事故屡见不鲜，事故发生率很高。如何安全、高效地使用塔吊，是行业内亟待</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解决的问题之一。塔吊运行的安全监控，无论是单塔吊的运行，还是大型工地多</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数量的塔吊群同步干涉作业，在施工中均需要注意防碰撞预警，这对于安全生产</w:t>
      </w:r>
    </w:p>
    <w:p w14:paraId="63A42247">
      <w:pPr>
        <w:spacing w:line="219" w:lineRule="auto"/>
        <w:ind w:left="123"/>
        <w:rPr>
          <w:rFonts w:ascii="宋体" w:hAnsi="宋体" w:eastAsia="宋体" w:cs="宋体"/>
          <w:sz w:val="24"/>
          <w:szCs w:val="24"/>
        </w:rPr>
      </w:pPr>
      <w:r>
        <w:rPr>
          <w:rFonts w:ascii="宋体" w:hAnsi="宋体" w:eastAsia="宋体" w:cs="宋体"/>
          <w:spacing w:val="-2"/>
          <w:sz w:val="24"/>
          <w:szCs w:val="24"/>
        </w:rPr>
        <w:t>有着极其重要的意义。</w:t>
      </w:r>
    </w:p>
    <w:p w14:paraId="2DD855D4">
      <w:pPr>
        <w:spacing w:before="126" w:line="4531" w:lineRule="exact"/>
        <w:ind w:firstLine="1161"/>
      </w:pPr>
      <w:r>
        <w:rPr>
          <w:position w:val="-90"/>
          <w:lang w:eastAsia="zh-CN"/>
        </w:rPr>
        <w:drawing>
          <wp:inline distT="0" distB="0" distL="0" distR="0">
            <wp:extent cx="3928745" cy="287718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66"/>
                    <a:stretch>
                      <a:fillRect/>
                    </a:stretch>
                  </pic:blipFill>
                  <pic:spPr>
                    <a:xfrm>
                      <a:off x="0" y="0"/>
                      <a:ext cx="3928871" cy="2877311"/>
                    </a:xfrm>
                    <a:prstGeom prst="rect">
                      <a:avLst/>
                    </a:prstGeom>
                  </pic:spPr>
                </pic:pic>
              </a:graphicData>
            </a:graphic>
          </wp:inline>
        </w:drawing>
      </w:r>
    </w:p>
    <w:p w14:paraId="13C6D340">
      <w:pPr>
        <w:spacing w:before="205" w:line="219" w:lineRule="auto"/>
        <w:ind w:left="3037"/>
        <w:rPr>
          <w:rFonts w:ascii="宋体" w:hAnsi="宋体" w:eastAsia="宋体" w:cs="宋体"/>
          <w:sz w:val="24"/>
          <w:szCs w:val="24"/>
          <w:lang w:eastAsia="zh-CN"/>
        </w:rPr>
      </w:pPr>
      <w:r>
        <w:rPr>
          <w:rFonts w:ascii="宋体" w:hAnsi="宋体" w:eastAsia="宋体" w:cs="宋体"/>
          <w:spacing w:val="-3"/>
          <w:sz w:val="24"/>
          <w:szCs w:val="24"/>
          <w:lang w:eastAsia="zh-CN"/>
        </w:rPr>
        <w:t>图 塔吊检测系统架构图</w:t>
      </w:r>
    </w:p>
    <w:p w14:paraId="4A8E78B1">
      <w:pPr>
        <w:spacing w:before="183" w:line="360" w:lineRule="auto"/>
        <w:ind w:left="122" w:right="287" w:firstLine="479"/>
        <w:rPr>
          <w:rFonts w:ascii="宋体" w:hAnsi="宋体" w:eastAsia="宋体" w:cs="宋体"/>
          <w:sz w:val="24"/>
          <w:szCs w:val="24"/>
          <w:lang w:eastAsia="zh-CN"/>
        </w:rPr>
      </w:pPr>
      <w:r>
        <w:rPr>
          <w:rFonts w:ascii="宋体" w:hAnsi="宋体" w:eastAsia="宋体" w:cs="宋体"/>
          <w:spacing w:val="-1"/>
          <w:sz w:val="24"/>
          <w:szCs w:val="24"/>
          <w:lang w:eastAsia="zh-CN"/>
        </w:rPr>
        <w:t>据统计，出现塔吊安全事故的原因主要有以下三种：一</w:t>
      </w:r>
      <w:r>
        <w:rPr>
          <w:rFonts w:ascii="宋体" w:hAnsi="宋体" w:eastAsia="宋体" w:cs="宋体"/>
          <w:spacing w:val="-2"/>
          <w:sz w:val="24"/>
          <w:szCs w:val="24"/>
          <w:lang w:eastAsia="zh-CN"/>
        </w:rPr>
        <w:t>、设计方面的原因；</w:t>
      </w:r>
      <w:r>
        <w:rPr>
          <w:rFonts w:ascii="宋体" w:hAnsi="宋体" w:eastAsia="宋体" w:cs="宋体"/>
          <w:sz w:val="24"/>
          <w:szCs w:val="24"/>
          <w:lang w:eastAsia="zh-CN"/>
        </w:rPr>
        <w:t xml:space="preserve"> </w:t>
      </w:r>
      <w:r>
        <w:rPr>
          <w:rFonts w:ascii="宋体" w:hAnsi="宋体" w:eastAsia="宋体" w:cs="宋体"/>
          <w:spacing w:val="-8"/>
          <w:sz w:val="24"/>
          <w:szCs w:val="24"/>
          <w:lang w:eastAsia="zh-CN"/>
        </w:rPr>
        <w:t>二、制造方面的原因；三、使用方面的原因。而最主要的原因是使用方面的原因，</w:t>
      </w:r>
      <w:r>
        <w:rPr>
          <w:rFonts w:ascii="宋体" w:hAnsi="宋体" w:eastAsia="宋体" w:cs="宋体"/>
          <w:spacing w:val="5"/>
          <w:sz w:val="24"/>
          <w:szCs w:val="24"/>
          <w:lang w:eastAsia="zh-CN"/>
        </w:rPr>
        <w:t xml:space="preserve"> </w:t>
      </w:r>
      <w:r>
        <w:rPr>
          <w:rFonts w:ascii="宋体" w:hAnsi="宋体" w:eastAsia="宋体" w:cs="宋体"/>
          <w:spacing w:val="-2"/>
          <w:sz w:val="24"/>
          <w:szCs w:val="24"/>
          <w:lang w:eastAsia="zh-CN"/>
        </w:rPr>
        <w:t>包括：①违章操作或误操作（其中拆装过程中居多</w:t>
      </w:r>
      <w:r>
        <w:rPr>
          <w:rFonts w:ascii="宋体" w:hAnsi="宋体" w:eastAsia="宋体" w:cs="宋体"/>
          <w:spacing w:val="-19"/>
          <w:sz w:val="24"/>
          <w:szCs w:val="24"/>
          <w:lang w:eastAsia="zh-CN"/>
        </w:rPr>
        <w:t>）；</w:t>
      </w:r>
      <w:r>
        <w:rPr>
          <w:rFonts w:ascii="宋体" w:hAnsi="宋体" w:eastAsia="宋体" w:cs="宋体"/>
          <w:spacing w:val="-2"/>
          <w:sz w:val="24"/>
          <w:szCs w:val="24"/>
          <w:lang w:eastAsia="zh-CN"/>
        </w:rPr>
        <w:t>②安全保护装置没有或失</w:t>
      </w:r>
    </w:p>
    <w:p w14:paraId="6D4A7D41">
      <w:pPr>
        <w:spacing w:line="217" w:lineRule="auto"/>
        <w:ind w:left="127"/>
        <w:rPr>
          <w:rFonts w:ascii="宋体" w:hAnsi="宋体" w:eastAsia="宋体" w:cs="宋体"/>
          <w:sz w:val="24"/>
          <w:szCs w:val="24"/>
          <w:lang w:eastAsia="zh-CN"/>
        </w:rPr>
      </w:pPr>
      <w:r>
        <w:rPr>
          <w:rFonts w:ascii="宋体" w:hAnsi="宋体" w:eastAsia="宋体" w:cs="宋体"/>
          <w:spacing w:val="-1"/>
          <w:sz w:val="24"/>
          <w:szCs w:val="24"/>
          <w:lang w:eastAsia="zh-CN"/>
        </w:rPr>
        <w:t>效；③管理不当、维修保养不到位；④外部环境因素，比如台风、地震等。</w:t>
      </w:r>
    </w:p>
    <w:p w14:paraId="373B7C08">
      <w:pPr>
        <w:spacing w:before="186" w:line="468" w:lineRule="exact"/>
        <w:ind w:left="604"/>
        <w:rPr>
          <w:rFonts w:ascii="宋体" w:hAnsi="宋体" w:eastAsia="宋体" w:cs="宋体"/>
          <w:sz w:val="24"/>
          <w:szCs w:val="24"/>
          <w:lang w:eastAsia="zh-CN"/>
        </w:rPr>
      </w:pPr>
      <w:r>
        <w:rPr>
          <w:rFonts w:ascii="宋体" w:hAnsi="宋体" w:eastAsia="宋体" w:cs="宋体"/>
          <w:spacing w:val="-3"/>
          <w:position w:val="17"/>
          <w:sz w:val="24"/>
          <w:szCs w:val="24"/>
          <w:lang w:eastAsia="zh-CN"/>
        </w:rPr>
        <w:t>主要功能：实时监测数据显示；运行状态检测预警报警；检</w:t>
      </w:r>
      <w:r>
        <w:rPr>
          <w:rFonts w:ascii="宋体" w:hAnsi="宋体" w:eastAsia="宋体" w:cs="宋体"/>
          <w:spacing w:val="-4"/>
          <w:position w:val="17"/>
          <w:sz w:val="24"/>
          <w:szCs w:val="24"/>
          <w:lang w:eastAsia="zh-CN"/>
        </w:rPr>
        <w:t>测数据超载自动</w:t>
      </w:r>
    </w:p>
    <w:p w14:paraId="63DFEF9D">
      <w:pPr>
        <w:spacing w:line="220" w:lineRule="auto"/>
        <w:ind w:left="138"/>
        <w:rPr>
          <w:rFonts w:ascii="宋体" w:hAnsi="宋体" w:eastAsia="宋体" w:cs="宋体"/>
          <w:sz w:val="24"/>
          <w:szCs w:val="24"/>
          <w:lang w:eastAsia="zh-CN"/>
        </w:rPr>
      </w:pPr>
      <w:r>
        <w:rPr>
          <w:rFonts w:ascii="宋体" w:hAnsi="宋体" w:eastAsia="宋体" w:cs="宋体"/>
          <w:spacing w:val="-3"/>
          <w:sz w:val="24"/>
          <w:szCs w:val="24"/>
          <w:lang w:eastAsia="zh-CN"/>
        </w:rPr>
        <w:t>限位；智能防碰撞功能；</w:t>
      </w:r>
    </w:p>
    <w:p w14:paraId="3491C62C">
      <w:pPr>
        <w:spacing w:before="182" w:line="360" w:lineRule="auto"/>
        <w:ind w:left="121" w:right="349" w:firstLine="482"/>
        <w:rPr>
          <w:rFonts w:ascii="宋体" w:hAnsi="宋体" w:eastAsia="宋体" w:cs="宋体"/>
          <w:sz w:val="24"/>
          <w:szCs w:val="24"/>
        </w:rPr>
      </w:pPr>
      <w:r>
        <w:rPr>
          <w:rFonts w:ascii="宋体" w:hAnsi="宋体" w:eastAsia="宋体" w:cs="宋体"/>
          <w:spacing w:val="-1"/>
          <w:sz w:val="24"/>
          <w:szCs w:val="24"/>
          <w:lang w:eastAsia="zh-CN"/>
        </w:rPr>
        <w:t>依据国家标准</w:t>
      </w:r>
      <w:r>
        <w:rPr>
          <w:rFonts w:ascii="宋体" w:hAnsi="宋体" w:eastAsia="宋体" w:cs="宋体"/>
          <w:spacing w:val="-46"/>
          <w:sz w:val="24"/>
          <w:szCs w:val="24"/>
          <w:lang w:eastAsia="zh-CN"/>
        </w:rPr>
        <w:t xml:space="preserve"> </w:t>
      </w:r>
      <w:r>
        <w:rPr>
          <w:rFonts w:ascii="宋体" w:hAnsi="宋体" w:eastAsia="宋体" w:cs="宋体"/>
          <w:spacing w:val="-1"/>
          <w:sz w:val="24"/>
          <w:szCs w:val="24"/>
          <w:lang w:eastAsia="zh-CN"/>
        </w:rPr>
        <w:t xml:space="preserve">GB/T 5031-2008，本模块具有实时监测载重、小车幅度、起 </w:t>
      </w:r>
      <w:r>
        <w:rPr>
          <w:rFonts w:ascii="宋体" w:hAnsi="宋体" w:eastAsia="宋体" w:cs="宋体"/>
          <w:spacing w:val="-3"/>
          <w:sz w:val="24"/>
          <w:szCs w:val="24"/>
          <w:lang w:eastAsia="zh-CN"/>
        </w:rPr>
        <w:t>吊高度、回转角度、作业高度风速等参数，以及实时信息显示、超限报警、超载</w:t>
      </w:r>
      <w:r>
        <w:rPr>
          <w:rFonts w:ascii="宋体" w:hAnsi="宋体" w:eastAsia="宋体" w:cs="宋体"/>
          <w:spacing w:val="1"/>
          <w:sz w:val="24"/>
          <w:szCs w:val="24"/>
          <w:lang w:eastAsia="zh-CN"/>
        </w:rPr>
        <w:t xml:space="preserve"> </w:t>
      </w:r>
      <w:r>
        <w:rPr>
          <w:rFonts w:ascii="宋体" w:hAnsi="宋体" w:eastAsia="宋体" w:cs="宋体"/>
          <w:spacing w:val="-1"/>
          <w:sz w:val="24"/>
          <w:szCs w:val="24"/>
          <w:lang w:eastAsia="zh-CN"/>
        </w:rPr>
        <w:t>控制、数据远程存储、区域防碰撞和</w:t>
      </w:r>
      <w:r>
        <w:rPr>
          <w:rFonts w:ascii="宋体" w:hAnsi="宋体" w:eastAsia="宋体" w:cs="宋体"/>
          <w:spacing w:val="-43"/>
          <w:sz w:val="24"/>
          <w:szCs w:val="24"/>
          <w:lang w:eastAsia="zh-CN"/>
        </w:rPr>
        <w:t xml:space="preserve"> </w:t>
      </w:r>
      <w:r>
        <w:rPr>
          <w:rFonts w:ascii="宋体" w:hAnsi="宋体" w:eastAsia="宋体" w:cs="宋体"/>
          <w:spacing w:val="-1"/>
          <w:sz w:val="24"/>
          <w:szCs w:val="24"/>
          <w:lang w:eastAsia="zh-CN"/>
        </w:rPr>
        <w:t>GPRS</w:t>
      </w:r>
      <w:r>
        <w:rPr>
          <w:rFonts w:ascii="宋体" w:hAnsi="宋体" w:eastAsia="宋体" w:cs="宋体"/>
          <w:spacing w:val="-51"/>
          <w:sz w:val="24"/>
          <w:szCs w:val="24"/>
          <w:lang w:eastAsia="zh-CN"/>
        </w:rPr>
        <w:t xml:space="preserve"> </w:t>
      </w:r>
      <w:r>
        <w:rPr>
          <w:rFonts w:ascii="宋体" w:hAnsi="宋体" w:eastAsia="宋体" w:cs="宋体"/>
          <w:spacing w:val="-1"/>
          <w:sz w:val="24"/>
          <w:szCs w:val="24"/>
          <w:lang w:eastAsia="zh-CN"/>
        </w:rPr>
        <w:t>远程监控功能。</w:t>
      </w:r>
      <w:r>
        <w:rPr>
          <w:rFonts w:ascii="宋体" w:hAnsi="宋体" w:eastAsia="宋体" w:cs="宋体"/>
          <w:spacing w:val="-1"/>
          <w:sz w:val="24"/>
          <w:szCs w:val="24"/>
        </w:rPr>
        <w:t>实时数据可以在手机</w:t>
      </w:r>
    </w:p>
    <w:p w14:paraId="74D98D9E">
      <w:pPr>
        <w:spacing w:line="219" w:lineRule="auto"/>
        <w:ind w:left="123"/>
        <w:rPr>
          <w:rFonts w:ascii="宋体" w:hAnsi="宋体" w:eastAsia="宋体" w:cs="宋体"/>
          <w:sz w:val="24"/>
          <w:szCs w:val="24"/>
        </w:rPr>
      </w:pPr>
      <w:r>
        <w:rPr>
          <w:rFonts w:ascii="宋体" w:hAnsi="宋体" w:eastAsia="宋体" w:cs="宋体"/>
          <w:spacing w:val="-2"/>
          <w:sz w:val="24"/>
          <w:szCs w:val="24"/>
        </w:rPr>
        <w:t>端和电脑端查看。</w:t>
      </w:r>
    </w:p>
    <w:p w14:paraId="3EE66D2E">
      <w:pPr>
        <w:spacing w:line="67" w:lineRule="exact"/>
      </w:pPr>
    </w:p>
    <w:tbl>
      <w:tblPr>
        <w:tblStyle w:val="9"/>
        <w:tblW w:w="87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2"/>
        <w:gridCol w:w="1961"/>
        <w:gridCol w:w="5710"/>
      </w:tblGrid>
      <w:tr w14:paraId="635F2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092" w:type="dxa"/>
            <w:shd w:val="clear" w:color="auto" w:fill="4472C4"/>
          </w:tcPr>
          <w:p w14:paraId="6FB765DE">
            <w:pPr>
              <w:pStyle w:val="10"/>
              <w:spacing w:before="40" w:line="221" w:lineRule="auto"/>
              <w:ind w:left="313"/>
            </w:pPr>
            <w:r>
              <w:rPr>
                <w:spacing w:val="-5"/>
              </w:rPr>
              <w:t>序号</w:t>
            </w:r>
          </w:p>
        </w:tc>
        <w:tc>
          <w:tcPr>
            <w:tcW w:w="1961" w:type="dxa"/>
            <w:shd w:val="clear" w:color="auto" w:fill="4472C4"/>
          </w:tcPr>
          <w:p w14:paraId="5235F3DA">
            <w:pPr>
              <w:pStyle w:val="10"/>
              <w:spacing w:before="40" w:line="221" w:lineRule="auto"/>
              <w:ind w:left="749"/>
            </w:pPr>
            <w:r>
              <w:rPr>
                <w:spacing w:val="-7"/>
              </w:rPr>
              <w:t>功能</w:t>
            </w:r>
          </w:p>
        </w:tc>
        <w:tc>
          <w:tcPr>
            <w:tcW w:w="5710" w:type="dxa"/>
            <w:shd w:val="clear" w:color="auto" w:fill="4472C4"/>
          </w:tcPr>
          <w:p w14:paraId="26DA42CC">
            <w:pPr>
              <w:pStyle w:val="10"/>
              <w:spacing w:before="41" w:line="221" w:lineRule="auto"/>
              <w:ind w:left="2622"/>
            </w:pPr>
            <w:r>
              <w:rPr>
                <w:spacing w:val="-6"/>
              </w:rPr>
              <w:t>描述</w:t>
            </w:r>
          </w:p>
        </w:tc>
      </w:tr>
    </w:tbl>
    <w:p w14:paraId="597C2A4B">
      <w:pPr>
        <w:pStyle w:val="2"/>
      </w:pPr>
    </w:p>
    <w:p w14:paraId="5066C0AB">
      <w:pPr>
        <w:sectPr>
          <w:headerReference r:id="rId57" w:type="default"/>
          <w:footerReference r:id="rId58" w:type="default"/>
          <w:pgSz w:w="11906" w:h="16839"/>
          <w:pgMar w:top="400" w:right="1450" w:bottom="1422" w:left="1687" w:header="0" w:footer="1232" w:gutter="0"/>
          <w:cols w:space="720" w:num="1"/>
        </w:sectPr>
      </w:pPr>
    </w:p>
    <w:p w14:paraId="4D383DDB">
      <w:pPr>
        <w:pStyle w:val="2"/>
        <w:spacing w:line="442" w:lineRule="auto"/>
      </w:pPr>
    </w:p>
    <w:p w14:paraId="0A605323">
      <w:pPr>
        <w:spacing w:before="39"/>
        <w:rPr>
          <w:lang w:eastAsia="zh-CN"/>
        </w:rPr>
      </w:pPr>
    </w:p>
    <w:tbl>
      <w:tblPr>
        <w:tblStyle w:val="9"/>
        <w:tblW w:w="87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2"/>
        <w:gridCol w:w="1961"/>
        <w:gridCol w:w="5710"/>
      </w:tblGrid>
      <w:tr w14:paraId="3F86F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092" w:type="dxa"/>
          </w:tcPr>
          <w:p w14:paraId="6B37AD7D">
            <w:pPr>
              <w:pStyle w:val="10"/>
              <w:spacing w:before="78" w:line="184" w:lineRule="auto"/>
              <w:ind w:left="435"/>
            </w:pPr>
            <w:r>
              <w:rPr>
                <w:spacing w:val="-6"/>
              </w:rPr>
              <w:t>01</w:t>
            </w:r>
          </w:p>
        </w:tc>
        <w:tc>
          <w:tcPr>
            <w:tcW w:w="1961" w:type="dxa"/>
          </w:tcPr>
          <w:p w14:paraId="383CC2FC">
            <w:pPr>
              <w:pStyle w:val="10"/>
              <w:spacing w:before="42" w:line="219" w:lineRule="auto"/>
              <w:ind w:left="265"/>
            </w:pPr>
            <w:r>
              <w:rPr>
                <w:spacing w:val="-2"/>
              </w:rPr>
              <w:t>操作人员识别</w:t>
            </w:r>
          </w:p>
        </w:tc>
        <w:tc>
          <w:tcPr>
            <w:tcW w:w="5710" w:type="dxa"/>
          </w:tcPr>
          <w:p w14:paraId="080D23BD">
            <w:pPr>
              <w:pStyle w:val="10"/>
              <w:spacing w:before="42" w:line="219" w:lineRule="auto"/>
              <w:ind w:left="1059"/>
              <w:rPr>
                <w:lang w:eastAsia="zh-CN"/>
              </w:rPr>
            </w:pPr>
            <w:r>
              <w:rPr>
                <w:spacing w:val="-1"/>
                <w:lang w:eastAsia="zh-CN"/>
              </w:rPr>
              <w:t>操作人员指纹识别或人脸识别功能</w:t>
            </w:r>
          </w:p>
        </w:tc>
      </w:tr>
      <w:tr w14:paraId="73F49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1092" w:type="dxa"/>
          </w:tcPr>
          <w:p w14:paraId="561163DC">
            <w:pPr>
              <w:spacing w:line="458" w:lineRule="auto"/>
              <w:rPr>
                <w:lang w:eastAsia="zh-CN"/>
              </w:rPr>
            </w:pPr>
          </w:p>
          <w:p w14:paraId="3C447E1A">
            <w:pPr>
              <w:pStyle w:val="10"/>
              <w:spacing w:before="78" w:line="183" w:lineRule="auto"/>
              <w:ind w:left="435"/>
            </w:pPr>
            <w:r>
              <w:rPr>
                <w:spacing w:val="-6"/>
              </w:rPr>
              <w:t>02</w:t>
            </w:r>
          </w:p>
        </w:tc>
        <w:tc>
          <w:tcPr>
            <w:tcW w:w="1961" w:type="dxa"/>
          </w:tcPr>
          <w:p w14:paraId="102D5CE2">
            <w:pPr>
              <w:pStyle w:val="10"/>
              <w:spacing w:before="268" w:line="466" w:lineRule="exact"/>
              <w:ind w:left="145"/>
            </w:pPr>
            <w:r>
              <w:rPr>
                <w:spacing w:val="-2"/>
                <w:position w:val="17"/>
              </w:rPr>
              <w:t>运转信息实时监</w:t>
            </w:r>
          </w:p>
          <w:p w14:paraId="6FD3E6E9">
            <w:pPr>
              <w:pStyle w:val="10"/>
              <w:spacing w:before="1" w:line="220" w:lineRule="auto"/>
              <w:ind w:left="866"/>
            </w:pPr>
            <w:r>
              <w:t>测</w:t>
            </w:r>
          </w:p>
        </w:tc>
        <w:tc>
          <w:tcPr>
            <w:tcW w:w="5710" w:type="dxa"/>
          </w:tcPr>
          <w:p w14:paraId="36BFC5DB">
            <w:pPr>
              <w:pStyle w:val="10"/>
              <w:spacing w:before="35" w:line="218" w:lineRule="auto"/>
              <w:jc w:val="right"/>
              <w:rPr>
                <w:lang w:eastAsia="zh-CN"/>
              </w:rPr>
            </w:pPr>
            <w:r>
              <w:rPr>
                <w:spacing w:val="-8"/>
                <w:lang w:eastAsia="zh-CN"/>
              </w:rPr>
              <w:t>对塔式起重机的起重量、起重力矩、起升高度</w:t>
            </w:r>
            <w:r>
              <w:rPr>
                <w:spacing w:val="-9"/>
                <w:lang w:eastAsia="zh-CN"/>
              </w:rPr>
              <w:t>、幅度、</w:t>
            </w:r>
          </w:p>
          <w:p w14:paraId="79CE810B">
            <w:pPr>
              <w:pStyle w:val="10"/>
              <w:spacing w:before="181" w:line="219" w:lineRule="auto"/>
              <w:ind w:left="138"/>
              <w:rPr>
                <w:lang w:eastAsia="zh-CN"/>
              </w:rPr>
            </w:pPr>
            <w:r>
              <w:rPr>
                <w:spacing w:val="-3"/>
                <w:lang w:eastAsia="zh-CN"/>
              </w:rPr>
              <w:t>回转角度、运行行程信息等进行实时监视和数据存储</w:t>
            </w:r>
          </w:p>
          <w:p w14:paraId="1BB471B4">
            <w:pPr>
              <w:pStyle w:val="10"/>
              <w:spacing w:before="183" w:line="221" w:lineRule="auto"/>
              <w:ind w:left="2519"/>
            </w:pPr>
            <w:r>
              <w:rPr>
                <w:spacing w:val="-10"/>
              </w:rPr>
              <w:t>的功能</w:t>
            </w:r>
          </w:p>
        </w:tc>
      </w:tr>
      <w:tr w14:paraId="122B7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6" w:hRule="atLeast"/>
        </w:trPr>
        <w:tc>
          <w:tcPr>
            <w:tcW w:w="1092" w:type="dxa"/>
          </w:tcPr>
          <w:p w14:paraId="3115F662">
            <w:pPr>
              <w:spacing w:line="260" w:lineRule="auto"/>
            </w:pPr>
          </w:p>
          <w:p w14:paraId="27892DC7">
            <w:pPr>
              <w:spacing w:line="260" w:lineRule="auto"/>
            </w:pPr>
          </w:p>
          <w:p w14:paraId="6CBCDA3C">
            <w:pPr>
              <w:spacing w:line="260" w:lineRule="auto"/>
            </w:pPr>
          </w:p>
          <w:p w14:paraId="2C32962C">
            <w:pPr>
              <w:pStyle w:val="10"/>
              <w:spacing w:before="78" w:line="183" w:lineRule="auto"/>
              <w:ind w:left="435"/>
            </w:pPr>
            <w:r>
              <w:rPr>
                <w:spacing w:val="-6"/>
              </w:rPr>
              <w:t>03</w:t>
            </w:r>
          </w:p>
        </w:tc>
        <w:tc>
          <w:tcPr>
            <w:tcW w:w="1961" w:type="dxa"/>
          </w:tcPr>
          <w:p w14:paraId="0D87410D">
            <w:pPr>
              <w:spacing w:line="247" w:lineRule="auto"/>
            </w:pPr>
          </w:p>
          <w:p w14:paraId="4146A06C">
            <w:pPr>
              <w:spacing w:line="247" w:lineRule="auto"/>
            </w:pPr>
          </w:p>
          <w:p w14:paraId="44BDCEAB">
            <w:pPr>
              <w:spacing w:line="248" w:lineRule="auto"/>
            </w:pPr>
          </w:p>
          <w:p w14:paraId="3E443E49">
            <w:pPr>
              <w:pStyle w:val="10"/>
              <w:spacing w:before="78" w:line="221" w:lineRule="auto"/>
              <w:ind w:left="529"/>
            </w:pPr>
            <w:r>
              <w:rPr>
                <w:spacing w:val="-9"/>
              </w:rPr>
              <w:t>图形显示</w:t>
            </w:r>
          </w:p>
        </w:tc>
        <w:tc>
          <w:tcPr>
            <w:tcW w:w="5710" w:type="dxa"/>
          </w:tcPr>
          <w:p w14:paraId="60584077">
            <w:pPr>
              <w:pStyle w:val="10"/>
              <w:spacing w:before="123" w:line="359" w:lineRule="auto"/>
              <w:ind w:left="118" w:right="106"/>
              <w:jc w:val="both"/>
              <w:rPr>
                <w:lang w:eastAsia="zh-CN"/>
              </w:rPr>
            </w:pPr>
            <w:r>
              <w:rPr>
                <w:spacing w:val="-2"/>
                <w:lang w:eastAsia="zh-CN"/>
              </w:rPr>
              <w:t>安全监控设备应以图形、图表或文字的方式，显示塔</w:t>
            </w:r>
            <w:r>
              <w:rPr>
                <w:spacing w:val="4"/>
                <w:lang w:eastAsia="zh-CN"/>
              </w:rPr>
              <w:t xml:space="preserve"> 式起重机当前主要工作参数及与塔式起重机额定能</w:t>
            </w:r>
            <w:r>
              <w:rPr>
                <w:spacing w:val="1"/>
                <w:lang w:eastAsia="zh-CN"/>
              </w:rPr>
              <w:t xml:space="preserve">  </w:t>
            </w:r>
            <w:r>
              <w:rPr>
                <w:spacing w:val="-2"/>
                <w:lang w:eastAsia="zh-CN"/>
              </w:rPr>
              <w:t>力比对信息，工作参数至少应包括：起重量、起重力</w:t>
            </w:r>
          </w:p>
          <w:p w14:paraId="0F30FCCE">
            <w:pPr>
              <w:pStyle w:val="10"/>
              <w:spacing w:before="1" w:line="217" w:lineRule="auto"/>
              <w:ind w:left="219"/>
              <w:rPr>
                <w:lang w:eastAsia="zh-CN"/>
              </w:rPr>
            </w:pPr>
            <w:r>
              <w:rPr>
                <w:spacing w:val="-1"/>
                <w:lang w:eastAsia="zh-CN"/>
              </w:rPr>
              <w:t>矩、起升高度、幅度、回转角度、运行行程、倍率</w:t>
            </w:r>
          </w:p>
        </w:tc>
      </w:tr>
      <w:tr w14:paraId="224B8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1092" w:type="dxa"/>
          </w:tcPr>
          <w:p w14:paraId="6AEC92DB">
            <w:pPr>
              <w:pStyle w:val="10"/>
              <w:spacing w:before="197" w:line="183" w:lineRule="auto"/>
              <w:ind w:left="435"/>
            </w:pPr>
            <w:r>
              <w:rPr>
                <w:spacing w:val="-6"/>
              </w:rPr>
              <w:t>04</w:t>
            </w:r>
          </w:p>
        </w:tc>
        <w:tc>
          <w:tcPr>
            <w:tcW w:w="1961" w:type="dxa"/>
          </w:tcPr>
          <w:p w14:paraId="5A3AF92E">
            <w:pPr>
              <w:pStyle w:val="10"/>
              <w:spacing w:before="159" w:line="219" w:lineRule="auto"/>
              <w:ind w:left="509"/>
            </w:pPr>
            <w:r>
              <w:rPr>
                <w:spacing w:val="-4"/>
              </w:rPr>
              <w:t>设备报警</w:t>
            </w:r>
          </w:p>
        </w:tc>
        <w:tc>
          <w:tcPr>
            <w:tcW w:w="5710" w:type="dxa"/>
          </w:tcPr>
          <w:p w14:paraId="1F19E9BD">
            <w:pPr>
              <w:pStyle w:val="10"/>
              <w:spacing w:before="159" w:line="219" w:lineRule="auto"/>
              <w:ind w:left="235"/>
              <w:rPr>
                <w:lang w:eastAsia="zh-CN"/>
              </w:rPr>
            </w:pPr>
            <w:r>
              <w:rPr>
                <w:spacing w:val="-2"/>
                <w:lang w:eastAsia="zh-CN"/>
              </w:rPr>
              <w:t>当任何一项工作参数超标时，设备能进行声光报警</w:t>
            </w:r>
          </w:p>
        </w:tc>
      </w:tr>
    </w:tbl>
    <w:p w14:paraId="228B0017">
      <w:pPr>
        <w:spacing w:before="113" w:line="360" w:lineRule="auto"/>
        <w:ind w:left="124" w:right="349" w:firstLine="481"/>
        <w:rPr>
          <w:rFonts w:ascii="宋体" w:hAnsi="宋体" w:eastAsia="宋体" w:cs="宋体"/>
          <w:sz w:val="24"/>
          <w:szCs w:val="24"/>
          <w:lang w:eastAsia="zh-CN"/>
        </w:rPr>
      </w:pPr>
      <w:r>
        <w:rPr>
          <w:rFonts w:ascii="宋体" w:hAnsi="宋体" w:eastAsia="宋体" w:cs="宋体"/>
          <w:spacing w:val="-3"/>
          <w:sz w:val="24"/>
          <w:szCs w:val="24"/>
          <w:lang w:eastAsia="zh-CN"/>
        </w:rPr>
        <w:t>项目部自行选用安装安全监控设备进行监控和预警，同</w:t>
      </w:r>
      <w:r>
        <w:rPr>
          <w:rFonts w:ascii="宋体" w:hAnsi="宋体" w:eastAsia="宋体" w:cs="宋体"/>
          <w:spacing w:val="-4"/>
          <w:sz w:val="24"/>
          <w:szCs w:val="24"/>
          <w:lang w:eastAsia="zh-CN"/>
        </w:rPr>
        <w:t>时，将运行状态关键</w:t>
      </w:r>
      <w:r>
        <w:rPr>
          <w:rFonts w:ascii="宋体" w:hAnsi="宋体" w:eastAsia="宋体" w:cs="宋体"/>
          <w:sz w:val="24"/>
          <w:szCs w:val="24"/>
          <w:lang w:eastAsia="zh-CN"/>
        </w:rPr>
        <w:t xml:space="preserve"> </w:t>
      </w:r>
      <w:r>
        <w:rPr>
          <w:rFonts w:ascii="宋体" w:hAnsi="宋体" w:eastAsia="宋体" w:cs="宋体"/>
          <w:spacing w:val="-4"/>
          <w:sz w:val="24"/>
          <w:szCs w:val="24"/>
          <w:lang w:eastAsia="zh-CN"/>
        </w:rPr>
        <w:t>数据实时传送至“市智慧工地管理平台</w:t>
      </w:r>
      <w:r>
        <w:rPr>
          <w:rFonts w:ascii="宋体" w:hAnsi="宋体" w:eastAsia="宋体" w:cs="宋体"/>
          <w:spacing w:val="-86"/>
          <w:sz w:val="24"/>
          <w:szCs w:val="24"/>
          <w:lang w:eastAsia="zh-CN"/>
        </w:rPr>
        <w:t xml:space="preserve"> </w:t>
      </w:r>
      <w:r>
        <w:rPr>
          <w:rFonts w:ascii="宋体" w:hAnsi="宋体" w:eastAsia="宋体" w:cs="宋体"/>
          <w:spacing w:val="-4"/>
          <w:sz w:val="24"/>
          <w:szCs w:val="24"/>
          <w:lang w:eastAsia="zh-CN"/>
        </w:rPr>
        <w:t>”起重设备安全监控子系统的智能化管控</w:t>
      </w:r>
    </w:p>
    <w:p w14:paraId="52B9CD1C">
      <w:pPr>
        <w:spacing w:line="218" w:lineRule="auto"/>
        <w:ind w:left="122"/>
        <w:rPr>
          <w:rFonts w:ascii="宋体" w:hAnsi="宋体" w:eastAsia="宋体" w:cs="宋体"/>
          <w:sz w:val="24"/>
          <w:szCs w:val="24"/>
          <w:lang w:eastAsia="zh-CN"/>
        </w:rPr>
      </w:pPr>
      <w:r>
        <w:rPr>
          <w:rFonts w:ascii="宋体" w:hAnsi="宋体" w:eastAsia="宋体" w:cs="宋体"/>
          <w:spacing w:val="-1"/>
          <w:sz w:val="24"/>
          <w:szCs w:val="24"/>
          <w:lang w:eastAsia="zh-CN"/>
        </w:rPr>
        <w:t>措施。根据施工组织需要，每台塔吊均需布置至少一套。</w:t>
      </w:r>
    </w:p>
    <w:p w14:paraId="4D0CEEF1">
      <w:pPr>
        <w:spacing w:before="184" w:line="468" w:lineRule="exact"/>
        <w:ind w:left="603"/>
        <w:rPr>
          <w:rFonts w:ascii="宋体" w:hAnsi="宋体" w:eastAsia="宋体" w:cs="宋体"/>
          <w:sz w:val="24"/>
          <w:szCs w:val="24"/>
          <w:lang w:eastAsia="zh-CN"/>
        </w:rPr>
      </w:pPr>
      <w:r>
        <w:rPr>
          <w:rFonts w:ascii="宋体" w:hAnsi="宋体" w:eastAsia="宋体" w:cs="宋体"/>
          <w:spacing w:val="-1"/>
          <w:position w:val="17"/>
          <w:sz w:val="24"/>
          <w:szCs w:val="24"/>
          <w:lang w:eastAsia="zh-CN"/>
        </w:rPr>
        <w:t>本地至少存储塔式起重机最近</w:t>
      </w:r>
      <w:r>
        <w:rPr>
          <w:rFonts w:ascii="宋体" w:hAnsi="宋体" w:eastAsia="宋体" w:cs="宋体"/>
          <w:spacing w:val="-22"/>
          <w:position w:val="17"/>
          <w:sz w:val="24"/>
          <w:szCs w:val="24"/>
          <w:lang w:eastAsia="zh-CN"/>
        </w:rPr>
        <w:t xml:space="preserve"> </w:t>
      </w:r>
      <w:r>
        <w:rPr>
          <w:rFonts w:ascii="宋体" w:hAnsi="宋体" w:eastAsia="宋体" w:cs="宋体"/>
          <w:spacing w:val="-1"/>
          <w:position w:val="17"/>
          <w:sz w:val="24"/>
          <w:szCs w:val="24"/>
          <w:lang w:eastAsia="zh-CN"/>
        </w:rPr>
        <w:t>1.6×104</w:t>
      </w:r>
      <w:r>
        <w:rPr>
          <w:rFonts w:ascii="宋体" w:hAnsi="宋体" w:eastAsia="宋体" w:cs="宋体"/>
          <w:spacing w:val="-51"/>
          <w:position w:val="17"/>
          <w:sz w:val="24"/>
          <w:szCs w:val="24"/>
          <w:lang w:eastAsia="zh-CN"/>
        </w:rPr>
        <w:t xml:space="preserve"> </w:t>
      </w:r>
      <w:r>
        <w:rPr>
          <w:rFonts w:ascii="宋体" w:hAnsi="宋体" w:eastAsia="宋体" w:cs="宋体"/>
          <w:spacing w:val="-1"/>
          <w:position w:val="17"/>
          <w:sz w:val="24"/>
          <w:szCs w:val="24"/>
          <w:lang w:eastAsia="zh-CN"/>
        </w:rPr>
        <w:t>个工作循环信息及对应的起止工作</w:t>
      </w:r>
    </w:p>
    <w:p w14:paraId="3193B9FB">
      <w:pPr>
        <w:spacing w:line="219" w:lineRule="auto"/>
        <w:ind w:left="133"/>
        <w:rPr>
          <w:rFonts w:ascii="宋体" w:hAnsi="宋体" w:eastAsia="宋体" w:cs="宋体"/>
          <w:sz w:val="24"/>
          <w:szCs w:val="24"/>
          <w:lang w:eastAsia="zh-CN"/>
        </w:rPr>
      </w:pPr>
      <w:r>
        <w:rPr>
          <w:rFonts w:ascii="宋体" w:hAnsi="宋体" w:eastAsia="宋体" w:cs="宋体"/>
          <w:spacing w:val="-5"/>
          <w:sz w:val="24"/>
          <w:szCs w:val="24"/>
          <w:lang w:eastAsia="zh-CN"/>
        </w:rPr>
        <w:t>时刻信息。</w:t>
      </w:r>
    </w:p>
    <w:p w14:paraId="342564CD">
      <w:pPr>
        <w:spacing w:before="183" w:line="468" w:lineRule="exact"/>
        <w:ind w:left="722"/>
        <w:rPr>
          <w:rFonts w:ascii="宋体" w:hAnsi="宋体" w:eastAsia="宋体" w:cs="宋体"/>
          <w:sz w:val="24"/>
          <w:szCs w:val="24"/>
          <w:lang w:eastAsia="zh-CN"/>
        </w:rPr>
      </w:pPr>
      <w:r>
        <w:rPr>
          <w:rFonts w:ascii="宋体" w:hAnsi="宋体" w:eastAsia="宋体" w:cs="宋体"/>
          <w:position w:val="17"/>
          <w:sz w:val="24"/>
          <w:szCs w:val="24"/>
          <w:lang w:eastAsia="zh-CN"/>
        </w:rPr>
        <w:t>运行状态关键数据接入，需满足起重设备安全监控子系统数据通讯协议，</w:t>
      </w:r>
    </w:p>
    <w:p w14:paraId="31CF2339">
      <w:pPr>
        <w:spacing w:before="1" w:line="218" w:lineRule="auto"/>
        <w:ind w:left="131"/>
        <w:rPr>
          <w:rFonts w:ascii="宋体" w:hAnsi="宋体" w:eastAsia="宋体" w:cs="宋体"/>
          <w:sz w:val="24"/>
          <w:szCs w:val="24"/>
          <w:lang w:eastAsia="zh-CN"/>
        </w:rPr>
      </w:pPr>
      <w:r>
        <w:rPr>
          <w:rFonts w:ascii="宋体" w:hAnsi="宋体" w:eastAsia="宋体" w:cs="宋体"/>
          <w:spacing w:val="-2"/>
          <w:sz w:val="24"/>
          <w:szCs w:val="24"/>
          <w:lang w:eastAsia="zh-CN"/>
        </w:rPr>
        <w:t>能够正确采集通讯协议中需上报的内容。</w:t>
      </w:r>
    </w:p>
    <w:p w14:paraId="5F218C73">
      <w:pPr>
        <w:spacing w:before="183" w:line="468" w:lineRule="exact"/>
        <w:ind w:left="601"/>
        <w:rPr>
          <w:rFonts w:ascii="宋体" w:hAnsi="宋体" w:eastAsia="宋体" w:cs="宋体"/>
          <w:sz w:val="24"/>
          <w:szCs w:val="24"/>
          <w:lang w:eastAsia="zh-CN"/>
        </w:rPr>
      </w:pPr>
      <w:r>
        <w:rPr>
          <w:rFonts w:ascii="宋体" w:hAnsi="宋体" w:eastAsia="宋体" w:cs="宋体"/>
          <w:spacing w:val="-3"/>
          <w:position w:val="17"/>
          <w:sz w:val="24"/>
          <w:szCs w:val="24"/>
          <w:lang w:eastAsia="zh-CN"/>
        </w:rPr>
        <w:t>在既有塔机升级加装安全监控设备时，严禁损害塔机受力结构，</w:t>
      </w:r>
      <w:r>
        <w:rPr>
          <w:rFonts w:ascii="宋体" w:hAnsi="宋体" w:eastAsia="宋体" w:cs="宋体"/>
          <w:spacing w:val="-4"/>
          <w:position w:val="17"/>
          <w:sz w:val="24"/>
          <w:szCs w:val="24"/>
          <w:lang w:eastAsia="zh-CN"/>
        </w:rPr>
        <w:t>不得改变原</w:t>
      </w:r>
    </w:p>
    <w:p w14:paraId="0B9771EE">
      <w:pPr>
        <w:spacing w:before="1" w:line="220" w:lineRule="auto"/>
        <w:ind w:left="123"/>
        <w:rPr>
          <w:rFonts w:ascii="宋体" w:hAnsi="宋体" w:eastAsia="宋体" w:cs="宋体"/>
          <w:sz w:val="24"/>
          <w:szCs w:val="24"/>
          <w:lang w:eastAsia="zh-CN"/>
        </w:rPr>
      </w:pPr>
      <w:r>
        <w:rPr>
          <w:rFonts w:ascii="宋体" w:hAnsi="宋体" w:eastAsia="宋体" w:cs="宋体"/>
          <w:spacing w:val="-1"/>
          <w:sz w:val="24"/>
          <w:szCs w:val="24"/>
          <w:lang w:eastAsia="zh-CN"/>
        </w:rPr>
        <w:t>有安全装置及电气控制系统的功能和性能。</w:t>
      </w:r>
    </w:p>
    <w:p w14:paraId="15862543">
      <w:pPr>
        <w:spacing w:before="181" w:line="218" w:lineRule="auto"/>
        <w:ind w:left="722"/>
        <w:rPr>
          <w:rFonts w:ascii="宋体" w:hAnsi="宋体" w:eastAsia="宋体" w:cs="宋体"/>
          <w:sz w:val="24"/>
          <w:szCs w:val="24"/>
          <w:lang w:eastAsia="zh-CN"/>
        </w:rPr>
      </w:pPr>
      <w:r>
        <w:rPr>
          <w:rFonts w:ascii="宋体" w:hAnsi="宋体" w:eastAsia="宋体" w:cs="宋体"/>
          <w:spacing w:val="-5"/>
          <w:sz w:val="24"/>
          <w:szCs w:val="24"/>
          <w:lang w:eastAsia="zh-CN"/>
        </w:rPr>
        <w:t>应符合《建筑塔式起重机安全监控系统应用技术规程》（JGJ</w:t>
      </w:r>
      <w:r>
        <w:rPr>
          <w:rFonts w:ascii="宋体" w:hAnsi="宋体" w:eastAsia="宋体" w:cs="宋体"/>
          <w:spacing w:val="-44"/>
          <w:sz w:val="24"/>
          <w:szCs w:val="24"/>
          <w:lang w:eastAsia="zh-CN"/>
        </w:rPr>
        <w:t xml:space="preserve"> </w:t>
      </w:r>
      <w:r>
        <w:rPr>
          <w:rFonts w:ascii="宋体" w:hAnsi="宋体" w:eastAsia="宋体" w:cs="宋体"/>
          <w:spacing w:val="-5"/>
          <w:sz w:val="24"/>
          <w:szCs w:val="24"/>
          <w:lang w:eastAsia="zh-CN"/>
        </w:rPr>
        <w:t>332）的要求。</w:t>
      </w:r>
    </w:p>
    <w:p w14:paraId="53BAFBA6">
      <w:pPr>
        <w:pStyle w:val="2"/>
        <w:spacing w:line="246" w:lineRule="auto"/>
        <w:rPr>
          <w:lang w:eastAsia="zh-CN"/>
        </w:rPr>
      </w:pPr>
    </w:p>
    <w:p w14:paraId="6766D7FE">
      <w:pPr>
        <w:spacing w:before="79" w:line="219" w:lineRule="auto"/>
        <w:ind w:left="365"/>
        <w:outlineLvl w:val="2"/>
        <w:rPr>
          <w:rFonts w:ascii="宋体" w:hAnsi="宋体" w:eastAsia="宋体" w:cs="宋体"/>
          <w:sz w:val="24"/>
          <w:szCs w:val="24"/>
          <w:lang w:eastAsia="zh-CN"/>
        </w:rPr>
      </w:pPr>
      <w:bookmarkStart w:id="36" w:name="bookmark37"/>
      <w:bookmarkEnd w:id="36"/>
      <w:r>
        <w:rPr>
          <w:rFonts w:ascii="宋体" w:hAnsi="宋体" w:eastAsia="宋体" w:cs="宋体"/>
          <w:spacing w:val="-2"/>
          <w:sz w:val="24"/>
          <w:szCs w:val="24"/>
          <w:lang w:eastAsia="zh-CN"/>
        </w:rPr>
        <w:t>2．数据存储与传输要求</w:t>
      </w:r>
    </w:p>
    <w:p w14:paraId="63830B5A">
      <w:pPr>
        <w:pStyle w:val="2"/>
        <w:spacing w:line="243" w:lineRule="auto"/>
        <w:rPr>
          <w:lang w:eastAsia="zh-CN"/>
        </w:rPr>
      </w:pPr>
    </w:p>
    <w:p w14:paraId="3B0A527F">
      <w:pPr>
        <w:spacing w:before="78" w:line="468" w:lineRule="exact"/>
        <w:ind w:left="602"/>
        <w:rPr>
          <w:rFonts w:ascii="宋体" w:hAnsi="宋体" w:eastAsia="宋体" w:cs="宋体"/>
          <w:sz w:val="24"/>
          <w:szCs w:val="24"/>
          <w:lang w:eastAsia="zh-CN"/>
        </w:rPr>
      </w:pPr>
      <w:r>
        <w:rPr>
          <w:rFonts w:ascii="宋体" w:hAnsi="宋体" w:eastAsia="宋体" w:cs="宋体"/>
          <w:spacing w:val="-3"/>
          <w:position w:val="17"/>
          <w:sz w:val="24"/>
          <w:szCs w:val="24"/>
          <w:lang w:eastAsia="zh-CN"/>
        </w:rPr>
        <w:t>应支持互联网通讯，并具备离线存储上传功能，现场监测数据存</w:t>
      </w:r>
      <w:r>
        <w:rPr>
          <w:rFonts w:ascii="宋体" w:hAnsi="宋体" w:eastAsia="宋体" w:cs="宋体"/>
          <w:spacing w:val="-4"/>
          <w:position w:val="17"/>
          <w:sz w:val="24"/>
          <w:szCs w:val="24"/>
          <w:lang w:eastAsia="zh-CN"/>
        </w:rPr>
        <w:t>储时间不少</w:t>
      </w:r>
    </w:p>
    <w:p w14:paraId="227DB72E">
      <w:pPr>
        <w:spacing w:before="1" w:line="219" w:lineRule="auto"/>
        <w:ind w:left="126"/>
        <w:rPr>
          <w:rFonts w:ascii="宋体" w:hAnsi="宋体" w:eastAsia="宋体" w:cs="宋体"/>
          <w:sz w:val="24"/>
          <w:szCs w:val="24"/>
          <w:lang w:eastAsia="zh-CN"/>
        </w:rPr>
      </w:pPr>
      <w:r>
        <w:rPr>
          <w:rFonts w:ascii="宋体" w:hAnsi="宋体" w:eastAsia="宋体" w:cs="宋体"/>
          <w:spacing w:val="-7"/>
          <w:sz w:val="24"/>
          <w:szCs w:val="24"/>
          <w:lang w:eastAsia="zh-CN"/>
        </w:rPr>
        <w:t>于</w:t>
      </w:r>
      <w:r>
        <w:rPr>
          <w:rFonts w:ascii="宋体" w:hAnsi="宋体" w:eastAsia="宋体" w:cs="宋体"/>
          <w:spacing w:val="-49"/>
          <w:sz w:val="24"/>
          <w:szCs w:val="24"/>
          <w:lang w:eastAsia="zh-CN"/>
        </w:rPr>
        <w:t xml:space="preserve"> </w:t>
      </w:r>
      <w:r>
        <w:rPr>
          <w:rFonts w:ascii="宋体" w:hAnsi="宋体" w:eastAsia="宋体" w:cs="宋体"/>
          <w:spacing w:val="-7"/>
          <w:sz w:val="24"/>
          <w:szCs w:val="24"/>
          <w:lang w:eastAsia="zh-CN"/>
        </w:rPr>
        <w:t>6</w:t>
      </w:r>
      <w:r>
        <w:rPr>
          <w:rFonts w:ascii="宋体" w:hAnsi="宋体" w:eastAsia="宋体" w:cs="宋体"/>
          <w:spacing w:val="-51"/>
          <w:sz w:val="24"/>
          <w:szCs w:val="24"/>
          <w:lang w:eastAsia="zh-CN"/>
        </w:rPr>
        <w:t xml:space="preserve"> </w:t>
      </w:r>
      <w:r>
        <w:rPr>
          <w:rFonts w:ascii="宋体" w:hAnsi="宋体" w:eastAsia="宋体" w:cs="宋体"/>
          <w:spacing w:val="-7"/>
          <w:sz w:val="24"/>
          <w:szCs w:val="24"/>
          <w:lang w:eastAsia="zh-CN"/>
        </w:rPr>
        <w:t>个月。</w:t>
      </w:r>
    </w:p>
    <w:p w14:paraId="1ED8ABFF">
      <w:pPr>
        <w:spacing w:before="182" w:line="468" w:lineRule="exact"/>
        <w:ind w:left="603"/>
        <w:rPr>
          <w:rFonts w:ascii="宋体" w:hAnsi="宋体" w:eastAsia="宋体" w:cs="宋体"/>
          <w:sz w:val="24"/>
          <w:szCs w:val="24"/>
          <w:lang w:eastAsia="zh-CN"/>
        </w:rPr>
      </w:pPr>
      <w:r>
        <w:rPr>
          <w:rFonts w:ascii="宋体" w:hAnsi="宋体" w:eastAsia="宋体" w:cs="宋体"/>
          <w:spacing w:val="-4"/>
          <w:position w:val="17"/>
          <w:sz w:val="24"/>
          <w:szCs w:val="24"/>
          <w:lang w:eastAsia="zh-CN"/>
        </w:rPr>
        <w:t>监测数据接入，需满足“智慧工地</w:t>
      </w:r>
      <w:r>
        <w:rPr>
          <w:rFonts w:ascii="宋体" w:hAnsi="宋体" w:eastAsia="宋体" w:cs="宋体"/>
          <w:spacing w:val="-88"/>
          <w:position w:val="17"/>
          <w:sz w:val="24"/>
          <w:szCs w:val="24"/>
          <w:lang w:eastAsia="zh-CN"/>
        </w:rPr>
        <w:t xml:space="preserve"> </w:t>
      </w:r>
      <w:r>
        <w:rPr>
          <w:rFonts w:ascii="宋体" w:hAnsi="宋体" w:eastAsia="宋体" w:cs="宋体"/>
          <w:spacing w:val="-4"/>
          <w:position w:val="17"/>
          <w:sz w:val="24"/>
          <w:szCs w:val="24"/>
          <w:lang w:eastAsia="zh-CN"/>
        </w:rPr>
        <w:t>”信息管理平台数据通讯协议</w:t>
      </w:r>
      <w:r>
        <w:rPr>
          <w:rFonts w:ascii="宋体" w:hAnsi="宋体" w:eastAsia="宋体" w:cs="宋体"/>
          <w:spacing w:val="-5"/>
          <w:position w:val="17"/>
          <w:sz w:val="24"/>
          <w:szCs w:val="24"/>
          <w:lang w:eastAsia="zh-CN"/>
        </w:rPr>
        <w:t>，能够正确</w:t>
      </w:r>
    </w:p>
    <w:p w14:paraId="57320AD8">
      <w:pPr>
        <w:spacing w:before="1" w:line="218" w:lineRule="auto"/>
        <w:ind w:left="121"/>
        <w:rPr>
          <w:rFonts w:ascii="宋体" w:hAnsi="宋体" w:eastAsia="宋体" w:cs="宋体"/>
          <w:sz w:val="24"/>
          <w:szCs w:val="24"/>
          <w:lang w:eastAsia="zh-CN"/>
        </w:rPr>
      </w:pPr>
      <w:r>
        <w:rPr>
          <w:rFonts w:ascii="宋体" w:hAnsi="宋体" w:eastAsia="宋体" w:cs="宋体"/>
          <w:spacing w:val="-1"/>
          <w:sz w:val="24"/>
          <w:szCs w:val="24"/>
          <w:lang w:eastAsia="zh-CN"/>
        </w:rPr>
        <w:t>采集通讯协议中需上报的内容。</w:t>
      </w:r>
    </w:p>
    <w:p w14:paraId="3631B8C2">
      <w:pPr>
        <w:spacing w:line="70" w:lineRule="exact"/>
        <w:rPr>
          <w:lang w:eastAsia="zh-CN"/>
        </w:rPr>
      </w:pPr>
    </w:p>
    <w:tbl>
      <w:tblPr>
        <w:tblStyle w:val="9"/>
        <w:tblW w:w="87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8"/>
        <w:gridCol w:w="2000"/>
        <w:gridCol w:w="3025"/>
        <w:gridCol w:w="1329"/>
        <w:gridCol w:w="1140"/>
      </w:tblGrid>
      <w:tr w14:paraId="34DC9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208" w:type="dxa"/>
            <w:shd w:val="clear" w:color="auto" w:fill="4472C4"/>
          </w:tcPr>
          <w:p w14:paraId="5314E6E0">
            <w:pPr>
              <w:pStyle w:val="10"/>
              <w:spacing w:before="38" w:line="221" w:lineRule="auto"/>
              <w:ind w:left="370"/>
            </w:pPr>
            <w:r>
              <w:rPr>
                <w:spacing w:val="-5"/>
              </w:rPr>
              <w:t>序号</w:t>
            </w:r>
          </w:p>
        </w:tc>
        <w:tc>
          <w:tcPr>
            <w:tcW w:w="2000" w:type="dxa"/>
            <w:shd w:val="clear" w:color="auto" w:fill="4472C4"/>
          </w:tcPr>
          <w:p w14:paraId="2BEF681B">
            <w:pPr>
              <w:pStyle w:val="10"/>
              <w:spacing w:before="38" w:line="221" w:lineRule="auto"/>
              <w:ind w:left="528"/>
            </w:pPr>
            <w:r>
              <w:rPr>
                <w:spacing w:val="-4"/>
              </w:rPr>
              <w:t>设备名称</w:t>
            </w:r>
          </w:p>
        </w:tc>
        <w:tc>
          <w:tcPr>
            <w:tcW w:w="3025" w:type="dxa"/>
            <w:shd w:val="clear" w:color="auto" w:fill="4472C4"/>
          </w:tcPr>
          <w:p w14:paraId="70C6F8B5">
            <w:pPr>
              <w:pStyle w:val="10"/>
              <w:spacing w:before="39" w:line="219" w:lineRule="auto"/>
              <w:ind w:left="986"/>
            </w:pPr>
            <w:r>
              <w:rPr>
                <w:spacing w:val="-4"/>
              </w:rPr>
              <w:t>型号/规格</w:t>
            </w:r>
          </w:p>
        </w:tc>
        <w:tc>
          <w:tcPr>
            <w:tcW w:w="1329" w:type="dxa"/>
            <w:shd w:val="clear" w:color="auto" w:fill="4472C4"/>
          </w:tcPr>
          <w:p w14:paraId="4E25124C">
            <w:pPr>
              <w:pStyle w:val="10"/>
              <w:spacing w:before="39" w:line="220" w:lineRule="auto"/>
              <w:ind w:left="193"/>
            </w:pPr>
            <w:r>
              <w:rPr>
                <w:spacing w:val="-3"/>
              </w:rPr>
              <w:t>计量单位</w:t>
            </w:r>
          </w:p>
        </w:tc>
        <w:tc>
          <w:tcPr>
            <w:tcW w:w="1140" w:type="dxa"/>
            <w:shd w:val="clear" w:color="auto" w:fill="4472C4"/>
          </w:tcPr>
          <w:p w14:paraId="73DC0B62">
            <w:pPr>
              <w:pStyle w:val="10"/>
              <w:spacing w:before="39" w:line="219" w:lineRule="auto"/>
              <w:ind w:left="337"/>
            </w:pPr>
            <w:r>
              <w:rPr>
                <w:spacing w:val="-6"/>
              </w:rPr>
              <w:t>数量</w:t>
            </w:r>
          </w:p>
        </w:tc>
      </w:tr>
      <w:tr w14:paraId="38EE2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208" w:type="dxa"/>
          </w:tcPr>
          <w:p w14:paraId="7A6AE145">
            <w:pPr>
              <w:pStyle w:val="10"/>
              <w:spacing w:before="307" w:line="184" w:lineRule="auto"/>
              <w:ind w:left="569"/>
            </w:pPr>
            <w:r>
              <w:t>1</w:t>
            </w:r>
          </w:p>
        </w:tc>
        <w:tc>
          <w:tcPr>
            <w:tcW w:w="2000" w:type="dxa"/>
          </w:tcPr>
          <w:p w14:paraId="07D1208D">
            <w:pPr>
              <w:pStyle w:val="10"/>
              <w:spacing w:before="270" w:line="221" w:lineRule="auto"/>
              <w:ind w:left="650"/>
            </w:pPr>
            <w:r>
              <w:rPr>
                <w:spacing w:val="-6"/>
              </w:rPr>
              <w:t>显示器</w:t>
            </w:r>
          </w:p>
        </w:tc>
        <w:tc>
          <w:tcPr>
            <w:tcW w:w="3025" w:type="dxa"/>
          </w:tcPr>
          <w:p w14:paraId="22A0C676">
            <w:pPr>
              <w:pStyle w:val="10"/>
              <w:spacing w:before="37" w:line="466" w:lineRule="exact"/>
              <w:ind w:left="109"/>
              <w:rPr>
                <w:lang w:eastAsia="zh-CN"/>
              </w:rPr>
            </w:pPr>
            <w:r>
              <w:rPr>
                <w:spacing w:val="-4"/>
                <w:position w:val="17"/>
                <w:lang w:eastAsia="zh-CN"/>
              </w:rPr>
              <w:t>PM530</w:t>
            </w:r>
            <w:r>
              <w:rPr>
                <w:spacing w:val="-42"/>
                <w:position w:val="17"/>
                <w:lang w:eastAsia="zh-CN"/>
              </w:rPr>
              <w:t xml:space="preserve"> </w:t>
            </w:r>
            <w:r>
              <w:rPr>
                <w:spacing w:val="-4"/>
                <w:position w:val="17"/>
                <w:lang w:eastAsia="zh-CN"/>
              </w:rPr>
              <w:t>型</w:t>
            </w:r>
            <w:r>
              <w:rPr>
                <w:spacing w:val="-47"/>
                <w:position w:val="17"/>
                <w:lang w:eastAsia="zh-CN"/>
              </w:rPr>
              <w:t xml:space="preserve"> </w:t>
            </w:r>
            <w:r>
              <w:rPr>
                <w:spacing w:val="-4"/>
                <w:position w:val="17"/>
                <w:lang w:eastAsia="zh-CN"/>
              </w:rPr>
              <w:t>7</w:t>
            </w:r>
            <w:r>
              <w:rPr>
                <w:spacing w:val="-49"/>
                <w:position w:val="17"/>
                <w:lang w:eastAsia="zh-CN"/>
              </w:rPr>
              <w:t xml:space="preserve"> </w:t>
            </w:r>
            <w:r>
              <w:rPr>
                <w:spacing w:val="-4"/>
                <w:position w:val="17"/>
                <w:lang w:eastAsia="zh-CN"/>
              </w:rPr>
              <w:t>寸工业彩色显示</w:t>
            </w:r>
          </w:p>
          <w:p w14:paraId="6A7C268D">
            <w:pPr>
              <w:pStyle w:val="10"/>
              <w:spacing w:line="224" w:lineRule="auto"/>
              <w:ind w:left="1399"/>
              <w:rPr>
                <w:lang w:eastAsia="zh-CN"/>
              </w:rPr>
            </w:pPr>
            <w:r>
              <w:rPr>
                <w:lang w:eastAsia="zh-CN"/>
              </w:rPr>
              <w:t>器</w:t>
            </w:r>
          </w:p>
        </w:tc>
        <w:tc>
          <w:tcPr>
            <w:tcW w:w="1329" w:type="dxa"/>
          </w:tcPr>
          <w:p w14:paraId="171A8D9C">
            <w:pPr>
              <w:pStyle w:val="10"/>
              <w:spacing w:before="271" w:line="221" w:lineRule="auto"/>
              <w:ind w:left="572"/>
            </w:pPr>
            <w:r>
              <w:t>台</w:t>
            </w:r>
          </w:p>
        </w:tc>
        <w:tc>
          <w:tcPr>
            <w:tcW w:w="1140" w:type="dxa"/>
          </w:tcPr>
          <w:p w14:paraId="283773F3">
            <w:pPr>
              <w:pStyle w:val="10"/>
              <w:spacing w:before="307" w:line="184" w:lineRule="auto"/>
              <w:ind w:left="533"/>
            </w:pPr>
            <w:r>
              <w:t>1</w:t>
            </w:r>
          </w:p>
        </w:tc>
      </w:tr>
    </w:tbl>
    <w:p w14:paraId="74AD83D6">
      <w:pPr>
        <w:pStyle w:val="2"/>
      </w:pPr>
    </w:p>
    <w:p w14:paraId="2221CB2C">
      <w:pPr>
        <w:sectPr>
          <w:footerReference r:id="rId59" w:type="default"/>
          <w:pgSz w:w="11906" w:h="16839"/>
          <w:pgMar w:top="400" w:right="1450" w:bottom="1422" w:left="1687" w:header="0" w:footer="1232" w:gutter="0"/>
          <w:cols w:space="720" w:num="1"/>
        </w:sectPr>
      </w:pPr>
    </w:p>
    <w:p w14:paraId="135EDACB">
      <w:pPr>
        <w:pStyle w:val="2"/>
        <w:spacing w:line="442" w:lineRule="auto"/>
      </w:pPr>
    </w:p>
    <w:p w14:paraId="1761023D">
      <w:pPr>
        <w:spacing w:before="39"/>
        <w:rPr>
          <w:lang w:eastAsia="zh-CN"/>
        </w:rPr>
      </w:pPr>
    </w:p>
    <w:tbl>
      <w:tblPr>
        <w:tblStyle w:val="9"/>
        <w:tblW w:w="87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8"/>
        <w:gridCol w:w="2000"/>
        <w:gridCol w:w="3025"/>
        <w:gridCol w:w="1329"/>
        <w:gridCol w:w="1140"/>
      </w:tblGrid>
      <w:tr w14:paraId="7B04D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208" w:type="dxa"/>
          </w:tcPr>
          <w:p w14:paraId="0F9F7B5D">
            <w:pPr>
              <w:pStyle w:val="10"/>
              <w:spacing w:before="79" w:line="183" w:lineRule="auto"/>
              <w:ind w:left="554"/>
            </w:pPr>
            <w:r>
              <w:t>2</w:t>
            </w:r>
          </w:p>
        </w:tc>
        <w:tc>
          <w:tcPr>
            <w:tcW w:w="2000" w:type="dxa"/>
          </w:tcPr>
          <w:p w14:paraId="106F5F45">
            <w:pPr>
              <w:pStyle w:val="10"/>
              <w:spacing w:before="41" w:line="220" w:lineRule="auto"/>
              <w:ind w:left="526"/>
            </w:pPr>
            <w:r>
              <w:rPr>
                <w:spacing w:val="-3"/>
              </w:rPr>
              <w:t>主控制器</w:t>
            </w:r>
          </w:p>
        </w:tc>
        <w:tc>
          <w:tcPr>
            <w:tcW w:w="3025" w:type="dxa"/>
          </w:tcPr>
          <w:p w14:paraId="233C3E72">
            <w:pPr>
              <w:pStyle w:val="10"/>
              <w:spacing w:before="79" w:line="183" w:lineRule="auto"/>
              <w:ind w:left="1215"/>
            </w:pPr>
            <w:r>
              <w:rPr>
                <w:spacing w:val="-2"/>
              </w:rPr>
              <w:t>PM530</w:t>
            </w:r>
          </w:p>
        </w:tc>
        <w:tc>
          <w:tcPr>
            <w:tcW w:w="1329" w:type="dxa"/>
          </w:tcPr>
          <w:p w14:paraId="22E2C744">
            <w:pPr>
              <w:pStyle w:val="10"/>
              <w:spacing w:before="42" w:line="221" w:lineRule="auto"/>
              <w:ind w:left="572"/>
            </w:pPr>
            <w:r>
              <w:t>台</w:t>
            </w:r>
          </w:p>
        </w:tc>
        <w:tc>
          <w:tcPr>
            <w:tcW w:w="1140" w:type="dxa"/>
          </w:tcPr>
          <w:p w14:paraId="56201012">
            <w:pPr>
              <w:pStyle w:val="10"/>
              <w:spacing w:before="78" w:line="184" w:lineRule="auto"/>
              <w:ind w:left="533"/>
            </w:pPr>
            <w:r>
              <w:t>1</w:t>
            </w:r>
          </w:p>
        </w:tc>
      </w:tr>
      <w:tr w14:paraId="27C5C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08" w:type="dxa"/>
          </w:tcPr>
          <w:p w14:paraId="70272381">
            <w:pPr>
              <w:pStyle w:val="10"/>
              <w:spacing w:before="73" w:line="183" w:lineRule="auto"/>
              <w:ind w:left="556"/>
            </w:pPr>
            <w:r>
              <w:t>3</w:t>
            </w:r>
          </w:p>
        </w:tc>
        <w:tc>
          <w:tcPr>
            <w:tcW w:w="2000" w:type="dxa"/>
          </w:tcPr>
          <w:p w14:paraId="0046D990">
            <w:pPr>
              <w:pStyle w:val="10"/>
              <w:spacing w:before="36" w:line="220" w:lineRule="auto"/>
              <w:ind w:left="492"/>
            </w:pPr>
            <w:r>
              <w:rPr>
                <w:spacing w:val="-3"/>
              </w:rPr>
              <w:t>GPRS</w:t>
            </w:r>
            <w:r>
              <w:rPr>
                <w:spacing w:val="-50"/>
              </w:rPr>
              <w:t xml:space="preserve"> </w:t>
            </w:r>
            <w:r>
              <w:rPr>
                <w:spacing w:val="-3"/>
              </w:rPr>
              <w:t>远程</w:t>
            </w:r>
          </w:p>
        </w:tc>
        <w:tc>
          <w:tcPr>
            <w:tcW w:w="3025" w:type="dxa"/>
          </w:tcPr>
          <w:p w14:paraId="326AFE0F">
            <w:pPr>
              <w:pStyle w:val="10"/>
              <w:spacing w:before="36" w:line="224" w:lineRule="auto"/>
              <w:ind w:left="855"/>
            </w:pPr>
            <w:r>
              <w:rPr>
                <w:spacing w:val="-1"/>
              </w:rPr>
              <w:t>PMGR1/H7200</w:t>
            </w:r>
          </w:p>
        </w:tc>
        <w:tc>
          <w:tcPr>
            <w:tcW w:w="1329" w:type="dxa"/>
          </w:tcPr>
          <w:p w14:paraId="17B8715E">
            <w:pPr>
              <w:pStyle w:val="10"/>
              <w:spacing w:before="36" w:line="221" w:lineRule="auto"/>
              <w:ind w:left="572"/>
            </w:pPr>
            <w:r>
              <w:t>台</w:t>
            </w:r>
          </w:p>
        </w:tc>
        <w:tc>
          <w:tcPr>
            <w:tcW w:w="1140" w:type="dxa"/>
          </w:tcPr>
          <w:p w14:paraId="709BAB99">
            <w:pPr>
              <w:pStyle w:val="10"/>
              <w:spacing w:before="72" w:line="184" w:lineRule="auto"/>
              <w:ind w:left="533"/>
            </w:pPr>
            <w:r>
              <w:t>1</w:t>
            </w:r>
          </w:p>
        </w:tc>
      </w:tr>
      <w:tr w14:paraId="21666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08" w:type="dxa"/>
          </w:tcPr>
          <w:p w14:paraId="52AF015B">
            <w:pPr>
              <w:pStyle w:val="10"/>
              <w:spacing w:before="74" w:line="183" w:lineRule="auto"/>
              <w:ind w:left="550"/>
            </w:pPr>
            <w:r>
              <w:t>4</w:t>
            </w:r>
          </w:p>
        </w:tc>
        <w:tc>
          <w:tcPr>
            <w:tcW w:w="2000" w:type="dxa"/>
          </w:tcPr>
          <w:p w14:paraId="707D9003">
            <w:pPr>
              <w:pStyle w:val="10"/>
              <w:spacing w:before="36" w:line="218" w:lineRule="auto"/>
              <w:ind w:left="284"/>
            </w:pPr>
            <w:r>
              <w:rPr>
                <w:spacing w:val="-2"/>
              </w:rPr>
              <w:t>变幅数据采集</w:t>
            </w:r>
          </w:p>
        </w:tc>
        <w:tc>
          <w:tcPr>
            <w:tcW w:w="3025" w:type="dxa"/>
          </w:tcPr>
          <w:p w14:paraId="4CC4AD3B">
            <w:pPr>
              <w:pStyle w:val="10"/>
              <w:spacing w:before="75" w:line="182" w:lineRule="auto"/>
              <w:ind w:left="1334"/>
            </w:pPr>
            <w:r>
              <w:rPr>
                <w:spacing w:val="-2"/>
              </w:rPr>
              <w:t>DXZ</w:t>
            </w:r>
          </w:p>
        </w:tc>
        <w:tc>
          <w:tcPr>
            <w:tcW w:w="1329" w:type="dxa"/>
          </w:tcPr>
          <w:p w14:paraId="07AE3D74">
            <w:pPr>
              <w:pStyle w:val="10"/>
              <w:spacing w:before="37" w:line="221" w:lineRule="auto"/>
              <w:ind w:left="572"/>
            </w:pPr>
            <w:r>
              <w:t>台</w:t>
            </w:r>
          </w:p>
        </w:tc>
        <w:tc>
          <w:tcPr>
            <w:tcW w:w="1140" w:type="dxa"/>
          </w:tcPr>
          <w:p w14:paraId="0A72B1D2">
            <w:pPr>
              <w:pStyle w:val="10"/>
              <w:spacing w:before="73" w:line="184" w:lineRule="auto"/>
              <w:ind w:left="533"/>
            </w:pPr>
            <w:r>
              <w:t>1</w:t>
            </w:r>
          </w:p>
        </w:tc>
      </w:tr>
      <w:tr w14:paraId="370CC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208" w:type="dxa"/>
          </w:tcPr>
          <w:p w14:paraId="5A92DE75">
            <w:pPr>
              <w:pStyle w:val="10"/>
              <w:spacing w:before="74" w:line="182" w:lineRule="auto"/>
              <w:ind w:left="556"/>
            </w:pPr>
            <w:r>
              <w:t>5</w:t>
            </w:r>
          </w:p>
        </w:tc>
        <w:tc>
          <w:tcPr>
            <w:tcW w:w="2000" w:type="dxa"/>
          </w:tcPr>
          <w:p w14:paraId="4B480E45">
            <w:pPr>
              <w:pStyle w:val="10"/>
              <w:spacing w:before="34" w:line="219" w:lineRule="auto"/>
              <w:ind w:left="433"/>
            </w:pPr>
            <w:r>
              <w:rPr>
                <w:spacing w:val="-8"/>
              </w:rPr>
              <w:t>吊重传感器</w:t>
            </w:r>
          </w:p>
        </w:tc>
        <w:tc>
          <w:tcPr>
            <w:tcW w:w="3025" w:type="dxa"/>
          </w:tcPr>
          <w:p w14:paraId="420BED3B">
            <w:pPr>
              <w:pStyle w:val="10"/>
              <w:spacing w:before="74" w:line="182" w:lineRule="auto"/>
              <w:ind w:left="1276"/>
            </w:pPr>
            <w:r>
              <w:rPr>
                <w:spacing w:val="-2"/>
              </w:rPr>
              <w:t>XMDZ</w:t>
            </w:r>
          </w:p>
        </w:tc>
        <w:tc>
          <w:tcPr>
            <w:tcW w:w="1329" w:type="dxa"/>
          </w:tcPr>
          <w:p w14:paraId="0CF66021">
            <w:pPr>
              <w:pStyle w:val="10"/>
              <w:spacing w:before="35" w:line="221" w:lineRule="auto"/>
              <w:ind w:left="572"/>
            </w:pPr>
            <w:r>
              <w:t>台</w:t>
            </w:r>
          </w:p>
        </w:tc>
        <w:tc>
          <w:tcPr>
            <w:tcW w:w="1140" w:type="dxa"/>
          </w:tcPr>
          <w:p w14:paraId="1BF838B7">
            <w:pPr>
              <w:pStyle w:val="10"/>
              <w:spacing w:before="71" w:line="184" w:lineRule="auto"/>
              <w:ind w:left="533"/>
            </w:pPr>
            <w:r>
              <w:t>1</w:t>
            </w:r>
          </w:p>
        </w:tc>
      </w:tr>
      <w:tr w14:paraId="42ACD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208" w:type="dxa"/>
          </w:tcPr>
          <w:p w14:paraId="3F8615BE">
            <w:pPr>
              <w:pStyle w:val="10"/>
              <w:spacing w:before="74" w:line="183" w:lineRule="auto"/>
              <w:ind w:left="553"/>
            </w:pPr>
            <w:r>
              <w:t>6</w:t>
            </w:r>
          </w:p>
        </w:tc>
        <w:tc>
          <w:tcPr>
            <w:tcW w:w="2000" w:type="dxa"/>
          </w:tcPr>
          <w:p w14:paraId="70D78940">
            <w:pPr>
              <w:pStyle w:val="10"/>
              <w:spacing w:before="36" w:line="219" w:lineRule="auto"/>
              <w:ind w:left="286"/>
            </w:pPr>
            <w:r>
              <w:rPr>
                <w:spacing w:val="-2"/>
              </w:rPr>
              <w:t>无线通讯模块</w:t>
            </w:r>
          </w:p>
        </w:tc>
        <w:tc>
          <w:tcPr>
            <w:tcW w:w="3025" w:type="dxa"/>
          </w:tcPr>
          <w:p w14:paraId="2DAD0D9A">
            <w:pPr>
              <w:pStyle w:val="10"/>
              <w:spacing w:before="74" w:line="183" w:lineRule="auto"/>
              <w:ind w:left="1035"/>
            </w:pPr>
            <w:r>
              <w:rPr>
                <w:spacing w:val="-1"/>
              </w:rPr>
              <w:t>PM433MHZ</w:t>
            </w:r>
          </w:p>
        </w:tc>
        <w:tc>
          <w:tcPr>
            <w:tcW w:w="1329" w:type="dxa"/>
          </w:tcPr>
          <w:p w14:paraId="4CA6B529">
            <w:pPr>
              <w:pStyle w:val="10"/>
              <w:spacing w:before="37" w:line="221" w:lineRule="auto"/>
              <w:ind w:left="572"/>
            </w:pPr>
            <w:r>
              <w:t>台</w:t>
            </w:r>
          </w:p>
        </w:tc>
        <w:tc>
          <w:tcPr>
            <w:tcW w:w="1140" w:type="dxa"/>
          </w:tcPr>
          <w:p w14:paraId="675CF725">
            <w:pPr>
              <w:pStyle w:val="10"/>
              <w:spacing w:before="73" w:line="184" w:lineRule="auto"/>
              <w:ind w:left="533"/>
            </w:pPr>
            <w:r>
              <w:t>1</w:t>
            </w:r>
          </w:p>
        </w:tc>
      </w:tr>
      <w:tr w14:paraId="7D861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08" w:type="dxa"/>
          </w:tcPr>
          <w:p w14:paraId="43B7F519">
            <w:pPr>
              <w:pStyle w:val="10"/>
              <w:spacing w:before="78" w:line="182" w:lineRule="auto"/>
              <w:ind w:left="557"/>
            </w:pPr>
            <w:r>
              <w:t>7</w:t>
            </w:r>
          </w:p>
        </w:tc>
        <w:tc>
          <w:tcPr>
            <w:tcW w:w="2000" w:type="dxa"/>
          </w:tcPr>
          <w:p w14:paraId="4491EF07">
            <w:pPr>
              <w:pStyle w:val="10"/>
              <w:spacing w:before="38" w:line="219" w:lineRule="auto"/>
              <w:ind w:left="288"/>
            </w:pPr>
            <w:r>
              <w:rPr>
                <w:spacing w:val="-3"/>
              </w:rPr>
              <w:t>角度数据采集</w:t>
            </w:r>
          </w:p>
        </w:tc>
        <w:tc>
          <w:tcPr>
            <w:tcW w:w="3025" w:type="dxa"/>
          </w:tcPr>
          <w:p w14:paraId="19495DCE">
            <w:pPr>
              <w:pStyle w:val="10"/>
              <w:spacing w:before="39" w:line="219" w:lineRule="auto"/>
              <w:ind w:left="557"/>
            </w:pPr>
            <w:r>
              <w:rPr>
                <w:spacing w:val="-1"/>
              </w:rPr>
              <w:t>进口绝对值编码器</w:t>
            </w:r>
          </w:p>
        </w:tc>
        <w:tc>
          <w:tcPr>
            <w:tcW w:w="1329" w:type="dxa"/>
          </w:tcPr>
          <w:p w14:paraId="45664E78">
            <w:pPr>
              <w:pStyle w:val="10"/>
              <w:spacing w:before="39" w:line="221" w:lineRule="auto"/>
              <w:ind w:left="572"/>
            </w:pPr>
            <w:r>
              <w:t>台</w:t>
            </w:r>
          </w:p>
        </w:tc>
        <w:tc>
          <w:tcPr>
            <w:tcW w:w="1140" w:type="dxa"/>
          </w:tcPr>
          <w:p w14:paraId="4D9F075F">
            <w:pPr>
              <w:pStyle w:val="10"/>
              <w:spacing w:before="75" w:line="184" w:lineRule="auto"/>
              <w:ind w:left="533"/>
            </w:pPr>
            <w:r>
              <w:t>1</w:t>
            </w:r>
          </w:p>
        </w:tc>
      </w:tr>
      <w:tr w14:paraId="07EEB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208" w:type="dxa"/>
          </w:tcPr>
          <w:p w14:paraId="2EEA8FB9">
            <w:pPr>
              <w:pStyle w:val="10"/>
              <w:spacing w:before="77" w:line="183" w:lineRule="auto"/>
              <w:ind w:left="552"/>
            </w:pPr>
            <w:r>
              <w:t>8</w:t>
            </w:r>
          </w:p>
        </w:tc>
        <w:tc>
          <w:tcPr>
            <w:tcW w:w="2000" w:type="dxa"/>
          </w:tcPr>
          <w:p w14:paraId="052CC4D8">
            <w:pPr>
              <w:pStyle w:val="10"/>
              <w:spacing w:before="39" w:line="219" w:lineRule="auto"/>
              <w:ind w:left="285"/>
            </w:pPr>
            <w:r>
              <w:rPr>
                <w:spacing w:val="-2"/>
              </w:rPr>
              <w:t>风速数据采集</w:t>
            </w:r>
          </w:p>
        </w:tc>
        <w:tc>
          <w:tcPr>
            <w:tcW w:w="3025" w:type="dxa"/>
          </w:tcPr>
          <w:p w14:paraId="76214BF1">
            <w:pPr>
              <w:pStyle w:val="10"/>
              <w:spacing w:before="39" w:line="219" w:lineRule="auto"/>
              <w:ind w:left="920"/>
            </w:pPr>
            <w:r>
              <w:rPr>
                <w:spacing w:val="-3"/>
              </w:rPr>
              <w:t>沐风模拟式</w:t>
            </w:r>
          </w:p>
        </w:tc>
        <w:tc>
          <w:tcPr>
            <w:tcW w:w="1329" w:type="dxa"/>
          </w:tcPr>
          <w:p w14:paraId="32E9A956">
            <w:pPr>
              <w:pStyle w:val="10"/>
              <w:spacing w:before="40" w:line="221" w:lineRule="auto"/>
              <w:ind w:left="572"/>
            </w:pPr>
            <w:r>
              <w:t>台</w:t>
            </w:r>
          </w:p>
        </w:tc>
        <w:tc>
          <w:tcPr>
            <w:tcW w:w="1140" w:type="dxa"/>
          </w:tcPr>
          <w:p w14:paraId="2429E3B3">
            <w:pPr>
              <w:pStyle w:val="10"/>
              <w:spacing w:before="76" w:line="184" w:lineRule="auto"/>
              <w:ind w:left="533"/>
            </w:pPr>
            <w:r>
              <w:t>1</w:t>
            </w:r>
          </w:p>
        </w:tc>
      </w:tr>
      <w:tr w14:paraId="1B650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208" w:type="dxa"/>
          </w:tcPr>
          <w:p w14:paraId="2D45E2C9">
            <w:pPr>
              <w:pStyle w:val="10"/>
              <w:spacing w:before="76" w:line="183" w:lineRule="auto"/>
              <w:ind w:left="552"/>
            </w:pPr>
            <w:r>
              <w:t>9</w:t>
            </w:r>
          </w:p>
        </w:tc>
        <w:tc>
          <w:tcPr>
            <w:tcW w:w="2000" w:type="dxa"/>
          </w:tcPr>
          <w:p w14:paraId="0135C725">
            <w:pPr>
              <w:pStyle w:val="10"/>
              <w:spacing w:before="38" w:line="219" w:lineRule="auto"/>
              <w:ind w:left="290"/>
            </w:pPr>
            <w:r>
              <w:rPr>
                <w:spacing w:val="-3"/>
              </w:rPr>
              <w:t>高度数据采集</w:t>
            </w:r>
          </w:p>
        </w:tc>
        <w:tc>
          <w:tcPr>
            <w:tcW w:w="3025" w:type="dxa"/>
          </w:tcPr>
          <w:p w14:paraId="28D12BC3">
            <w:pPr>
              <w:pStyle w:val="10"/>
              <w:spacing w:before="78" w:line="182" w:lineRule="auto"/>
              <w:ind w:left="1334"/>
            </w:pPr>
            <w:r>
              <w:rPr>
                <w:spacing w:val="-2"/>
              </w:rPr>
              <w:t>DXZ</w:t>
            </w:r>
          </w:p>
        </w:tc>
        <w:tc>
          <w:tcPr>
            <w:tcW w:w="1329" w:type="dxa"/>
          </w:tcPr>
          <w:p w14:paraId="396A187B">
            <w:pPr>
              <w:pStyle w:val="10"/>
              <w:spacing w:before="39" w:line="221" w:lineRule="auto"/>
              <w:ind w:left="572"/>
            </w:pPr>
            <w:r>
              <w:t>台</w:t>
            </w:r>
          </w:p>
        </w:tc>
        <w:tc>
          <w:tcPr>
            <w:tcW w:w="1140" w:type="dxa"/>
          </w:tcPr>
          <w:p w14:paraId="4F4C55D9">
            <w:pPr>
              <w:pStyle w:val="10"/>
              <w:spacing w:before="75" w:line="184" w:lineRule="auto"/>
              <w:ind w:left="533"/>
            </w:pPr>
            <w:r>
              <w:t>1</w:t>
            </w:r>
          </w:p>
        </w:tc>
      </w:tr>
      <w:tr w14:paraId="10381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208" w:type="dxa"/>
          </w:tcPr>
          <w:p w14:paraId="39C8F743">
            <w:pPr>
              <w:pStyle w:val="10"/>
              <w:spacing w:before="77" w:line="184" w:lineRule="auto"/>
              <w:ind w:left="509"/>
            </w:pPr>
            <w:r>
              <w:rPr>
                <w:spacing w:val="-14"/>
              </w:rPr>
              <w:t>10</w:t>
            </w:r>
          </w:p>
        </w:tc>
        <w:tc>
          <w:tcPr>
            <w:tcW w:w="2000" w:type="dxa"/>
          </w:tcPr>
          <w:p w14:paraId="6E5234F3">
            <w:pPr>
              <w:pStyle w:val="10"/>
              <w:spacing w:before="40" w:line="219" w:lineRule="auto"/>
              <w:ind w:left="164"/>
            </w:pPr>
            <w:r>
              <w:rPr>
                <w:spacing w:val="-2"/>
              </w:rPr>
              <w:t>塔群防碰撞模块</w:t>
            </w:r>
          </w:p>
        </w:tc>
        <w:tc>
          <w:tcPr>
            <w:tcW w:w="3025" w:type="dxa"/>
          </w:tcPr>
          <w:p w14:paraId="6C71555D">
            <w:pPr>
              <w:pStyle w:val="10"/>
              <w:spacing w:before="40" w:line="220" w:lineRule="auto"/>
              <w:ind w:left="1174"/>
            </w:pPr>
            <w:r>
              <w:rPr>
                <w:spacing w:val="-9"/>
              </w:rPr>
              <w:t>防碰撞</w:t>
            </w:r>
          </w:p>
        </w:tc>
        <w:tc>
          <w:tcPr>
            <w:tcW w:w="1329" w:type="dxa"/>
          </w:tcPr>
          <w:p w14:paraId="5510A10B">
            <w:pPr>
              <w:pStyle w:val="10"/>
              <w:spacing w:before="40" w:line="220" w:lineRule="auto"/>
              <w:ind w:left="554"/>
            </w:pPr>
            <w:r>
              <w:t>套</w:t>
            </w:r>
          </w:p>
        </w:tc>
        <w:tc>
          <w:tcPr>
            <w:tcW w:w="1140" w:type="dxa"/>
          </w:tcPr>
          <w:p w14:paraId="337F9C98">
            <w:pPr>
              <w:pStyle w:val="10"/>
              <w:spacing w:before="77" w:line="184" w:lineRule="auto"/>
              <w:ind w:left="533"/>
            </w:pPr>
            <w:r>
              <w:t>1</w:t>
            </w:r>
          </w:p>
        </w:tc>
      </w:tr>
    </w:tbl>
    <w:p w14:paraId="3A157D6C">
      <w:pPr>
        <w:spacing w:before="254" w:line="219" w:lineRule="auto"/>
        <w:ind w:left="366"/>
        <w:outlineLvl w:val="2"/>
        <w:rPr>
          <w:rFonts w:ascii="宋体" w:hAnsi="宋体" w:eastAsia="宋体" w:cs="宋体"/>
          <w:sz w:val="24"/>
          <w:szCs w:val="24"/>
          <w:lang w:eastAsia="zh-CN"/>
        </w:rPr>
      </w:pPr>
      <w:bookmarkStart w:id="37" w:name="bookmark38"/>
      <w:bookmarkEnd w:id="37"/>
      <w:r>
        <w:rPr>
          <w:rFonts w:ascii="宋体" w:hAnsi="宋体" w:eastAsia="宋体" w:cs="宋体"/>
          <w:spacing w:val="-2"/>
          <w:sz w:val="24"/>
          <w:szCs w:val="24"/>
          <w:lang w:eastAsia="zh-CN"/>
        </w:rPr>
        <w:t>3．小车移动变焦版本功能</w:t>
      </w:r>
    </w:p>
    <w:p w14:paraId="227737CB">
      <w:pPr>
        <w:pStyle w:val="2"/>
        <w:spacing w:line="243" w:lineRule="auto"/>
        <w:rPr>
          <w:lang w:eastAsia="zh-CN"/>
        </w:rPr>
      </w:pPr>
    </w:p>
    <w:p w14:paraId="0755B118">
      <w:pPr>
        <w:spacing w:before="78" w:line="360" w:lineRule="auto"/>
        <w:ind w:left="120" w:right="288" w:firstLine="482"/>
        <w:jc w:val="both"/>
        <w:rPr>
          <w:rFonts w:ascii="宋体" w:hAnsi="宋体" w:eastAsia="宋体" w:cs="宋体"/>
          <w:sz w:val="24"/>
          <w:szCs w:val="24"/>
          <w:lang w:eastAsia="zh-CN"/>
        </w:rPr>
      </w:pPr>
      <w:r>
        <w:rPr>
          <w:rFonts w:ascii="宋体" w:hAnsi="宋体" w:eastAsia="宋体" w:cs="宋体"/>
          <w:spacing w:val="-3"/>
          <w:sz w:val="24"/>
          <w:szCs w:val="24"/>
          <w:lang w:eastAsia="zh-CN"/>
        </w:rPr>
        <w:t>支持吊钩球机自动变焦，支持驾驶舱监控，支持卷扬机监控。</w:t>
      </w:r>
      <w:r>
        <w:rPr>
          <w:rFonts w:ascii="宋体" w:hAnsi="宋体" w:eastAsia="宋体" w:cs="宋体"/>
          <w:spacing w:val="-4"/>
          <w:sz w:val="24"/>
          <w:szCs w:val="24"/>
          <w:lang w:eastAsia="zh-CN"/>
        </w:rPr>
        <w:t>吊钩视频前端</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跟随小车移动，垂直查看吊钩下方情况。待充电装置，工作时间电池供电，下班</w:t>
      </w:r>
    </w:p>
    <w:p w14:paraId="4732F009">
      <w:pPr>
        <w:spacing w:line="219" w:lineRule="auto"/>
        <w:ind w:left="128"/>
        <w:rPr>
          <w:lang w:eastAsia="zh-CN"/>
        </w:rPr>
      </w:pPr>
      <w:r>
        <w:rPr>
          <w:rFonts w:ascii="宋体" w:hAnsi="宋体" w:eastAsia="宋体" w:cs="宋体"/>
          <w:spacing w:val="-2"/>
          <w:sz w:val="24"/>
          <w:szCs w:val="24"/>
          <w:lang w:eastAsia="zh-CN"/>
        </w:rPr>
        <w:t>小车收回后充电。</w:t>
      </w:r>
    </w:p>
    <w:p w14:paraId="3C88D406">
      <w:pPr>
        <w:pStyle w:val="2"/>
        <w:spacing w:line="288" w:lineRule="auto"/>
        <w:rPr>
          <w:lang w:eastAsia="zh-CN"/>
        </w:rPr>
      </w:pPr>
    </w:p>
    <w:p w14:paraId="12B2EEA2">
      <w:pPr>
        <w:spacing w:before="78" w:line="219" w:lineRule="auto"/>
        <w:ind w:left="361"/>
        <w:outlineLvl w:val="2"/>
        <w:rPr>
          <w:rFonts w:ascii="宋体" w:hAnsi="宋体" w:eastAsia="宋体" w:cs="宋体"/>
          <w:sz w:val="24"/>
          <w:szCs w:val="24"/>
          <w:lang w:eastAsia="zh-CN"/>
        </w:rPr>
      </w:pPr>
      <w:bookmarkStart w:id="38" w:name="bookmark39"/>
      <w:bookmarkEnd w:id="38"/>
      <w:r>
        <w:rPr>
          <w:rFonts w:ascii="宋体" w:hAnsi="宋体" w:eastAsia="宋体" w:cs="宋体"/>
          <w:spacing w:val="-2"/>
          <w:sz w:val="24"/>
          <w:szCs w:val="24"/>
          <w:lang w:eastAsia="zh-CN"/>
        </w:rPr>
        <w:t>4.设备管理部分（3</w:t>
      </w:r>
      <w:r>
        <w:rPr>
          <w:rFonts w:ascii="宋体" w:hAnsi="宋体" w:eastAsia="宋体" w:cs="宋体"/>
          <w:spacing w:val="-46"/>
          <w:sz w:val="24"/>
          <w:szCs w:val="24"/>
          <w:lang w:eastAsia="zh-CN"/>
        </w:rPr>
        <w:t xml:space="preserve"> </w:t>
      </w:r>
      <w:r>
        <w:rPr>
          <w:rFonts w:ascii="宋体" w:hAnsi="宋体" w:eastAsia="宋体" w:cs="宋体"/>
          <w:spacing w:val="-2"/>
          <w:sz w:val="24"/>
          <w:szCs w:val="24"/>
          <w:lang w:eastAsia="zh-CN"/>
        </w:rPr>
        <w:t>分）</w:t>
      </w:r>
    </w:p>
    <w:p w14:paraId="0A8518FB">
      <w:pPr>
        <w:pStyle w:val="2"/>
        <w:spacing w:line="244" w:lineRule="auto"/>
        <w:rPr>
          <w:lang w:eastAsia="zh-CN"/>
        </w:rPr>
      </w:pPr>
    </w:p>
    <w:p w14:paraId="275BBE90">
      <w:pPr>
        <w:spacing w:before="79" w:line="468" w:lineRule="exact"/>
        <w:ind w:left="604"/>
        <w:rPr>
          <w:rFonts w:ascii="宋体" w:hAnsi="宋体" w:eastAsia="宋体" w:cs="宋体"/>
          <w:sz w:val="24"/>
          <w:szCs w:val="24"/>
          <w:lang w:eastAsia="zh-CN"/>
        </w:rPr>
      </w:pPr>
      <w:r>
        <w:rPr>
          <w:rFonts w:ascii="宋体" w:hAnsi="宋体" w:eastAsia="宋体" w:cs="宋体"/>
          <w:spacing w:val="-3"/>
          <w:position w:val="17"/>
          <w:sz w:val="24"/>
          <w:szCs w:val="24"/>
          <w:lang w:eastAsia="zh-CN"/>
        </w:rPr>
        <w:t>现场塔式起重机具备吊钩防碰撞的智能预警功能。</w:t>
      </w:r>
      <w:r>
        <w:rPr>
          <w:rFonts w:ascii="宋体" w:hAnsi="宋体" w:eastAsia="宋体" w:cs="宋体"/>
          <w:spacing w:val="-67"/>
          <w:position w:val="17"/>
          <w:sz w:val="24"/>
          <w:szCs w:val="24"/>
          <w:lang w:eastAsia="zh-CN"/>
        </w:rPr>
        <w:t xml:space="preserve"> </w:t>
      </w:r>
      <w:r>
        <w:rPr>
          <w:rFonts w:ascii="宋体" w:hAnsi="宋体" w:eastAsia="宋体" w:cs="宋体"/>
          <w:spacing w:val="-3"/>
          <w:position w:val="17"/>
          <w:sz w:val="24"/>
          <w:szCs w:val="24"/>
          <w:lang w:eastAsia="zh-CN"/>
        </w:rPr>
        <w:t>(1</w:t>
      </w:r>
      <w:r>
        <w:rPr>
          <w:rFonts w:ascii="宋体" w:hAnsi="宋体" w:eastAsia="宋体" w:cs="宋体"/>
          <w:spacing w:val="-48"/>
          <w:position w:val="17"/>
          <w:sz w:val="24"/>
          <w:szCs w:val="24"/>
          <w:lang w:eastAsia="zh-CN"/>
        </w:rPr>
        <w:t xml:space="preserve"> </w:t>
      </w:r>
      <w:r>
        <w:rPr>
          <w:rFonts w:ascii="宋体" w:hAnsi="宋体" w:eastAsia="宋体" w:cs="宋体"/>
          <w:spacing w:val="-3"/>
          <w:position w:val="17"/>
          <w:sz w:val="24"/>
          <w:szCs w:val="24"/>
          <w:lang w:eastAsia="zh-CN"/>
        </w:rPr>
        <w:t>分）</w:t>
      </w:r>
    </w:p>
    <w:p w14:paraId="43C2A05D">
      <w:pPr>
        <w:spacing w:before="1" w:line="218" w:lineRule="auto"/>
        <w:ind w:left="739"/>
        <w:rPr>
          <w:rFonts w:ascii="宋体" w:hAnsi="宋体" w:eastAsia="宋体" w:cs="宋体"/>
          <w:sz w:val="24"/>
          <w:szCs w:val="24"/>
          <w:lang w:eastAsia="zh-CN"/>
        </w:rPr>
      </w:pPr>
      <w:r>
        <w:rPr>
          <w:rFonts w:ascii="宋体" w:hAnsi="宋体" w:eastAsia="宋体" w:cs="宋体"/>
          <w:spacing w:val="-1"/>
          <w:sz w:val="24"/>
          <w:szCs w:val="24"/>
          <w:lang w:eastAsia="zh-CN"/>
        </w:rPr>
        <w:t>1）现场塔式起重机具备智能监测功能，并满足以下</w:t>
      </w:r>
      <w:r>
        <w:rPr>
          <w:rFonts w:ascii="宋体" w:hAnsi="宋体" w:eastAsia="宋体" w:cs="宋体"/>
          <w:spacing w:val="-2"/>
          <w:sz w:val="24"/>
          <w:szCs w:val="24"/>
          <w:lang w:eastAsia="zh-CN"/>
        </w:rPr>
        <w:t>要求：</w:t>
      </w:r>
    </w:p>
    <w:p w14:paraId="0B1F4FD2">
      <w:pPr>
        <w:spacing w:before="183" w:line="360" w:lineRule="auto"/>
        <w:ind w:left="121" w:right="208" w:firstLine="480"/>
        <w:jc w:val="both"/>
        <w:rPr>
          <w:rFonts w:ascii="宋体" w:hAnsi="宋体" w:eastAsia="宋体" w:cs="宋体"/>
          <w:sz w:val="24"/>
          <w:szCs w:val="24"/>
          <w:lang w:eastAsia="zh-CN"/>
        </w:rPr>
      </w:pPr>
      <w:r>
        <w:rPr>
          <w:rFonts w:ascii="宋体" w:hAnsi="宋体" w:eastAsia="宋体" w:cs="宋体"/>
          <w:spacing w:val="-8"/>
          <w:sz w:val="24"/>
          <w:szCs w:val="24"/>
          <w:lang w:eastAsia="zh-CN"/>
        </w:rPr>
        <w:t>①采用图形、图表及文字等信息化方式，针对塔式起重机起重量、起重力矩、</w:t>
      </w:r>
      <w:r>
        <w:rPr>
          <w:rFonts w:ascii="宋体" w:hAnsi="宋体" w:eastAsia="宋体" w:cs="宋体"/>
          <w:spacing w:val="9"/>
          <w:sz w:val="24"/>
          <w:szCs w:val="24"/>
          <w:lang w:eastAsia="zh-CN"/>
        </w:rPr>
        <w:t xml:space="preserve"> </w:t>
      </w:r>
      <w:r>
        <w:rPr>
          <w:rFonts w:ascii="宋体" w:hAnsi="宋体" w:eastAsia="宋体" w:cs="宋体"/>
          <w:spacing w:val="-3"/>
          <w:sz w:val="24"/>
          <w:szCs w:val="24"/>
          <w:lang w:eastAsia="zh-CN"/>
        </w:rPr>
        <w:t>起升高度、幅度、回转角度、运行行程、倍率等</w:t>
      </w:r>
      <w:r>
        <w:rPr>
          <w:rFonts w:ascii="宋体" w:hAnsi="宋体" w:eastAsia="宋体" w:cs="宋体"/>
          <w:spacing w:val="-4"/>
          <w:sz w:val="24"/>
          <w:szCs w:val="24"/>
          <w:lang w:eastAsia="zh-CN"/>
        </w:rPr>
        <w:t xml:space="preserve">运行状态的实时智能监测；②当 </w:t>
      </w:r>
      <w:r>
        <w:rPr>
          <w:rFonts w:ascii="宋体" w:hAnsi="宋体" w:eastAsia="宋体" w:cs="宋体"/>
          <w:spacing w:val="-3"/>
          <w:sz w:val="24"/>
          <w:szCs w:val="24"/>
          <w:lang w:eastAsia="zh-CN"/>
        </w:rPr>
        <w:t>任一状态出现异常或超标时进行声光报警和提示的功能；③本地存储或云存储不</w:t>
      </w:r>
    </w:p>
    <w:p w14:paraId="2985AE1B">
      <w:pPr>
        <w:spacing w:before="1" w:line="219" w:lineRule="auto"/>
        <w:ind w:left="123"/>
        <w:rPr>
          <w:rFonts w:ascii="宋体" w:hAnsi="宋体" w:eastAsia="宋体" w:cs="宋体"/>
          <w:sz w:val="24"/>
          <w:szCs w:val="24"/>
          <w:lang w:eastAsia="zh-CN"/>
        </w:rPr>
      </w:pPr>
      <w:r>
        <w:rPr>
          <w:rFonts w:ascii="宋体" w:hAnsi="宋体" w:eastAsia="宋体" w:cs="宋体"/>
          <w:spacing w:val="-2"/>
          <w:sz w:val="24"/>
          <w:szCs w:val="24"/>
          <w:lang w:eastAsia="zh-CN"/>
        </w:rPr>
        <w:t>少于</w:t>
      </w:r>
      <w:r>
        <w:rPr>
          <w:rFonts w:ascii="宋体" w:hAnsi="宋体" w:eastAsia="宋体" w:cs="宋体"/>
          <w:spacing w:val="-33"/>
          <w:sz w:val="24"/>
          <w:szCs w:val="24"/>
          <w:lang w:eastAsia="zh-CN"/>
        </w:rPr>
        <w:t xml:space="preserve"> </w:t>
      </w:r>
      <w:r>
        <w:rPr>
          <w:rFonts w:ascii="宋体" w:hAnsi="宋体" w:eastAsia="宋体" w:cs="宋体"/>
          <w:spacing w:val="-2"/>
          <w:sz w:val="24"/>
          <w:szCs w:val="24"/>
          <w:lang w:eastAsia="zh-CN"/>
        </w:rPr>
        <w:t>1.6x10</w:t>
      </w:r>
      <w:r>
        <w:rPr>
          <w:rFonts w:ascii="宋体" w:hAnsi="宋体" w:eastAsia="宋体" w:cs="宋体"/>
          <w:spacing w:val="-2"/>
          <w:position w:val="12"/>
          <w:sz w:val="12"/>
          <w:szCs w:val="12"/>
          <w:lang w:eastAsia="zh-CN"/>
        </w:rPr>
        <w:t>4</w:t>
      </w:r>
      <w:r>
        <w:rPr>
          <w:rFonts w:ascii="宋体" w:hAnsi="宋体" w:eastAsia="宋体" w:cs="宋体"/>
          <w:spacing w:val="-22"/>
          <w:position w:val="12"/>
          <w:sz w:val="12"/>
          <w:szCs w:val="12"/>
          <w:lang w:eastAsia="zh-CN"/>
        </w:rPr>
        <w:t xml:space="preserve"> </w:t>
      </w:r>
      <w:r>
        <w:rPr>
          <w:rFonts w:ascii="宋体" w:hAnsi="宋体" w:eastAsia="宋体" w:cs="宋体"/>
          <w:spacing w:val="-2"/>
          <w:sz w:val="24"/>
          <w:szCs w:val="24"/>
          <w:lang w:eastAsia="zh-CN"/>
        </w:rPr>
        <w:t>个工作循环及对应起止工作时刻信息。（2</w:t>
      </w:r>
      <w:r>
        <w:rPr>
          <w:rFonts w:ascii="宋体" w:hAnsi="宋体" w:eastAsia="宋体" w:cs="宋体"/>
          <w:spacing w:val="-48"/>
          <w:sz w:val="24"/>
          <w:szCs w:val="24"/>
          <w:lang w:eastAsia="zh-CN"/>
        </w:rPr>
        <w:t xml:space="preserve"> </w:t>
      </w:r>
      <w:r>
        <w:rPr>
          <w:rFonts w:ascii="宋体" w:hAnsi="宋体" w:eastAsia="宋体" w:cs="宋体"/>
          <w:spacing w:val="-2"/>
          <w:sz w:val="24"/>
          <w:szCs w:val="24"/>
          <w:lang w:eastAsia="zh-CN"/>
        </w:rPr>
        <w:t>分）</w:t>
      </w:r>
    </w:p>
    <w:p w14:paraId="56F10177">
      <w:pPr>
        <w:spacing w:before="183" w:line="219" w:lineRule="auto"/>
        <w:ind w:left="606"/>
        <w:rPr>
          <w:rFonts w:ascii="宋体" w:hAnsi="宋体" w:eastAsia="宋体" w:cs="宋体"/>
          <w:sz w:val="24"/>
          <w:szCs w:val="24"/>
          <w:lang w:eastAsia="zh-CN"/>
        </w:rPr>
      </w:pPr>
      <w:r>
        <w:rPr>
          <w:rFonts w:ascii="宋体" w:hAnsi="宋体" w:eastAsia="宋体" w:cs="宋体"/>
          <w:spacing w:val="-1"/>
          <w:sz w:val="24"/>
          <w:szCs w:val="24"/>
          <w:lang w:eastAsia="zh-CN"/>
        </w:rPr>
        <w:t>3）对施工区域内的施工电梯安装安全检测系统。</w:t>
      </w:r>
    </w:p>
    <w:p w14:paraId="11731989">
      <w:pPr>
        <w:pStyle w:val="2"/>
        <w:spacing w:line="243" w:lineRule="auto"/>
        <w:rPr>
          <w:lang w:eastAsia="zh-CN"/>
        </w:rPr>
      </w:pPr>
    </w:p>
    <w:p w14:paraId="58ED51BC">
      <w:pPr>
        <w:spacing w:before="78" w:line="219" w:lineRule="auto"/>
        <w:ind w:left="613"/>
        <w:outlineLvl w:val="1"/>
        <w:rPr>
          <w:rFonts w:ascii="宋体" w:hAnsi="宋体" w:eastAsia="宋体" w:cs="宋体"/>
          <w:sz w:val="24"/>
          <w:szCs w:val="24"/>
          <w:lang w:eastAsia="zh-CN"/>
        </w:rPr>
      </w:pPr>
      <w:bookmarkStart w:id="39" w:name="bookmark40"/>
      <w:bookmarkEnd w:id="39"/>
      <w:r>
        <w:rPr>
          <w:rFonts w:ascii="宋体" w:hAnsi="宋体" w:eastAsia="宋体" w:cs="宋体"/>
          <w:spacing w:val="-2"/>
          <w:sz w:val="24"/>
          <w:szCs w:val="24"/>
          <w:lang w:eastAsia="zh-CN"/>
        </w:rPr>
        <w:t>（五）环境监测部分（控制项）</w:t>
      </w:r>
    </w:p>
    <w:p w14:paraId="0AA7A024">
      <w:pPr>
        <w:pStyle w:val="2"/>
        <w:spacing w:line="243" w:lineRule="auto"/>
        <w:rPr>
          <w:lang w:eastAsia="zh-CN"/>
        </w:rPr>
      </w:pPr>
    </w:p>
    <w:p w14:paraId="0174DA64">
      <w:pPr>
        <w:spacing w:before="78" w:line="219" w:lineRule="auto"/>
        <w:ind w:left="602"/>
        <w:rPr>
          <w:rFonts w:ascii="宋体" w:hAnsi="宋体" w:eastAsia="宋体" w:cs="宋体"/>
          <w:sz w:val="24"/>
          <w:szCs w:val="24"/>
          <w:lang w:eastAsia="zh-CN"/>
        </w:rPr>
      </w:pPr>
      <w:r>
        <w:rPr>
          <w:rFonts w:ascii="宋体" w:hAnsi="宋体" w:eastAsia="宋体" w:cs="宋体"/>
          <w:spacing w:val="-1"/>
          <w:sz w:val="24"/>
          <w:szCs w:val="24"/>
          <w:lang w:eastAsia="zh-CN"/>
        </w:rPr>
        <w:t>应在工地现场主出入口内侧设置扬尘监测点，噪声监测点。</w:t>
      </w:r>
    </w:p>
    <w:p w14:paraId="01F72ECD">
      <w:pPr>
        <w:spacing w:line="219" w:lineRule="auto"/>
        <w:rPr>
          <w:rFonts w:ascii="宋体" w:hAnsi="宋体" w:eastAsia="宋体" w:cs="宋体"/>
          <w:sz w:val="24"/>
          <w:szCs w:val="24"/>
          <w:lang w:eastAsia="zh-CN"/>
        </w:rPr>
        <w:sectPr>
          <w:footerReference r:id="rId60" w:type="default"/>
          <w:pgSz w:w="11906" w:h="16839"/>
          <w:pgMar w:top="400" w:right="1511" w:bottom="1422" w:left="1687" w:header="0" w:footer="1232" w:gutter="0"/>
          <w:cols w:space="720" w:num="1"/>
        </w:sectPr>
      </w:pPr>
    </w:p>
    <w:p w14:paraId="316BBD10">
      <w:pPr>
        <w:pStyle w:val="2"/>
        <w:spacing w:line="280" w:lineRule="auto"/>
        <w:rPr>
          <w:lang w:eastAsia="zh-CN"/>
        </w:rPr>
      </w:pPr>
    </w:p>
    <w:p w14:paraId="41C59217">
      <w:pPr>
        <w:spacing w:before="78" w:line="220" w:lineRule="auto"/>
        <w:ind w:left="379"/>
        <w:outlineLvl w:val="2"/>
        <w:rPr>
          <w:rFonts w:ascii="宋体" w:hAnsi="宋体" w:eastAsia="宋体" w:cs="宋体"/>
          <w:sz w:val="24"/>
          <w:szCs w:val="24"/>
          <w:lang w:eastAsia="zh-CN"/>
        </w:rPr>
      </w:pPr>
      <w:bookmarkStart w:id="40" w:name="bookmark41"/>
      <w:bookmarkEnd w:id="40"/>
      <w:r>
        <w:rPr>
          <w:rFonts w:ascii="宋体" w:hAnsi="宋体" w:eastAsia="宋体" w:cs="宋体"/>
          <w:spacing w:val="-4"/>
          <w:sz w:val="24"/>
          <w:szCs w:val="24"/>
          <w:lang w:eastAsia="zh-CN"/>
        </w:rPr>
        <w:t>1．环境监测系统</w:t>
      </w:r>
    </w:p>
    <w:p w14:paraId="17162A6F">
      <w:pPr>
        <w:pStyle w:val="2"/>
        <w:spacing w:line="243" w:lineRule="auto"/>
        <w:rPr>
          <w:lang w:eastAsia="zh-CN"/>
        </w:rPr>
      </w:pPr>
    </w:p>
    <w:p w14:paraId="159D41D5">
      <w:pPr>
        <w:spacing w:before="78" w:line="219" w:lineRule="auto"/>
        <w:ind w:firstLine="456" w:firstLineChars="200"/>
        <w:outlineLvl w:val="3"/>
        <w:rPr>
          <w:rFonts w:ascii="宋体" w:hAnsi="宋体" w:eastAsia="宋体" w:cs="宋体"/>
          <w:sz w:val="24"/>
          <w:szCs w:val="24"/>
          <w:lang w:eastAsia="zh-CN"/>
        </w:rPr>
      </w:pPr>
      <w:r>
        <w:rPr>
          <w:rFonts w:ascii="宋体" w:hAnsi="宋体" w:eastAsia="宋体" w:cs="宋体"/>
          <w:spacing w:val="-6"/>
          <w:sz w:val="24"/>
          <w:szCs w:val="24"/>
          <w:lang w:eastAsia="zh-CN"/>
        </w:rPr>
        <w:t>1.1</w:t>
      </w:r>
      <w:r>
        <w:rPr>
          <w:rFonts w:ascii="宋体" w:hAnsi="宋体" w:eastAsia="宋体" w:cs="宋体"/>
          <w:spacing w:val="-47"/>
          <w:sz w:val="24"/>
          <w:szCs w:val="24"/>
          <w:lang w:eastAsia="zh-CN"/>
        </w:rPr>
        <w:t xml:space="preserve"> </w:t>
      </w:r>
      <w:r>
        <w:rPr>
          <w:rFonts w:ascii="宋体" w:hAnsi="宋体" w:eastAsia="宋体" w:cs="宋体"/>
          <w:spacing w:val="-6"/>
          <w:sz w:val="24"/>
          <w:szCs w:val="24"/>
          <w:lang w:eastAsia="zh-CN"/>
        </w:rPr>
        <w:t>应用简介</w:t>
      </w:r>
    </w:p>
    <w:p w14:paraId="29066E2C">
      <w:pPr>
        <w:spacing w:before="231" w:line="360" w:lineRule="auto"/>
        <w:ind w:left="120" w:firstLine="481"/>
        <w:jc w:val="both"/>
        <w:rPr>
          <w:rFonts w:ascii="宋体" w:hAnsi="宋体" w:eastAsia="宋体" w:cs="宋体"/>
          <w:sz w:val="24"/>
          <w:szCs w:val="24"/>
          <w:lang w:eastAsia="zh-CN"/>
        </w:rPr>
      </w:pPr>
      <w:r>
        <w:rPr>
          <w:rFonts w:ascii="宋体" w:hAnsi="宋体" w:eastAsia="宋体" w:cs="宋体"/>
          <w:spacing w:val="-4"/>
          <w:sz w:val="24"/>
          <w:szCs w:val="24"/>
          <w:lang w:eastAsia="zh-CN"/>
        </w:rPr>
        <w:t>环境监测“智能化应用</w:t>
      </w:r>
      <w:r>
        <w:rPr>
          <w:rFonts w:ascii="宋体" w:hAnsi="宋体" w:eastAsia="宋体" w:cs="宋体"/>
          <w:spacing w:val="-88"/>
          <w:sz w:val="24"/>
          <w:szCs w:val="24"/>
          <w:lang w:eastAsia="zh-CN"/>
        </w:rPr>
        <w:t xml:space="preserve"> </w:t>
      </w:r>
      <w:r>
        <w:rPr>
          <w:rFonts w:ascii="宋体" w:hAnsi="宋体" w:eastAsia="宋体" w:cs="宋体"/>
          <w:spacing w:val="-4"/>
          <w:sz w:val="24"/>
          <w:szCs w:val="24"/>
          <w:lang w:eastAsia="zh-CN"/>
        </w:rPr>
        <w:t>”，是指在建筑工程施工现场设置环境监测</w:t>
      </w:r>
      <w:r>
        <w:rPr>
          <w:rFonts w:ascii="宋体" w:hAnsi="宋体" w:eastAsia="宋体" w:cs="宋体"/>
          <w:spacing w:val="-5"/>
          <w:sz w:val="24"/>
          <w:szCs w:val="24"/>
          <w:lang w:eastAsia="zh-CN"/>
        </w:rPr>
        <w:t>设备及其</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配套监控软件，实时采集现场</w:t>
      </w:r>
      <w:r>
        <w:rPr>
          <w:rFonts w:ascii="宋体" w:hAnsi="宋体" w:eastAsia="宋体" w:cs="宋体"/>
          <w:spacing w:val="-55"/>
          <w:sz w:val="24"/>
          <w:szCs w:val="24"/>
          <w:lang w:eastAsia="zh-CN"/>
        </w:rPr>
        <w:t xml:space="preserve"> </w:t>
      </w:r>
      <w:r>
        <w:rPr>
          <w:rFonts w:ascii="宋体" w:hAnsi="宋体" w:eastAsia="宋体" w:cs="宋体"/>
          <w:spacing w:val="-1"/>
          <w:sz w:val="24"/>
          <w:szCs w:val="24"/>
          <w:lang w:eastAsia="zh-CN"/>
        </w:rPr>
        <w:t>PM2.5、PM10、噪声等相关环</w:t>
      </w:r>
      <w:r>
        <w:rPr>
          <w:rFonts w:ascii="宋体" w:hAnsi="宋体" w:eastAsia="宋体" w:cs="宋体"/>
          <w:spacing w:val="-2"/>
          <w:sz w:val="24"/>
          <w:szCs w:val="24"/>
          <w:lang w:eastAsia="zh-CN"/>
        </w:rPr>
        <w:t>境数据并进行现场处</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置，同时，将现场</w:t>
      </w:r>
      <w:r>
        <w:rPr>
          <w:rFonts w:ascii="宋体" w:hAnsi="宋体" w:eastAsia="宋体" w:cs="宋体"/>
          <w:spacing w:val="-55"/>
          <w:sz w:val="24"/>
          <w:szCs w:val="24"/>
          <w:lang w:eastAsia="zh-CN"/>
        </w:rPr>
        <w:t xml:space="preserve"> </w:t>
      </w:r>
      <w:r>
        <w:rPr>
          <w:rFonts w:ascii="宋体" w:hAnsi="宋体" w:eastAsia="宋体" w:cs="宋体"/>
          <w:sz w:val="24"/>
          <w:szCs w:val="24"/>
          <w:lang w:eastAsia="zh-CN"/>
        </w:rPr>
        <w:t>PM</w:t>
      </w:r>
      <w:r>
        <w:rPr>
          <w:rFonts w:ascii="宋体" w:hAnsi="宋体" w:eastAsia="宋体" w:cs="宋体"/>
          <w:spacing w:val="2"/>
          <w:sz w:val="24"/>
          <w:szCs w:val="24"/>
          <w:lang w:eastAsia="zh-CN"/>
        </w:rPr>
        <w:t>2.5、</w:t>
      </w:r>
      <w:r>
        <w:rPr>
          <w:rFonts w:ascii="宋体" w:hAnsi="宋体" w:eastAsia="宋体" w:cs="宋体"/>
          <w:sz w:val="24"/>
          <w:szCs w:val="24"/>
          <w:lang w:eastAsia="zh-CN"/>
        </w:rPr>
        <w:t>PM</w:t>
      </w:r>
      <w:r>
        <w:rPr>
          <w:rFonts w:ascii="宋体" w:hAnsi="宋体" w:eastAsia="宋体" w:cs="宋体"/>
          <w:spacing w:val="2"/>
          <w:sz w:val="24"/>
          <w:szCs w:val="24"/>
          <w:lang w:eastAsia="zh-CN"/>
        </w:rPr>
        <w:t>10、噪音数据实时传送至“市智慧工地管理平台</w:t>
      </w:r>
      <w:r>
        <w:rPr>
          <w:rFonts w:ascii="宋体" w:hAnsi="宋体" w:eastAsia="宋体" w:cs="宋体"/>
          <w:spacing w:val="-89"/>
          <w:sz w:val="24"/>
          <w:szCs w:val="24"/>
          <w:lang w:eastAsia="zh-CN"/>
        </w:rPr>
        <w:t xml:space="preserve"> </w:t>
      </w:r>
      <w:r>
        <w:rPr>
          <w:rFonts w:ascii="宋体" w:hAnsi="宋体" w:eastAsia="宋体" w:cs="宋体"/>
          <w:spacing w:val="2"/>
          <w:sz w:val="24"/>
          <w:szCs w:val="24"/>
          <w:lang w:eastAsia="zh-CN"/>
        </w:rPr>
        <w:t>”</w:t>
      </w:r>
    </w:p>
    <w:p w14:paraId="36F441A4">
      <w:pPr>
        <w:spacing w:line="219" w:lineRule="auto"/>
        <w:ind w:left="122"/>
        <w:rPr>
          <w:rFonts w:ascii="宋体" w:hAnsi="宋体" w:eastAsia="宋体" w:cs="宋体"/>
          <w:sz w:val="24"/>
          <w:szCs w:val="24"/>
          <w:lang w:eastAsia="zh-CN"/>
        </w:rPr>
      </w:pPr>
      <w:r>
        <w:rPr>
          <w:rFonts w:ascii="宋体" w:hAnsi="宋体" w:eastAsia="宋体" w:cs="宋体"/>
          <w:spacing w:val="-1"/>
          <w:sz w:val="24"/>
          <w:szCs w:val="24"/>
          <w:lang w:eastAsia="zh-CN"/>
        </w:rPr>
        <w:t>环境监测的智能化管控措施。</w:t>
      </w:r>
    </w:p>
    <w:p w14:paraId="6F827700">
      <w:pPr>
        <w:spacing w:before="203" w:line="4409" w:lineRule="exact"/>
        <w:ind w:firstLine="2061"/>
      </w:pPr>
      <w:r>
        <w:rPr>
          <w:position w:val="-88"/>
          <w:lang w:eastAsia="zh-CN"/>
        </w:rPr>
        <w:drawing>
          <wp:inline distT="0" distB="0" distL="0" distR="0">
            <wp:extent cx="2787015" cy="279908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67"/>
                    <a:stretch>
                      <a:fillRect/>
                    </a:stretch>
                  </pic:blipFill>
                  <pic:spPr>
                    <a:xfrm>
                      <a:off x="0" y="0"/>
                      <a:ext cx="2787395" cy="2799587"/>
                    </a:xfrm>
                    <a:prstGeom prst="rect">
                      <a:avLst/>
                    </a:prstGeom>
                  </pic:spPr>
                </pic:pic>
              </a:graphicData>
            </a:graphic>
          </wp:inline>
        </w:drawing>
      </w:r>
    </w:p>
    <w:p w14:paraId="4F6C16FE">
      <w:pPr>
        <w:pStyle w:val="2"/>
        <w:spacing w:line="275" w:lineRule="auto"/>
      </w:pPr>
    </w:p>
    <w:p w14:paraId="232715A5">
      <w:pPr>
        <w:pStyle w:val="2"/>
        <w:spacing w:line="275" w:lineRule="auto"/>
      </w:pPr>
    </w:p>
    <w:p w14:paraId="03195081">
      <w:pPr>
        <w:pStyle w:val="2"/>
        <w:spacing w:line="276" w:lineRule="auto"/>
      </w:pPr>
    </w:p>
    <w:p w14:paraId="010CE2B8">
      <w:pPr>
        <w:pStyle w:val="2"/>
        <w:spacing w:line="276" w:lineRule="auto"/>
      </w:pPr>
    </w:p>
    <w:p w14:paraId="2687E46F">
      <w:pPr>
        <w:spacing w:before="78" w:line="220" w:lineRule="auto"/>
        <w:ind w:left="3434"/>
        <w:rPr>
          <w:rFonts w:ascii="宋体" w:hAnsi="宋体" w:eastAsia="宋体" w:cs="宋体"/>
          <w:sz w:val="24"/>
          <w:szCs w:val="24"/>
        </w:rPr>
      </w:pPr>
      <w:r>
        <w:rPr>
          <w:rFonts w:ascii="宋体" w:hAnsi="宋体" w:eastAsia="宋体" w:cs="宋体"/>
          <w:spacing w:val="-2"/>
          <w:sz w:val="24"/>
          <w:szCs w:val="24"/>
        </w:rPr>
        <w:t>环境监测设备示意图</w:t>
      </w:r>
    </w:p>
    <w:p w14:paraId="41E3FE87">
      <w:pPr>
        <w:spacing w:line="69" w:lineRule="exact"/>
      </w:pPr>
    </w:p>
    <w:tbl>
      <w:tblPr>
        <w:tblStyle w:val="9"/>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2169"/>
        <w:gridCol w:w="5533"/>
      </w:tblGrid>
      <w:tr w14:paraId="04030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824" w:type="dxa"/>
            <w:shd w:val="clear" w:color="auto" w:fill="4472C4"/>
          </w:tcPr>
          <w:p w14:paraId="2FC7BED4">
            <w:pPr>
              <w:pStyle w:val="10"/>
              <w:spacing w:before="41" w:line="221" w:lineRule="auto"/>
              <w:ind w:left="178"/>
            </w:pPr>
            <w:r>
              <w:rPr>
                <w:spacing w:val="-5"/>
              </w:rPr>
              <w:t>序号</w:t>
            </w:r>
          </w:p>
        </w:tc>
        <w:tc>
          <w:tcPr>
            <w:tcW w:w="2169" w:type="dxa"/>
            <w:shd w:val="clear" w:color="auto" w:fill="4472C4"/>
          </w:tcPr>
          <w:p w14:paraId="32B42E51">
            <w:pPr>
              <w:pStyle w:val="10"/>
              <w:spacing w:before="41" w:line="221" w:lineRule="auto"/>
              <w:ind w:left="854"/>
            </w:pPr>
            <w:r>
              <w:rPr>
                <w:spacing w:val="-7"/>
              </w:rPr>
              <w:t>功能</w:t>
            </w:r>
          </w:p>
        </w:tc>
        <w:tc>
          <w:tcPr>
            <w:tcW w:w="5533" w:type="dxa"/>
            <w:shd w:val="clear" w:color="auto" w:fill="4472C4"/>
          </w:tcPr>
          <w:p w14:paraId="0C7F42B5">
            <w:pPr>
              <w:pStyle w:val="10"/>
              <w:spacing w:before="42" w:line="221" w:lineRule="auto"/>
              <w:ind w:left="2533"/>
            </w:pPr>
            <w:r>
              <w:rPr>
                <w:spacing w:val="-6"/>
              </w:rPr>
              <w:t>描述</w:t>
            </w:r>
          </w:p>
        </w:tc>
      </w:tr>
      <w:tr w14:paraId="7CC78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824" w:type="dxa"/>
          </w:tcPr>
          <w:p w14:paraId="56C4D640">
            <w:pPr>
              <w:spacing w:line="344" w:lineRule="auto"/>
            </w:pPr>
          </w:p>
          <w:p w14:paraId="2E9A694D">
            <w:pPr>
              <w:spacing w:line="344" w:lineRule="auto"/>
            </w:pPr>
          </w:p>
          <w:p w14:paraId="34703323">
            <w:pPr>
              <w:pStyle w:val="10"/>
              <w:spacing w:before="78" w:line="184" w:lineRule="auto"/>
              <w:ind w:left="377"/>
            </w:pPr>
            <w:r>
              <w:t>1</w:t>
            </w:r>
          </w:p>
        </w:tc>
        <w:tc>
          <w:tcPr>
            <w:tcW w:w="2169" w:type="dxa"/>
          </w:tcPr>
          <w:p w14:paraId="028CA038">
            <w:pPr>
              <w:spacing w:line="326" w:lineRule="auto"/>
            </w:pPr>
          </w:p>
          <w:p w14:paraId="0255DFA4">
            <w:pPr>
              <w:spacing w:line="326" w:lineRule="auto"/>
            </w:pPr>
          </w:p>
          <w:p w14:paraId="7C592413">
            <w:pPr>
              <w:pStyle w:val="10"/>
              <w:spacing w:before="78" w:line="219" w:lineRule="auto"/>
              <w:ind w:left="609"/>
            </w:pPr>
            <w:r>
              <w:rPr>
                <w:spacing w:val="-3"/>
              </w:rPr>
              <w:t>扬尘检测</w:t>
            </w:r>
          </w:p>
        </w:tc>
        <w:tc>
          <w:tcPr>
            <w:tcW w:w="5533" w:type="dxa"/>
          </w:tcPr>
          <w:p w14:paraId="67C75F1F">
            <w:pPr>
              <w:pStyle w:val="10"/>
              <w:spacing w:before="36" w:line="219" w:lineRule="auto"/>
              <w:ind w:left="370"/>
              <w:rPr>
                <w:lang w:eastAsia="zh-CN"/>
              </w:rPr>
            </w:pPr>
            <w:r>
              <w:rPr>
                <w:spacing w:val="-1"/>
                <w:lang w:eastAsia="zh-CN"/>
              </w:rPr>
              <w:t>对</w:t>
            </w:r>
            <w:r>
              <w:rPr>
                <w:spacing w:val="-54"/>
                <w:lang w:eastAsia="zh-CN"/>
              </w:rPr>
              <w:t xml:space="preserve"> </w:t>
            </w:r>
            <w:r>
              <w:rPr>
                <w:spacing w:val="-1"/>
                <w:lang w:eastAsia="zh-CN"/>
              </w:rPr>
              <w:t>PM2.5/ PM1O</w:t>
            </w:r>
            <w:r>
              <w:rPr>
                <w:spacing w:val="-51"/>
                <w:lang w:eastAsia="zh-CN"/>
              </w:rPr>
              <w:t xml:space="preserve"> </w:t>
            </w:r>
            <w:r>
              <w:rPr>
                <w:spacing w:val="-1"/>
                <w:lang w:eastAsia="zh-CN"/>
              </w:rPr>
              <w:t>双通道同步监测，检测量程为</w:t>
            </w:r>
          </w:p>
          <w:p w14:paraId="3D2CA8B2">
            <w:pPr>
              <w:pStyle w:val="10"/>
              <w:spacing w:before="180" w:line="468" w:lineRule="exact"/>
              <w:ind w:left="116"/>
              <w:rPr>
                <w:lang w:eastAsia="zh-CN"/>
              </w:rPr>
            </w:pPr>
            <w:r>
              <w:rPr>
                <w:spacing w:val="-6"/>
                <w:position w:val="17"/>
                <w:lang w:eastAsia="zh-CN"/>
              </w:rPr>
              <w:t>0.001-10mg/m3，每</w:t>
            </w:r>
            <w:r>
              <w:rPr>
                <w:spacing w:val="-33"/>
                <w:position w:val="17"/>
                <w:lang w:eastAsia="zh-CN"/>
              </w:rPr>
              <w:t xml:space="preserve"> </w:t>
            </w:r>
            <w:r>
              <w:rPr>
                <w:spacing w:val="-6"/>
                <w:position w:val="17"/>
                <w:lang w:eastAsia="zh-CN"/>
              </w:rPr>
              <w:t>1</w:t>
            </w:r>
            <w:r>
              <w:rPr>
                <w:spacing w:val="-48"/>
                <w:position w:val="17"/>
                <w:lang w:eastAsia="zh-CN"/>
              </w:rPr>
              <w:t xml:space="preserve"> </w:t>
            </w:r>
            <w:r>
              <w:rPr>
                <w:spacing w:val="-6"/>
                <w:position w:val="17"/>
                <w:lang w:eastAsia="zh-CN"/>
              </w:rPr>
              <w:t>分钟检测</w:t>
            </w:r>
            <w:r>
              <w:rPr>
                <w:spacing w:val="-33"/>
                <w:position w:val="17"/>
                <w:lang w:eastAsia="zh-CN"/>
              </w:rPr>
              <w:t xml:space="preserve"> </w:t>
            </w:r>
            <w:r>
              <w:rPr>
                <w:spacing w:val="-6"/>
                <w:position w:val="17"/>
                <w:lang w:eastAsia="zh-CN"/>
              </w:rPr>
              <w:t>1</w:t>
            </w:r>
            <w:r>
              <w:rPr>
                <w:spacing w:val="-44"/>
                <w:position w:val="17"/>
                <w:lang w:eastAsia="zh-CN"/>
              </w:rPr>
              <w:t xml:space="preserve"> </w:t>
            </w:r>
            <w:r>
              <w:rPr>
                <w:spacing w:val="-6"/>
                <w:position w:val="17"/>
                <w:lang w:eastAsia="zh-CN"/>
              </w:rPr>
              <w:t>次，采</w:t>
            </w:r>
            <w:r>
              <w:rPr>
                <w:spacing w:val="-7"/>
                <w:position w:val="17"/>
                <w:lang w:eastAsia="zh-CN"/>
              </w:rPr>
              <w:t>样流量偏差</w:t>
            </w:r>
          </w:p>
          <w:p w14:paraId="02E8128D">
            <w:pPr>
              <w:pStyle w:val="10"/>
              <w:spacing w:line="220" w:lineRule="auto"/>
              <w:ind w:left="1004"/>
              <w:rPr>
                <w:lang w:eastAsia="zh-CN"/>
              </w:rPr>
            </w:pPr>
            <w:r>
              <w:rPr>
                <w:spacing w:val="-2"/>
                <w:lang w:eastAsia="zh-CN"/>
              </w:rPr>
              <w:t>可达到≤±5%设定流量/24</w:t>
            </w:r>
            <w:r>
              <w:rPr>
                <w:spacing w:val="-39"/>
                <w:lang w:eastAsia="zh-CN"/>
              </w:rPr>
              <w:t xml:space="preserve"> </w:t>
            </w:r>
            <w:r>
              <w:rPr>
                <w:spacing w:val="-2"/>
                <w:lang w:eastAsia="zh-CN"/>
              </w:rPr>
              <w:t>小时。</w:t>
            </w:r>
          </w:p>
        </w:tc>
      </w:tr>
      <w:tr w14:paraId="79414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3" w:hRule="atLeast"/>
        </w:trPr>
        <w:tc>
          <w:tcPr>
            <w:tcW w:w="824" w:type="dxa"/>
          </w:tcPr>
          <w:p w14:paraId="183D1FC9">
            <w:pPr>
              <w:spacing w:line="460" w:lineRule="auto"/>
              <w:rPr>
                <w:lang w:eastAsia="zh-CN"/>
              </w:rPr>
            </w:pPr>
          </w:p>
          <w:p w14:paraId="01935900">
            <w:pPr>
              <w:pStyle w:val="10"/>
              <w:spacing w:before="78" w:line="183" w:lineRule="auto"/>
              <w:ind w:left="362"/>
            </w:pPr>
            <w:r>
              <w:t>2</w:t>
            </w:r>
          </w:p>
        </w:tc>
        <w:tc>
          <w:tcPr>
            <w:tcW w:w="2169" w:type="dxa"/>
          </w:tcPr>
          <w:p w14:paraId="272E258A">
            <w:pPr>
              <w:spacing w:line="423" w:lineRule="auto"/>
            </w:pPr>
          </w:p>
          <w:p w14:paraId="3CBE8219">
            <w:pPr>
              <w:pStyle w:val="10"/>
              <w:spacing w:before="78" w:line="219" w:lineRule="auto"/>
              <w:ind w:left="622"/>
            </w:pPr>
            <w:r>
              <w:rPr>
                <w:spacing w:val="-6"/>
              </w:rPr>
              <w:t>噪声检测</w:t>
            </w:r>
          </w:p>
        </w:tc>
        <w:tc>
          <w:tcPr>
            <w:tcW w:w="5533" w:type="dxa"/>
          </w:tcPr>
          <w:p w14:paraId="1F5F4989">
            <w:pPr>
              <w:pStyle w:val="10"/>
              <w:spacing w:before="38" w:line="219" w:lineRule="auto"/>
              <w:jc w:val="right"/>
              <w:rPr>
                <w:lang w:eastAsia="zh-CN"/>
              </w:rPr>
            </w:pPr>
            <w:r>
              <w:rPr>
                <w:spacing w:val="-3"/>
                <w:lang w:eastAsia="zh-CN"/>
              </w:rPr>
              <w:t>对</w:t>
            </w:r>
            <w:r>
              <w:rPr>
                <w:spacing w:val="-46"/>
                <w:lang w:eastAsia="zh-CN"/>
              </w:rPr>
              <w:t xml:space="preserve"> </w:t>
            </w:r>
            <w:r>
              <w:rPr>
                <w:spacing w:val="-3"/>
                <w:lang w:eastAsia="zh-CN"/>
              </w:rPr>
              <w:t>30-130dB，20</w:t>
            </w:r>
            <w:r>
              <w:rPr>
                <w:spacing w:val="-40"/>
                <w:lang w:eastAsia="zh-CN"/>
              </w:rPr>
              <w:t xml:space="preserve"> </w:t>
            </w:r>
            <w:r>
              <w:rPr>
                <w:spacing w:val="-3"/>
                <w:lang w:eastAsia="zh-CN"/>
              </w:rPr>
              <w:t>Hz～12.5</w:t>
            </w:r>
            <w:r>
              <w:rPr>
                <w:spacing w:val="-4"/>
                <w:lang w:eastAsia="zh-CN"/>
              </w:rPr>
              <w:t>K</w:t>
            </w:r>
            <w:r>
              <w:rPr>
                <w:spacing w:val="-37"/>
                <w:lang w:eastAsia="zh-CN"/>
              </w:rPr>
              <w:t xml:space="preserve"> </w:t>
            </w:r>
            <w:r>
              <w:rPr>
                <w:spacing w:val="-4"/>
                <w:lang w:eastAsia="zh-CN"/>
              </w:rPr>
              <w:t>Hz</w:t>
            </w:r>
            <w:r>
              <w:rPr>
                <w:spacing w:val="-44"/>
                <w:lang w:eastAsia="zh-CN"/>
              </w:rPr>
              <w:t xml:space="preserve"> </w:t>
            </w:r>
            <w:r>
              <w:rPr>
                <w:spacing w:val="-4"/>
                <w:lang w:eastAsia="zh-CN"/>
              </w:rPr>
              <w:t>范围内的噪声测量，</w:t>
            </w:r>
          </w:p>
          <w:p w14:paraId="204EA4F0">
            <w:pPr>
              <w:pStyle w:val="10"/>
              <w:spacing w:before="180" w:line="468" w:lineRule="exact"/>
              <w:ind w:left="115"/>
              <w:rPr>
                <w:lang w:eastAsia="zh-CN"/>
              </w:rPr>
            </w:pPr>
            <w:r>
              <w:rPr>
                <w:spacing w:val="-5"/>
                <w:position w:val="17"/>
                <w:lang w:eastAsia="zh-CN"/>
              </w:rPr>
              <w:t>频率计权为</w:t>
            </w:r>
            <w:r>
              <w:rPr>
                <w:spacing w:val="-58"/>
                <w:position w:val="17"/>
                <w:lang w:eastAsia="zh-CN"/>
              </w:rPr>
              <w:t xml:space="preserve"> </w:t>
            </w:r>
            <w:r>
              <w:rPr>
                <w:spacing w:val="-5"/>
                <w:position w:val="17"/>
                <w:lang w:eastAsia="zh-CN"/>
              </w:rPr>
              <w:t>A（计权</w:t>
            </w:r>
            <w:r>
              <w:rPr>
                <w:spacing w:val="-2"/>
                <w:position w:val="17"/>
                <w:lang w:eastAsia="zh-CN"/>
              </w:rPr>
              <w:t>），</w:t>
            </w:r>
            <w:r>
              <w:rPr>
                <w:spacing w:val="-5"/>
                <w:position w:val="17"/>
                <w:lang w:eastAsia="zh-CN"/>
              </w:rPr>
              <w:t>时间计权为</w:t>
            </w:r>
            <w:r>
              <w:rPr>
                <w:spacing w:val="-55"/>
                <w:position w:val="17"/>
                <w:lang w:eastAsia="zh-CN"/>
              </w:rPr>
              <w:t xml:space="preserve"> </w:t>
            </w:r>
            <w:r>
              <w:rPr>
                <w:spacing w:val="-5"/>
                <w:position w:val="17"/>
                <w:lang w:eastAsia="zh-CN"/>
              </w:rPr>
              <w:t>F（快</w:t>
            </w:r>
            <w:r>
              <w:rPr>
                <w:spacing w:val="-2"/>
                <w:position w:val="17"/>
                <w:lang w:eastAsia="zh-CN"/>
              </w:rPr>
              <w:t>），</w:t>
            </w:r>
            <w:r>
              <w:rPr>
                <w:spacing w:val="-5"/>
                <w:position w:val="17"/>
                <w:lang w:eastAsia="zh-CN"/>
              </w:rPr>
              <w:t>最大</w:t>
            </w:r>
          </w:p>
          <w:p w14:paraId="20BBBE7F">
            <w:pPr>
              <w:pStyle w:val="10"/>
              <w:spacing w:before="1" w:line="220" w:lineRule="auto"/>
              <w:ind w:left="1965"/>
            </w:pPr>
            <w:r>
              <w:rPr>
                <w:spacing w:val="-3"/>
              </w:rPr>
              <w:t>误差为</w:t>
            </w:r>
            <w:r>
              <w:rPr>
                <w:spacing w:val="-47"/>
              </w:rPr>
              <w:t xml:space="preserve"> </w:t>
            </w:r>
            <w:r>
              <w:rPr>
                <w:spacing w:val="-3"/>
              </w:rPr>
              <w:t>0.5dB。</w:t>
            </w:r>
          </w:p>
        </w:tc>
      </w:tr>
      <w:tr w14:paraId="52FEA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824" w:type="dxa"/>
          </w:tcPr>
          <w:p w14:paraId="225EA697">
            <w:pPr>
              <w:spacing w:line="463" w:lineRule="auto"/>
            </w:pPr>
          </w:p>
          <w:p w14:paraId="55CB39E7">
            <w:pPr>
              <w:pStyle w:val="10"/>
              <w:spacing w:before="78" w:line="183" w:lineRule="auto"/>
              <w:ind w:left="364"/>
            </w:pPr>
            <w:r>
              <w:t>3</w:t>
            </w:r>
          </w:p>
        </w:tc>
        <w:tc>
          <w:tcPr>
            <w:tcW w:w="2169" w:type="dxa"/>
          </w:tcPr>
          <w:p w14:paraId="1ECB4313">
            <w:pPr>
              <w:spacing w:line="426" w:lineRule="auto"/>
            </w:pPr>
          </w:p>
          <w:p w14:paraId="6AB0BC56">
            <w:pPr>
              <w:pStyle w:val="10"/>
              <w:spacing w:before="78" w:line="219" w:lineRule="auto"/>
              <w:ind w:left="131"/>
            </w:pPr>
            <w:r>
              <w:rPr>
                <w:spacing w:val="-2"/>
              </w:rPr>
              <w:t>气象参数扩展接入</w:t>
            </w:r>
          </w:p>
        </w:tc>
        <w:tc>
          <w:tcPr>
            <w:tcW w:w="5533" w:type="dxa"/>
          </w:tcPr>
          <w:p w14:paraId="68AD46D7">
            <w:pPr>
              <w:pStyle w:val="10"/>
              <w:spacing w:before="41" w:line="465" w:lineRule="exact"/>
              <w:ind w:left="130"/>
              <w:rPr>
                <w:lang w:eastAsia="zh-CN"/>
              </w:rPr>
            </w:pPr>
            <w:r>
              <w:rPr>
                <w:spacing w:val="-1"/>
                <w:position w:val="17"/>
                <w:lang w:eastAsia="zh-CN"/>
              </w:rPr>
              <w:t>接入温度以判别空气流动速度对污染扩撒的影响，</w:t>
            </w:r>
          </w:p>
          <w:p w14:paraId="53A49BF5">
            <w:pPr>
              <w:pStyle w:val="10"/>
              <w:spacing w:line="219" w:lineRule="auto"/>
              <w:ind w:left="130"/>
              <w:rPr>
                <w:lang w:eastAsia="zh-CN"/>
              </w:rPr>
            </w:pPr>
            <w:r>
              <w:rPr>
                <w:spacing w:val="-1"/>
                <w:lang w:eastAsia="zh-CN"/>
              </w:rPr>
              <w:t>接入湿度作为污染凝结的重要条件，接入风速做污</w:t>
            </w:r>
          </w:p>
        </w:tc>
      </w:tr>
    </w:tbl>
    <w:p w14:paraId="04CD43B3">
      <w:pPr>
        <w:pStyle w:val="2"/>
        <w:rPr>
          <w:lang w:eastAsia="zh-CN"/>
        </w:rPr>
      </w:pPr>
    </w:p>
    <w:p w14:paraId="40055B71">
      <w:pPr>
        <w:rPr>
          <w:lang w:eastAsia="zh-CN"/>
        </w:rPr>
        <w:sectPr>
          <w:headerReference r:id="rId61" w:type="default"/>
          <w:footerReference r:id="rId62" w:type="default"/>
          <w:pgSz w:w="11906" w:h="16839"/>
          <w:pgMar w:top="1193" w:right="1650" w:bottom="1420" w:left="1687" w:header="681" w:footer="1232" w:gutter="0"/>
          <w:cols w:space="720" w:num="1"/>
        </w:sectPr>
      </w:pPr>
    </w:p>
    <w:p w14:paraId="3B3A77A2">
      <w:pPr>
        <w:spacing w:before="5"/>
        <w:rPr>
          <w:lang w:eastAsia="zh-CN"/>
        </w:rPr>
      </w:pPr>
    </w:p>
    <w:tbl>
      <w:tblPr>
        <w:tblStyle w:val="9"/>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2169"/>
        <w:gridCol w:w="5533"/>
      </w:tblGrid>
      <w:tr w14:paraId="6D517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9" w:hRule="atLeast"/>
        </w:trPr>
        <w:tc>
          <w:tcPr>
            <w:tcW w:w="824" w:type="dxa"/>
          </w:tcPr>
          <w:p w14:paraId="1659A761">
            <w:pPr>
              <w:rPr>
                <w:lang w:eastAsia="zh-CN"/>
              </w:rPr>
            </w:pPr>
          </w:p>
        </w:tc>
        <w:tc>
          <w:tcPr>
            <w:tcW w:w="2169" w:type="dxa"/>
          </w:tcPr>
          <w:p w14:paraId="6C5F7E28">
            <w:pPr>
              <w:rPr>
                <w:lang w:eastAsia="zh-CN"/>
              </w:rPr>
            </w:pPr>
          </w:p>
        </w:tc>
        <w:tc>
          <w:tcPr>
            <w:tcW w:w="5533" w:type="dxa"/>
          </w:tcPr>
          <w:p w14:paraId="18C9884E">
            <w:pPr>
              <w:pStyle w:val="10"/>
              <w:spacing w:before="41" w:line="219" w:lineRule="auto"/>
              <w:ind w:left="135"/>
              <w:rPr>
                <w:lang w:eastAsia="zh-CN"/>
              </w:rPr>
            </w:pPr>
            <w:r>
              <w:rPr>
                <w:spacing w:val="-1"/>
                <w:lang w:eastAsia="zh-CN"/>
              </w:rPr>
              <w:t>染扩撒速度的判别，接入风向对污染扩撒及传播方</w:t>
            </w:r>
          </w:p>
          <w:p w14:paraId="664305F7">
            <w:pPr>
              <w:pStyle w:val="10"/>
              <w:spacing w:before="181" w:line="465" w:lineRule="exact"/>
              <w:ind w:left="155"/>
              <w:rPr>
                <w:lang w:eastAsia="zh-CN"/>
              </w:rPr>
            </w:pPr>
            <w:r>
              <w:rPr>
                <w:spacing w:val="-2"/>
                <w:position w:val="17"/>
                <w:lang w:eastAsia="zh-CN"/>
              </w:rPr>
              <w:t>向的判断，接入大气压用于污染自然沉降速度的判</w:t>
            </w:r>
          </w:p>
          <w:p w14:paraId="4C048C68">
            <w:pPr>
              <w:pStyle w:val="10"/>
              <w:spacing w:line="220" w:lineRule="auto"/>
              <w:ind w:left="2534"/>
            </w:pPr>
            <w:r>
              <w:rPr>
                <w:spacing w:val="-7"/>
              </w:rPr>
              <w:t>别。</w:t>
            </w:r>
          </w:p>
        </w:tc>
      </w:tr>
      <w:tr w14:paraId="5B36B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824" w:type="dxa"/>
          </w:tcPr>
          <w:p w14:paraId="6867AC96">
            <w:pPr>
              <w:pStyle w:val="10"/>
              <w:spacing w:before="307" w:line="183" w:lineRule="auto"/>
              <w:ind w:left="358"/>
            </w:pPr>
            <w:r>
              <w:t>4</w:t>
            </w:r>
          </w:p>
        </w:tc>
        <w:tc>
          <w:tcPr>
            <w:tcW w:w="2169" w:type="dxa"/>
          </w:tcPr>
          <w:p w14:paraId="582F082C">
            <w:pPr>
              <w:pStyle w:val="10"/>
              <w:spacing w:before="269" w:line="220" w:lineRule="auto"/>
              <w:ind w:left="138"/>
            </w:pPr>
            <w:r>
              <w:rPr>
                <w:spacing w:val="-3"/>
              </w:rPr>
              <w:t>空气质量扩展接入</w:t>
            </w:r>
          </w:p>
        </w:tc>
        <w:tc>
          <w:tcPr>
            <w:tcW w:w="5533" w:type="dxa"/>
          </w:tcPr>
          <w:p w14:paraId="0A1EC298">
            <w:pPr>
              <w:pStyle w:val="10"/>
              <w:spacing w:before="36" w:line="466" w:lineRule="exact"/>
              <w:ind w:left="163"/>
              <w:rPr>
                <w:lang w:eastAsia="zh-CN"/>
              </w:rPr>
            </w:pPr>
            <w:r>
              <w:rPr>
                <w:spacing w:val="-1"/>
                <w:position w:val="17"/>
                <w:lang w:eastAsia="zh-CN"/>
              </w:rPr>
              <w:t>支持</w:t>
            </w:r>
            <w:r>
              <w:rPr>
                <w:spacing w:val="-41"/>
                <w:position w:val="17"/>
                <w:lang w:eastAsia="zh-CN"/>
              </w:rPr>
              <w:t xml:space="preserve"> </w:t>
            </w:r>
            <w:r>
              <w:rPr>
                <w:spacing w:val="-1"/>
                <w:position w:val="17"/>
                <w:lang w:eastAsia="zh-CN"/>
              </w:rPr>
              <w:t>AQI(CO、NO2、SO2、03、TVOC)监测，实现环</w:t>
            </w:r>
          </w:p>
          <w:p w14:paraId="09442FE0">
            <w:pPr>
              <w:pStyle w:val="10"/>
              <w:spacing w:line="220" w:lineRule="auto"/>
              <w:ind w:left="2052"/>
            </w:pPr>
            <w:r>
              <w:rPr>
                <w:spacing w:val="-2"/>
              </w:rPr>
              <w:t>境全面监控。</w:t>
            </w:r>
          </w:p>
        </w:tc>
      </w:tr>
      <w:tr w14:paraId="432F1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824" w:type="dxa"/>
          </w:tcPr>
          <w:p w14:paraId="2FED2BC2">
            <w:pPr>
              <w:pStyle w:val="10"/>
              <w:spacing w:before="310" w:line="182" w:lineRule="auto"/>
              <w:ind w:left="364"/>
            </w:pPr>
            <w:r>
              <w:t>5</w:t>
            </w:r>
          </w:p>
        </w:tc>
        <w:tc>
          <w:tcPr>
            <w:tcW w:w="2169" w:type="dxa"/>
          </w:tcPr>
          <w:p w14:paraId="2B2F5214">
            <w:pPr>
              <w:pStyle w:val="10"/>
              <w:spacing w:before="271" w:line="220" w:lineRule="auto"/>
              <w:ind w:left="136"/>
            </w:pPr>
            <w:r>
              <w:rPr>
                <w:spacing w:val="-2"/>
              </w:rPr>
              <w:t>治理设备扩展接入</w:t>
            </w:r>
          </w:p>
        </w:tc>
        <w:tc>
          <w:tcPr>
            <w:tcW w:w="5533" w:type="dxa"/>
          </w:tcPr>
          <w:p w14:paraId="1FC0284C">
            <w:pPr>
              <w:pStyle w:val="10"/>
              <w:spacing w:before="38" w:line="468" w:lineRule="exact"/>
              <w:ind w:left="192"/>
              <w:rPr>
                <w:lang w:eastAsia="zh-CN"/>
              </w:rPr>
            </w:pPr>
            <w:r>
              <w:rPr>
                <w:spacing w:val="-1"/>
                <w:position w:val="17"/>
                <w:lang w:eastAsia="zh-CN"/>
              </w:rPr>
              <w:t>支持治理设备接入(喷淋、雾炮),在数据超标情况</w:t>
            </w:r>
          </w:p>
          <w:p w14:paraId="02376E15">
            <w:pPr>
              <w:pStyle w:val="10"/>
              <w:spacing w:line="216" w:lineRule="auto"/>
              <w:ind w:left="798"/>
              <w:rPr>
                <w:lang w:eastAsia="zh-CN"/>
              </w:rPr>
            </w:pPr>
            <w:r>
              <w:rPr>
                <w:spacing w:val="-4"/>
                <w:lang w:eastAsia="zh-CN"/>
              </w:rPr>
              <w:t>下,可手动、</w:t>
            </w:r>
            <w:r>
              <w:rPr>
                <w:spacing w:val="-70"/>
                <w:lang w:eastAsia="zh-CN"/>
              </w:rPr>
              <w:t xml:space="preserve"> </w:t>
            </w:r>
            <w:r>
              <w:rPr>
                <w:spacing w:val="-4"/>
                <w:lang w:eastAsia="zh-CN"/>
              </w:rPr>
              <w:t>自动控制治理设备启停。</w:t>
            </w:r>
          </w:p>
        </w:tc>
      </w:tr>
    </w:tbl>
    <w:p w14:paraId="24EC62AE">
      <w:pPr>
        <w:spacing w:before="154" w:line="220" w:lineRule="auto"/>
        <w:ind w:firstLine="460" w:firstLineChars="200"/>
        <w:outlineLvl w:val="3"/>
        <w:rPr>
          <w:rFonts w:ascii="宋体" w:hAnsi="宋体" w:eastAsia="宋体" w:cs="宋体"/>
          <w:sz w:val="24"/>
          <w:szCs w:val="24"/>
          <w:lang w:eastAsia="zh-CN"/>
        </w:rPr>
      </w:pPr>
      <w:r>
        <w:rPr>
          <w:rFonts w:ascii="宋体" w:hAnsi="宋体" w:eastAsia="宋体" w:cs="宋体"/>
          <w:spacing w:val="-5"/>
          <w:sz w:val="24"/>
          <w:szCs w:val="24"/>
          <w:lang w:eastAsia="zh-CN"/>
        </w:rPr>
        <w:t>1.2</w:t>
      </w:r>
      <w:r>
        <w:rPr>
          <w:rFonts w:ascii="宋体" w:hAnsi="宋体" w:eastAsia="宋体" w:cs="宋体"/>
          <w:spacing w:val="-44"/>
          <w:sz w:val="24"/>
          <w:szCs w:val="24"/>
          <w:lang w:eastAsia="zh-CN"/>
        </w:rPr>
        <w:t xml:space="preserve"> </w:t>
      </w:r>
      <w:r>
        <w:rPr>
          <w:rFonts w:ascii="宋体" w:hAnsi="宋体" w:eastAsia="宋体" w:cs="宋体"/>
          <w:spacing w:val="-5"/>
          <w:sz w:val="24"/>
          <w:szCs w:val="24"/>
          <w:lang w:eastAsia="zh-CN"/>
        </w:rPr>
        <w:t>环境监测设备</w:t>
      </w:r>
    </w:p>
    <w:p w14:paraId="703F9F18">
      <w:pPr>
        <w:spacing w:before="232" w:line="360" w:lineRule="auto"/>
        <w:ind w:left="123" w:right="112" w:firstLine="482"/>
        <w:jc w:val="both"/>
        <w:rPr>
          <w:rFonts w:ascii="宋体" w:hAnsi="宋体" w:eastAsia="宋体" w:cs="宋体"/>
          <w:sz w:val="24"/>
          <w:szCs w:val="24"/>
          <w:lang w:eastAsia="zh-CN"/>
        </w:rPr>
      </w:pPr>
      <w:r>
        <w:rPr>
          <w:rFonts w:ascii="宋体" w:hAnsi="宋体" w:eastAsia="宋体" w:cs="宋体"/>
          <w:spacing w:val="-4"/>
          <w:sz w:val="24"/>
          <w:szCs w:val="24"/>
          <w:lang w:eastAsia="zh-CN"/>
        </w:rPr>
        <w:t>项目在隧道入口及路基施工段每公里各设置</w:t>
      </w:r>
      <w:r>
        <w:rPr>
          <w:rFonts w:ascii="宋体" w:hAnsi="宋体" w:eastAsia="宋体" w:cs="宋体"/>
          <w:spacing w:val="-33"/>
          <w:sz w:val="24"/>
          <w:szCs w:val="24"/>
          <w:lang w:eastAsia="zh-CN"/>
        </w:rPr>
        <w:t xml:space="preserve"> </w:t>
      </w:r>
      <w:r>
        <w:rPr>
          <w:rFonts w:ascii="宋体" w:hAnsi="宋体" w:eastAsia="宋体" w:cs="宋体"/>
          <w:spacing w:val="-5"/>
          <w:sz w:val="24"/>
          <w:szCs w:val="24"/>
          <w:lang w:eastAsia="zh-CN"/>
        </w:rPr>
        <w:t>1</w:t>
      </w:r>
      <w:r>
        <w:rPr>
          <w:rFonts w:ascii="宋体" w:hAnsi="宋体" w:eastAsia="宋体" w:cs="宋体"/>
          <w:spacing w:val="-49"/>
          <w:sz w:val="24"/>
          <w:szCs w:val="24"/>
          <w:lang w:eastAsia="zh-CN"/>
        </w:rPr>
        <w:t xml:space="preserve"> </w:t>
      </w:r>
      <w:r>
        <w:rPr>
          <w:rFonts w:ascii="宋体" w:hAnsi="宋体" w:eastAsia="宋体" w:cs="宋体"/>
          <w:spacing w:val="-5"/>
          <w:sz w:val="24"/>
          <w:szCs w:val="24"/>
          <w:lang w:eastAsia="zh-CN"/>
        </w:rPr>
        <w:t>套扬尘噪声监测设备，实时监</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测</w:t>
      </w:r>
      <w:r>
        <w:rPr>
          <w:rFonts w:ascii="宋体" w:hAnsi="宋体" w:eastAsia="宋体" w:cs="宋体"/>
          <w:spacing w:val="-55"/>
          <w:sz w:val="24"/>
          <w:szCs w:val="24"/>
          <w:lang w:eastAsia="zh-CN"/>
        </w:rPr>
        <w:t xml:space="preserve"> </w:t>
      </w:r>
      <w:r>
        <w:rPr>
          <w:rFonts w:ascii="宋体" w:hAnsi="宋体" w:eastAsia="宋体" w:cs="宋体"/>
          <w:spacing w:val="-3"/>
          <w:sz w:val="24"/>
          <w:szCs w:val="24"/>
          <w:lang w:eastAsia="zh-CN"/>
        </w:rPr>
        <w:t>PM2.5、PM10、噪声等相关环境数据。其颗粒物采样口高度应设在距地面</w:t>
      </w:r>
      <w:r>
        <w:rPr>
          <w:rFonts w:ascii="宋体" w:hAnsi="宋体" w:eastAsia="宋体" w:cs="宋体"/>
          <w:spacing w:val="-45"/>
          <w:sz w:val="24"/>
          <w:szCs w:val="24"/>
          <w:lang w:eastAsia="zh-CN"/>
        </w:rPr>
        <w:t xml:space="preserve"> </w:t>
      </w:r>
      <w:r>
        <w:rPr>
          <w:rFonts w:ascii="宋体" w:hAnsi="宋体" w:eastAsia="宋体" w:cs="宋体"/>
          <w:spacing w:val="-3"/>
          <w:sz w:val="24"/>
          <w:szCs w:val="24"/>
          <w:lang w:eastAsia="zh-CN"/>
        </w:rPr>
        <w:t>3.</w:t>
      </w:r>
      <w:r>
        <w:rPr>
          <w:rFonts w:ascii="宋体" w:hAnsi="宋体" w:eastAsia="宋体" w:cs="宋体"/>
          <w:spacing w:val="-4"/>
          <w:sz w:val="24"/>
          <w:szCs w:val="24"/>
          <w:lang w:eastAsia="zh-CN"/>
        </w:rPr>
        <w:t>5m</w:t>
      </w:r>
    </w:p>
    <w:p w14:paraId="1949DF30">
      <w:pPr>
        <w:spacing w:line="219" w:lineRule="auto"/>
        <w:ind w:left="150"/>
        <w:rPr>
          <w:rFonts w:ascii="宋体" w:hAnsi="宋体" w:eastAsia="宋体" w:cs="宋体"/>
          <w:sz w:val="24"/>
          <w:szCs w:val="24"/>
          <w:lang w:eastAsia="zh-CN"/>
        </w:rPr>
      </w:pPr>
      <w:r>
        <w:rPr>
          <w:rFonts w:ascii="宋体" w:hAnsi="宋体" w:eastAsia="宋体" w:cs="宋体"/>
          <w:spacing w:val="-3"/>
          <w:sz w:val="24"/>
          <w:szCs w:val="24"/>
          <w:lang w:eastAsia="zh-CN"/>
        </w:rPr>
        <w:t>±0.5m，四周应无遮挡。</w:t>
      </w:r>
    </w:p>
    <w:p w14:paraId="122C3F72">
      <w:pPr>
        <w:spacing w:before="224" w:line="219" w:lineRule="auto"/>
        <w:ind w:firstLine="468" w:firstLineChars="200"/>
        <w:outlineLvl w:val="3"/>
        <w:rPr>
          <w:rFonts w:ascii="宋体" w:hAnsi="宋体" w:eastAsia="宋体" w:cs="宋体"/>
          <w:sz w:val="24"/>
          <w:szCs w:val="24"/>
          <w:lang w:eastAsia="zh-CN"/>
        </w:rPr>
      </w:pPr>
      <w:r>
        <w:rPr>
          <w:rFonts w:ascii="宋体" w:hAnsi="宋体" w:eastAsia="宋体" w:cs="宋体"/>
          <w:spacing w:val="-3"/>
          <w:sz w:val="24"/>
          <w:szCs w:val="24"/>
          <w:lang w:eastAsia="zh-CN"/>
        </w:rPr>
        <w:t>1.3</w:t>
      </w:r>
      <w:r>
        <w:rPr>
          <w:rFonts w:ascii="宋体" w:hAnsi="宋体" w:eastAsia="宋体" w:cs="宋体"/>
          <w:spacing w:val="-50"/>
          <w:sz w:val="24"/>
          <w:szCs w:val="24"/>
          <w:lang w:eastAsia="zh-CN"/>
        </w:rPr>
        <w:t xml:space="preserve"> </w:t>
      </w:r>
      <w:r>
        <w:rPr>
          <w:rFonts w:ascii="宋体" w:hAnsi="宋体" w:eastAsia="宋体" w:cs="宋体"/>
          <w:spacing w:val="-3"/>
          <w:sz w:val="24"/>
          <w:szCs w:val="24"/>
          <w:lang w:eastAsia="zh-CN"/>
        </w:rPr>
        <w:t>环境监测系统技术要求</w:t>
      </w:r>
    </w:p>
    <w:p w14:paraId="3001BA4F">
      <w:pPr>
        <w:spacing w:before="233" w:line="468" w:lineRule="exact"/>
        <w:ind w:left="611"/>
        <w:rPr>
          <w:rFonts w:ascii="宋体" w:hAnsi="宋体" w:eastAsia="宋体" w:cs="宋体"/>
          <w:sz w:val="24"/>
          <w:szCs w:val="24"/>
          <w:lang w:eastAsia="zh-CN"/>
        </w:rPr>
      </w:pPr>
      <w:r>
        <w:rPr>
          <w:rFonts w:ascii="宋体" w:hAnsi="宋体" w:eastAsia="宋体" w:cs="宋体"/>
          <w:spacing w:val="-4"/>
          <w:position w:val="17"/>
          <w:sz w:val="24"/>
          <w:szCs w:val="24"/>
          <w:lang w:eastAsia="zh-CN"/>
        </w:rPr>
        <w:t>能够连续自动准确监测扬尘、噪音等环境数据，具备实时显示功能。设备应</w:t>
      </w:r>
    </w:p>
    <w:p w14:paraId="5F78A081">
      <w:pPr>
        <w:spacing w:line="219" w:lineRule="auto"/>
        <w:ind w:left="131"/>
        <w:rPr>
          <w:rFonts w:ascii="宋体" w:hAnsi="宋体" w:eastAsia="宋体" w:cs="宋体"/>
          <w:sz w:val="24"/>
          <w:szCs w:val="24"/>
          <w:lang w:eastAsia="zh-CN"/>
        </w:rPr>
      </w:pPr>
      <w:r>
        <w:rPr>
          <w:rFonts w:ascii="宋体" w:hAnsi="宋体" w:eastAsia="宋体" w:cs="宋体"/>
          <w:spacing w:val="-1"/>
          <w:sz w:val="24"/>
          <w:szCs w:val="24"/>
          <w:lang w:eastAsia="zh-CN"/>
        </w:rPr>
        <w:t>能在室外环境可靠工作，具备自动校准功能。各项设备测量范围与参数：</w:t>
      </w:r>
    </w:p>
    <w:p w14:paraId="2C6E6769">
      <w:pPr>
        <w:spacing w:before="183" w:line="468" w:lineRule="exact"/>
        <w:ind w:left="598"/>
        <w:rPr>
          <w:rFonts w:ascii="宋体" w:hAnsi="宋体" w:eastAsia="宋体" w:cs="宋体"/>
          <w:sz w:val="24"/>
          <w:szCs w:val="24"/>
          <w:lang w:eastAsia="zh-CN"/>
        </w:rPr>
      </w:pPr>
      <w:r>
        <w:rPr>
          <w:rFonts w:ascii="宋体" w:hAnsi="宋体" w:eastAsia="宋体" w:cs="宋体"/>
          <w:spacing w:val="-1"/>
          <w:position w:val="17"/>
          <w:sz w:val="24"/>
          <w:szCs w:val="24"/>
          <w:lang w:eastAsia="zh-CN"/>
        </w:rPr>
        <w:t>PM2.5 传感器测量范围为</w:t>
      </w:r>
      <w:r>
        <w:rPr>
          <w:rFonts w:ascii="宋体" w:hAnsi="宋体" w:eastAsia="宋体" w:cs="宋体"/>
          <w:spacing w:val="-39"/>
          <w:position w:val="17"/>
          <w:sz w:val="24"/>
          <w:szCs w:val="24"/>
          <w:lang w:eastAsia="zh-CN"/>
        </w:rPr>
        <w:t xml:space="preserve"> </w:t>
      </w:r>
      <w:r>
        <w:rPr>
          <w:rFonts w:ascii="宋体" w:hAnsi="宋体" w:eastAsia="宋体" w:cs="宋体"/>
          <w:spacing w:val="-1"/>
          <w:position w:val="17"/>
          <w:sz w:val="24"/>
          <w:szCs w:val="24"/>
          <w:lang w:eastAsia="zh-CN"/>
        </w:rPr>
        <w:t>0~1mg/m3，分辨率不低于</w:t>
      </w:r>
      <w:r>
        <w:rPr>
          <w:rFonts w:ascii="宋体" w:hAnsi="宋体" w:eastAsia="宋体" w:cs="宋体"/>
          <w:spacing w:val="-49"/>
          <w:position w:val="17"/>
          <w:sz w:val="24"/>
          <w:szCs w:val="24"/>
          <w:lang w:eastAsia="zh-CN"/>
        </w:rPr>
        <w:t xml:space="preserve"> </w:t>
      </w:r>
      <w:r>
        <w:rPr>
          <w:rFonts w:ascii="宋体" w:hAnsi="宋体" w:eastAsia="宋体" w:cs="宋体"/>
          <w:spacing w:val="-1"/>
          <w:position w:val="17"/>
          <w:sz w:val="24"/>
          <w:szCs w:val="24"/>
          <w:lang w:eastAsia="zh-CN"/>
        </w:rPr>
        <w:t>0.01mg/m3。</w:t>
      </w:r>
    </w:p>
    <w:p w14:paraId="6DEA8EDA">
      <w:pPr>
        <w:spacing w:line="213" w:lineRule="auto"/>
        <w:ind w:left="598"/>
        <w:rPr>
          <w:rFonts w:ascii="宋体" w:hAnsi="宋体" w:eastAsia="宋体" w:cs="宋体"/>
          <w:sz w:val="24"/>
          <w:szCs w:val="24"/>
          <w:lang w:eastAsia="zh-CN"/>
        </w:rPr>
      </w:pPr>
      <w:r>
        <w:rPr>
          <w:rFonts w:ascii="宋体" w:hAnsi="宋体" w:eastAsia="宋体" w:cs="宋体"/>
          <w:spacing w:val="-1"/>
          <w:sz w:val="24"/>
          <w:szCs w:val="24"/>
          <w:lang w:eastAsia="zh-CN"/>
        </w:rPr>
        <w:t>PM10 传感器测量范围为</w:t>
      </w:r>
      <w:r>
        <w:rPr>
          <w:rFonts w:ascii="宋体" w:hAnsi="宋体" w:eastAsia="宋体" w:cs="宋体"/>
          <w:spacing w:val="-40"/>
          <w:sz w:val="24"/>
          <w:szCs w:val="24"/>
          <w:lang w:eastAsia="zh-CN"/>
        </w:rPr>
        <w:t xml:space="preserve"> </w:t>
      </w:r>
      <w:r>
        <w:rPr>
          <w:rFonts w:ascii="宋体" w:hAnsi="宋体" w:eastAsia="宋体" w:cs="宋体"/>
          <w:spacing w:val="-1"/>
          <w:sz w:val="24"/>
          <w:szCs w:val="24"/>
          <w:lang w:eastAsia="zh-CN"/>
        </w:rPr>
        <w:t>0~2mg/m3，分辨率不低于</w:t>
      </w:r>
      <w:r>
        <w:rPr>
          <w:rFonts w:ascii="宋体" w:hAnsi="宋体" w:eastAsia="宋体" w:cs="宋体"/>
          <w:spacing w:val="-49"/>
          <w:sz w:val="24"/>
          <w:szCs w:val="24"/>
          <w:lang w:eastAsia="zh-CN"/>
        </w:rPr>
        <w:t xml:space="preserve"> </w:t>
      </w:r>
      <w:r>
        <w:rPr>
          <w:rFonts w:ascii="宋体" w:hAnsi="宋体" w:eastAsia="宋体" w:cs="宋体"/>
          <w:spacing w:val="-1"/>
          <w:sz w:val="24"/>
          <w:szCs w:val="24"/>
          <w:lang w:eastAsia="zh-CN"/>
        </w:rPr>
        <w:t>0.03mg/m3。</w:t>
      </w:r>
    </w:p>
    <w:p w14:paraId="70E7CFCF">
      <w:pPr>
        <w:spacing w:before="191" w:line="468" w:lineRule="exact"/>
        <w:ind w:left="599"/>
        <w:rPr>
          <w:rFonts w:ascii="宋体" w:hAnsi="宋体" w:eastAsia="宋体" w:cs="宋体"/>
          <w:sz w:val="24"/>
          <w:szCs w:val="24"/>
          <w:lang w:eastAsia="zh-CN"/>
        </w:rPr>
      </w:pPr>
      <w:r>
        <w:rPr>
          <w:rFonts w:ascii="宋体" w:hAnsi="宋体" w:eastAsia="宋体" w:cs="宋体"/>
          <w:spacing w:val="-1"/>
          <w:position w:val="17"/>
          <w:sz w:val="24"/>
          <w:szCs w:val="24"/>
          <w:lang w:eastAsia="zh-CN"/>
        </w:rPr>
        <w:t>TSP（PM100）传感器测量范围为</w:t>
      </w:r>
      <w:r>
        <w:rPr>
          <w:rFonts w:ascii="宋体" w:hAnsi="宋体" w:eastAsia="宋体" w:cs="宋体"/>
          <w:spacing w:val="-35"/>
          <w:position w:val="17"/>
          <w:sz w:val="24"/>
          <w:szCs w:val="24"/>
          <w:lang w:eastAsia="zh-CN"/>
        </w:rPr>
        <w:t xml:space="preserve"> </w:t>
      </w:r>
      <w:r>
        <w:rPr>
          <w:rFonts w:ascii="宋体" w:hAnsi="宋体" w:eastAsia="宋体" w:cs="宋体"/>
          <w:spacing w:val="-1"/>
          <w:position w:val="17"/>
          <w:sz w:val="24"/>
          <w:szCs w:val="24"/>
          <w:lang w:eastAsia="zh-CN"/>
        </w:rPr>
        <w:t>0~20mg/m3，分辨率不低于</w:t>
      </w:r>
      <w:r>
        <w:rPr>
          <w:rFonts w:ascii="宋体" w:hAnsi="宋体" w:eastAsia="宋体" w:cs="宋体"/>
          <w:spacing w:val="-49"/>
          <w:position w:val="17"/>
          <w:sz w:val="24"/>
          <w:szCs w:val="24"/>
          <w:lang w:eastAsia="zh-CN"/>
        </w:rPr>
        <w:t xml:space="preserve"> </w:t>
      </w:r>
      <w:r>
        <w:rPr>
          <w:rFonts w:ascii="宋体" w:hAnsi="宋体" w:eastAsia="宋体" w:cs="宋体"/>
          <w:spacing w:val="-1"/>
          <w:position w:val="17"/>
          <w:sz w:val="24"/>
          <w:szCs w:val="24"/>
          <w:lang w:eastAsia="zh-CN"/>
        </w:rPr>
        <w:t>0.01mg/m3。</w:t>
      </w:r>
    </w:p>
    <w:p w14:paraId="4D6BC53E">
      <w:pPr>
        <w:spacing w:line="218" w:lineRule="auto"/>
        <w:ind w:left="603"/>
        <w:rPr>
          <w:rFonts w:ascii="宋体" w:hAnsi="宋体" w:eastAsia="宋体" w:cs="宋体"/>
          <w:sz w:val="24"/>
          <w:szCs w:val="24"/>
          <w:lang w:eastAsia="zh-CN"/>
        </w:rPr>
      </w:pPr>
      <w:r>
        <w:rPr>
          <w:rFonts w:ascii="宋体" w:hAnsi="宋体" w:eastAsia="宋体" w:cs="宋体"/>
          <w:spacing w:val="-1"/>
          <w:sz w:val="24"/>
          <w:szCs w:val="24"/>
          <w:lang w:eastAsia="zh-CN"/>
        </w:rPr>
        <w:t>风速传感器测量范围为</w:t>
      </w:r>
      <w:r>
        <w:rPr>
          <w:rFonts w:ascii="宋体" w:hAnsi="宋体" w:eastAsia="宋体" w:cs="宋体"/>
          <w:spacing w:val="-49"/>
          <w:sz w:val="24"/>
          <w:szCs w:val="24"/>
          <w:lang w:eastAsia="zh-CN"/>
        </w:rPr>
        <w:t xml:space="preserve"> </w:t>
      </w:r>
      <w:r>
        <w:rPr>
          <w:rFonts w:ascii="宋体" w:hAnsi="宋体" w:eastAsia="宋体" w:cs="宋体"/>
          <w:spacing w:val="-1"/>
          <w:sz w:val="24"/>
          <w:szCs w:val="24"/>
          <w:lang w:eastAsia="zh-CN"/>
        </w:rPr>
        <w:t>0~30m，分辨率不低于</w:t>
      </w:r>
      <w:r>
        <w:rPr>
          <w:rFonts w:ascii="宋体" w:hAnsi="宋体" w:eastAsia="宋体" w:cs="宋体"/>
          <w:spacing w:val="-49"/>
          <w:sz w:val="24"/>
          <w:szCs w:val="24"/>
          <w:lang w:eastAsia="zh-CN"/>
        </w:rPr>
        <w:t xml:space="preserve"> </w:t>
      </w:r>
      <w:r>
        <w:rPr>
          <w:rFonts w:ascii="宋体" w:hAnsi="宋体" w:eastAsia="宋体" w:cs="宋体"/>
          <w:spacing w:val="-1"/>
          <w:sz w:val="24"/>
          <w:szCs w:val="24"/>
          <w:lang w:eastAsia="zh-CN"/>
        </w:rPr>
        <w:t xml:space="preserve">0.1 </w:t>
      </w:r>
      <w:r>
        <w:rPr>
          <w:rFonts w:ascii="宋体" w:hAnsi="宋体" w:eastAsia="宋体" w:cs="宋体"/>
          <w:spacing w:val="-2"/>
          <w:sz w:val="24"/>
          <w:szCs w:val="24"/>
          <w:lang w:eastAsia="zh-CN"/>
        </w:rPr>
        <w:t>m/s。</w:t>
      </w:r>
    </w:p>
    <w:p w14:paraId="5C2D707D">
      <w:pPr>
        <w:spacing w:before="184" w:line="219" w:lineRule="auto"/>
        <w:ind w:left="613"/>
        <w:rPr>
          <w:rFonts w:ascii="宋体" w:hAnsi="宋体" w:eastAsia="宋体" w:cs="宋体"/>
          <w:sz w:val="24"/>
          <w:szCs w:val="24"/>
          <w:lang w:eastAsia="zh-CN"/>
        </w:rPr>
      </w:pPr>
      <w:r>
        <w:rPr>
          <w:rFonts w:ascii="宋体" w:hAnsi="宋体" w:eastAsia="宋体" w:cs="宋体"/>
          <w:spacing w:val="-2"/>
          <w:sz w:val="24"/>
          <w:szCs w:val="24"/>
          <w:lang w:eastAsia="zh-CN"/>
        </w:rPr>
        <w:t>噪音传感器测量范围为</w:t>
      </w:r>
      <w:r>
        <w:rPr>
          <w:rFonts w:ascii="宋体" w:hAnsi="宋体" w:eastAsia="宋体" w:cs="宋体"/>
          <w:spacing w:val="-29"/>
          <w:sz w:val="24"/>
          <w:szCs w:val="24"/>
          <w:lang w:eastAsia="zh-CN"/>
        </w:rPr>
        <w:t xml:space="preserve"> </w:t>
      </w:r>
      <w:r>
        <w:rPr>
          <w:rFonts w:ascii="宋体" w:hAnsi="宋体" w:eastAsia="宋体" w:cs="宋体"/>
          <w:spacing w:val="-2"/>
          <w:sz w:val="24"/>
          <w:szCs w:val="24"/>
          <w:lang w:eastAsia="zh-CN"/>
        </w:rPr>
        <w:t>30~130dB，频率不低于</w:t>
      </w:r>
      <w:r>
        <w:rPr>
          <w:rFonts w:ascii="宋体" w:hAnsi="宋体" w:eastAsia="宋体" w:cs="宋体"/>
          <w:spacing w:val="-33"/>
          <w:sz w:val="24"/>
          <w:szCs w:val="24"/>
          <w:lang w:eastAsia="zh-CN"/>
        </w:rPr>
        <w:t xml:space="preserve"> </w:t>
      </w:r>
      <w:r>
        <w:rPr>
          <w:rFonts w:ascii="宋体" w:hAnsi="宋体" w:eastAsia="宋体" w:cs="宋体"/>
          <w:spacing w:val="-2"/>
          <w:sz w:val="24"/>
          <w:szCs w:val="24"/>
          <w:lang w:eastAsia="zh-CN"/>
        </w:rPr>
        <w:t>1.5Hz~8K±1.5 dB。</w:t>
      </w:r>
    </w:p>
    <w:p w14:paraId="0BE028C3">
      <w:pPr>
        <w:spacing w:before="221" w:line="219" w:lineRule="auto"/>
        <w:ind w:firstLine="464" w:firstLineChars="200"/>
        <w:outlineLvl w:val="3"/>
        <w:rPr>
          <w:rFonts w:ascii="宋体" w:hAnsi="宋体" w:eastAsia="宋体" w:cs="宋体"/>
          <w:sz w:val="24"/>
          <w:szCs w:val="24"/>
          <w:lang w:eastAsia="zh-CN"/>
        </w:rPr>
      </w:pPr>
      <w:r>
        <w:rPr>
          <w:rFonts w:ascii="宋体" w:hAnsi="宋体" w:eastAsia="宋体" w:cs="宋体"/>
          <w:spacing w:val="-4"/>
          <w:sz w:val="24"/>
          <w:szCs w:val="24"/>
          <w:lang w:eastAsia="zh-CN"/>
        </w:rPr>
        <w:t>1.4</w:t>
      </w:r>
      <w:r>
        <w:rPr>
          <w:rFonts w:ascii="宋体" w:hAnsi="宋体" w:eastAsia="宋体" w:cs="宋体"/>
          <w:spacing w:val="-41"/>
          <w:sz w:val="24"/>
          <w:szCs w:val="24"/>
          <w:lang w:eastAsia="zh-CN"/>
        </w:rPr>
        <w:t xml:space="preserve"> </w:t>
      </w:r>
      <w:r>
        <w:rPr>
          <w:rFonts w:ascii="宋体" w:hAnsi="宋体" w:eastAsia="宋体" w:cs="宋体"/>
          <w:spacing w:val="-4"/>
          <w:sz w:val="24"/>
          <w:szCs w:val="24"/>
          <w:lang w:eastAsia="zh-CN"/>
        </w:rPr>
        <w:t>数据存储与传输要求</w:t>
      </w:r>
    </w:p>
    <w:p w14:paraId="5E6E846C">
      <w:pPr>
        <w:spacing w:before="235" w:line="468" w:lineRule="exact"/>
        <w:ind w:left="602"/>
        <w:rPr>
          <w:rFonts w:ascii="宋体" w:hAnsi="宋体" w:eastAsia="宋体" w:cs="宋体"/>
          <w:sz w:val="24"/>
          <w:szCs w:val="24"/>
          <w:lang w:eastAsia="zh-CN"/>
        </w:rPr>
      </w:pPr>
      <w:r>
        <w:rPr>
          <w:rFonts w:ascii="宋体" w:hAnsi="宋体" w:eastAsia="宋体" w:cs="宋体"/>
          <w:spacing w:val="-3"/>
          <w:position w:val="17"/>
          <w:sz w:val="24"/>
          <w:szCs w:val="24"/>
          <w:lang w:eastAsia="zh-CN"/>
        </w:rPr>
        <w:t>应支持互联网通讯，并具备离线存储上传功能，现场监测数据存</w:t>
      </w:r>
      <w:r>
        <w:rPr>
          <w:rFonts w:ascii="宋体" w:hAnsi="宋体" w:eastAsia="宋体" w:cs="宋体"/>
          <w:spacing w:val="-4"/>
          <w:position w:val="17"/>
          <w:sz w:val="24"/>
          <w:szCs w:val="24"/>
          <w:lang w:eastAsia="zh-CN"/>
        </w:rPr>
        <w:t>储时间不少</w:t>
      </w:r>
    </w:p>
    <w:p w14:paraId="147EF1AD">
      <w:pPr>
        <w:spacing w:line="219" w:lineRule="auto"/>
        <w:ind w:left="126"/>
        <w:rPr>
          <w:rFonts w:ascii="宋体" w:hAnsi="宋体" w:eastAsia="宋体" w:cs="宋体"/>
          <w:sz w:val="24"/>
          <w:szCs w:val="24"/>
          <w:lang w:eastAsia="zh-CN"/>
        </w:rPr>
      </w:pPr>
      <w:r>
        <w:rPr>
          <w:rFonts w:ascii="宋体" w:hAnsi="宋体" w:eastAsia="宋体" w:cs="宋体"/>
          <w:spacing w:val="-7"/>
          <w:sz w:val="24"/>
          <w:szCs w:val="24"/>
          <w:lang w:eastAsia="zh-CN"/>
        </w:rPr>
        <w:t>于</w:t>
      </w:r>
      <w:r>
        <w:rPr>
          <w:rFonts w:ascii="宋体" w:hAnsi="宋体" w:eastAsia="宋体" w:cs="宋体"/>
          <w:spacing w:val="-49"/>
          <w:sz w:val="24"/>
          <w:szCs w:val="24"/>
          <w:lang w:eastAsia="zh-CN"/>
        </w:rPr>
        <w:t xml:space="preserve"> </w:t>
      </w:r>
      <w:r>
        <w:rPr>
          <w:rFonts w:ascii="宋体" w:hAnsi="宋体" w:eastAsia="宋体" w:cs="宋体"/>
          <w:spacing w:val="-7"/>
          <w:sz w:val="24"/>
          <w:szCs w:val="24"/>
          <w:lang w:eastAsia="zh-CN"/>
        </w:rPr>
        <w:t>6</w:t>
      </w:r>
      <w:r>
        <w:rPr>
          <w:rFonts w:ascii="宋体" w:hAnsi="宋体" w:eastAsia="宋体" w:cs="宋体"/>
          <w:spacing w:val="-51"/>
          <w:sz w:val="24"/>
          <w:szCs w:val="24"/>
          <w:lang w:eastAsia="zh-CN"/>
        </w:rPr>
        <w:t xml:space="preserve"> </w:t>
      </w:r>
      <w:r>
        <w:rPr>
          <w:rFonts w:ascii="宋体" w:hAnsi="宋体" w:eastAsia="宋体" w:cs="宋体"/>
          <w:spacing w:val="-7"/>
          <w:sz w:val="24"/>
          <w:szCs w:val="24"/>
          <w:lang w:eastAsia="zh-CN"/>
        </w:rPr>
        <w:t>个月。</w:t>
      </w:r>
    </w:p>
    <w:p w14:paraId="704852FC">
      <w:pPr>
        <w:spacing w:before="183" w:line="468" w:lineRule="exact"/>
        <w:ind w:left="603"/>
        <w:rPr>
          <w:rFonts w:ascii="宋体" w:hAnsi="宋体" w:eastAsia="宋体" w:cs="宋体"/>
          <w:sz w:val="24"/>
          <w:szCs w:val="24"/>
          <w:lang w:eastAsia="zh-CN"/>
        </w:rPr>
      </w:pPr>
      <w:r>
        <w:rPr>
          <w:rFonts w:ascii="宋体" w:hAnsi="宋体" w:eastAsia="宋体" w:cs="宋体"/>
          <w:spacing w:val="-4"/>
          <w:position w:val="17"/>
          <w:sz w:val="24"/>
          <w:szCs w:val="24"/>
          <w:lang w:eastAsia="zh-CN"/>
        </w:rPr>
        <w:t>监测数据接入，需满足“智慧工地</w:t>
      </w:r>
      <w:r>
        <w:rPr>
          <w:rFonts w:ascii="宋体" w:hAnsi="宋体" w:eastAsia="宋体" w:cs="宋体"/>
          <w:spacing w:val="-88"/>
          <w:position w:val="17"/>
          <w:sz w:val="24"/>
          <w:szCs w:val="24"/>
          <w:lang w:eastAsia="zh-CN"/>
        </w:rPr>
        <w:t xml:space="preserve"> </w:t>
      </w:r>
      <w:r>
        <w:rPr>
          <w:rFonts w:ascii="宋体" w:hAnsi="宋体" w:eastAsia="宋体" w:cs="宋体"/>
          <w:spacing w:val="-4"/>
          <w:position w:val="17"/>
          <w:sz w:val="24"/>
          <w:szCs w:val="24"/>
          <w:lang w:eastAsia="zh-CN"/>
        </w:rPr>
        <w:t>”信息管理平台数据通讯协议</w:t>
      </w:r>
      <w:r>
        <w:rPr>
          <w:rFonts w:ascii="宋体" w:hAnsi="宋体" w:eastAsia="宋体" w:cs="宋体"/>
          <w:spacing w:val="-5"/>
          <w:position w:val="17"/>
          <w:sz w:val="24"/>
          <w:szCs w:val="24"/>
          <w:lang w:eastAsia="zh-CN"/>
        </w:rPr>
        <w:t>，能够正确</w:t>
      </w:r>
    </w:p>
    <w:p w14:paraId="42A27E46">
      <w:pPr>
        <w:spacing w:before="1" w:line="218" w:lineRule="auto"/>
        <w:ind w:left="121"/>
        <w:rPr>
          <w:rFonts w:ascii="宋体" w:hAnsi="宋体" w:eastAsia="宋体" w:cs="宋体"/>
          <w:sz w:val="24"/>
          <w:szCs w:val="24"/>
          <w:lang w:eastAsia="zh-CN"/>
        </w:rPr>
      </w:pPr>
      <w:r>
        <w:rPr>
          <w:rFonts w:ascii="宋体" w:hAnsi="宋体" w:eastAsia="宋体" w:cs="宋体"/>
          <w:spacing w:val="-1"/>
          <w:sz w:val="24"/>
          <w:szCs w:val="24"/>
          <w:lang w:eastAsia="zh-CN"/>
        </w:rPr>
        <w:t>采集通讯协议中需上报的内容。</w:t>
      </w:r>
    </w:p>
    <w:p w14:paraId="6C4AF366">
      <w:pPr>
        <w:spacing w:before="224" w:line="219" w:lineRule="auto"/>
        <w:ind w:firstLine="460" w:firstLineChars="200"/>
        <w:outlineLvl w:val="3"/>
        <w:rPr>
          <w:rFonts w:ascii="宋体" w:hAnsi="宋体" w:eastAsia="宋体" w:cs="宋体"/>
          <w:sz w:val="24"/>
          <w:szCs w:val="24"/>
          <w:lang w:eastAsia="zh-CN"/>
        </w:rPr>
      </w:pPr>
      <w:r>
        <w:rPr>
          <w:rFonts w:ascii="宋体" w:hAnsi="宋体" w:eastAsia="宋体" w:cs="宋体"/>
          <w:spacing w:val="-5"/>
          <w:sz w:val="24"/>
          <w:szCs w:val="24"/>
          <w:lang w:eastAsia="zh-CN"/>
        </w:rPr>
        <w:t>1.5</w:t>
      </w:r>
      <w:r>
        <w:rPr>
          <w:rFonts w:ascii="宋体" w:hAnsi="宋体" w:eastAsia="宋体" w:cs="宋体"/>
          <w:spacing w:val="-44"/>
          <w:sz w:val="24"/>
          <w:szCs w:val="24"/>
          <w:lang w:eastAsia="zh-CN"/>
        </w:rPr>
        <w:t xml:space="preserve"> </w:t>
      </w:r>
      <w:r>
        <w:rPr>
          <w:rFonts w:ascii="宋体" w:hAnsi="宋体" w:eastAsia="宋体" w:cs="宋体"/>
          <w:spacing w:val="-5"/>
          <w:sz w:val="24"/>
          <w:szCs w:val="24"/>
          <w:lang w:eastAsia="zh-CN"/>
        </w:rPr>
        <w:t>监测点位布置</w:t>
      </w:r>
    </w:p>
    <w:p w14:paraId="307055A6">
      <w:pPr>
        <w:spacing w:before="183" w:line="468" w:lineRule="exact"/>
        <w:ind w:firstLine="464" w:firstLineChars="200"/>
        <w:rPr>
          <w:rFonts w:ascii="宋体" w:hAnsi="宋体" w:eastAsia="宋体" w:cs="宋体"/>
          <w:spacing w:val="-4"/>
          <w:position w:val="17"/>
          <w:sz w:val="24"/>
          <w:szCs w:val="24"/>
          <w:lang w:eastAsia="zh-CN"/>
        </w:rPr>
      </w:pPr>
      <w:r>
        <w:rPr>
          <w:rFonts w:ascii="宋体" w:hAnsi="宋体" w:eastAsia="宋体" w:cs="宋体"/>
          <w:spacing w:val="-4"/>
          <w:position w:val="17"/>
          <w:sz w:val="24"/>
          <w:szCs w:val="24"/>
          <w:lang w:eastAsia="zh-CN"/>
        </w:rPr>
        <w:t>工地现场应针对车辆冲洗点、车辆出入口设置视频监控，避免车辆带泥上路、 废弃物散落。（符合视频监控系统部分）</w:t>
      </w:r>
    </w:p>
    <w:p w14:paraId="48E70680">
      <w:pPr>
        <w:spacing w:line="230" w:lineRule="auto"/>
        <w:rPr>
          <w:rFonts w:ascii="宋体" w:hAnsi="宋体" w:eastAsia="宋体" w:cs="宋体"/>
          <w:sz w:val="24"/>
          <w:szCs w:val="24"/>
          <w:lang w:eastAsia="zh-CN"/>
        </w:rPr>
        <w:sectPr>
          <w:headerReference r:id="rId63" w:type="default"/>
          <w:footerReference r:id="rId64" w:type="default"/>
          <w:pgSz w:w="11906" w:h="16839"/>
          <w:pgMar w:top="1193" w:right="1687" w:bottom="1422" w:left="1687" w:header="681" w:footer="1232" w:gutter="0"/>
          <w:cols w:space="720" w:num="1"/>
        </w:sectPr>
      </w:pPr>
    </w:p>
    <w:p w14:paraId="32ACB24C">
      <w:pPr>
        <w:pStyle w:val="2"/>
        <w:spacing w:line="281" w:lineRule="auto"/>
        <w:rPr>
          <w:lang w:eastAsia="zh-CN"/>
        </w:rPr>
      </w:pPr>
    </w:p>
    <w:p w14:paraId="7CB87613">
      <w:pPr>
        <w:spacing w:before="78" w:line="219" w:lineRule="auto"/>
        <w:ind w:left="266" w:firstLine="236" w:firstLineChars="100"/>
        <w:outlineLvl w:val="2"/>
        <w:rPr>
          <w:rFonts w:ascii="宋体" w:hAnsi="宋体" w:eastAsia="宋体" w:cs="宋体"/>
          <w:sz w:val="24"/>
          <w:szCs w:val="24"/>
          <w:lang w:eastAsia="zh-CN"/>
        </w:rPr>
      </w:pPr>
      <w:bookmarkStart w:id="41" w:name="bookmark42"/>
      <w:bookmarkEnd w:id="41"/>
      <w:r>
        <w:rPr>
          <w:rFonts w:ascii="宋体" w:hAnsi="宋体" w:eastAsia="宋体" w:cs="宋体"/>
          <w:spacing w:val="-2"/>
          <w:sz w:val="24"/>
          <w:szCs w:val="24"/>
          <w:lang w:eastAsia="zh-CN"/>
        </w:rPr>
        <w:t>2．环境监测部分（10</w:t>
      </w:r>
      <w:r>
        <w:rPr>
          <w:rFonts w:ascii="宋体" w:hAnsi="宋体" w:eastAsia="宋体" w:cs="宋体"/>
          <w:spacing w:val="-48"/>
          <w:sz w:val="24"/>
          <w:szCs w:val="24"/>
          <w:lang w:eastAsia="zh-CN"/>
        </w:rPr>
        <w:t xml:space="preserve"> </w:t>
      </w:r>
      <w:r>
        <w:rPr>
          <w:rFonts w:ascii="宋体" w:hAnsi="宋体" w:eastAsia="宋体" w:cs="宋体"/>
          <w:spacing w:val="-2"/>
          <w:sz w:val="24"/>
          <w:szCs w:val="24"/>
          <w:lang w:eastAsia="zh-CN"/>
        </w:rPr>
        <w:t>分）</w:t>
      </w:r>
    </w:p>
    <w:p w14:paraId="0FBCF18C">
      <w:pPr>
        <w:pStyle w:val="2"/>
        <w:spacing w:line="244" w:lineRule="auto"/>
        <w:rPr>
          <w:lang w:eastAsia="zh-CN"/>
        </w:rPr>
      </w:pPr>
    </w:p>
    <w:p w14:paraId="68340DDA">
      <w:pPr>
        <w:spacing w:before="183" w:line="468" w:lineRule="exact"/>
        <w:ind w:firstLine="464" w:firstLineChars="200"/>
        <w:rPr>
          <w:rFonts w:hint="eastAsia" w:ascii="宋体" w:hAnsi="宋体" w:eastAsia="宋体" w:cs="宋体"/>
          <w:spacing w:val="-4"/>
          <w:position w:val="17"/>
          <w:sz w:val="24"/>
          <w:szCs w:val="24"/>
          <w:lang w:val="en-US" w:eastAsia="zh-CN"/>
        </w:rPr>
      </w:pPr>
      <w:r>
        <w:rPr>
          <w:rFonts w:hint="eastAsia" w:ascii="宋体" w:hAnsi="宋体" w:eastAsia="宋体" w:cs="宋体"/>
          <w:spacing w:val="-4"/>
          <w:position w:val="17"/>
          <w:sz w:val="24"/>
          <w:szCs w:val="24"/>
          <w:lang w:val="en-US" w:eastAsia="zh-CN"/>
        </w:rPr>
        <w:t xml:space="preserve"> 工地现场根据周边环境和现场施工情况増设扬尘监测点，避免扬尘对周边敏感区域、建筑的影响。（1 分）</w:t>
      </w:r>
    </w:p>
    <w:p w14:paraId="3D369788">
      <w:pPr>
        <w:spacing w:before="183" w:line="468" w:lineRule="exact"/>
        <w:ind w:firstLine="464" w:firstLineChars="200"/>
        <w:rPr>
          <w:rFonts w:hint="eastAsia" w:ascii="宋体" w:hAnsi="宋体" w:eastAsia="宋体" w:cs="宋体"/>
          <w:spacing w:val="-4"/>
          <w:position w:val="17"/>
          <w:sz w:val="24"/>
          <w:szCs w:val="24"/>
          <w:lang w:val="en-US" w:eastAsia="zh-CN"/>
        </w:rPr>
      </w:pPr>
      <w:r>
        <w:rPr>
          <w:rFonts w:hint="eastAsia" w:ascii="宋体" w:hAnsi="宋体" w:eastAsia="宋体" w:cs="宋体"/>
          <w:spacing w:val="-4"/>
          <w:position w:val="17"/>
          <w:sz w:val="24"/>
          <w:szCs w:val="24"/>
          <w:lang w:val="en-US" w:eastAsia="zh-CN"/>
        </w:rPr>
        <w:t>工地现场采用雾炮、雾化喷淋等措施治理现场扬尘，并与扬尘监测系统联动控制的智能控制功能。（2 分）</w:t>
      </w:r>
    </w:p>
    <w:p w14:paraId="4E6398EA">
      <w:pPr>
        <w:spacing w:before="232" w:line="360" w:lineRule="auto"/>
        <w:ind w:left="123" w:right="112" w:firstLine="482"/>
        <w:jc w:val="both"/>
        <w:rPr>
          <w:rFonts w:ascii="宋体" w:hAnsi="宋体" w:eastAsia="宋体" w:cs="宋体"/>
          <w:spacing w:val="-4"/>
          <w:sz w:val="24"/>
          <w:szCs w:val="24"/>
          <w:lang w:eastAsia="zh-CN"/>
        </w:rPr>
      </w:pPr>
      <w:r>
        <w:rPr>
          <w:rFonts w:ascii="宋体" w:hAnsi="宋体" w:eastAsia="宋体" w:cs="宋体"/>
          <w:spacing w:val="-4"/>
          <w:sz w:val="24"/>
          <w:szCs w:val="24"/>
          <w:lang w:eastAsia="zh-CN"/>
        </w:rPr>
        <w:t>在主要噪声源或毗邻工地周边存在噪声敏感建筑和噪声敏感区域增设噪声监测点，监测噪声对周边区域的影响。（2 分）</w:t>
      </w:r>
    </w:p>
    <w:p w14:paraId="61EA5CB6">
      <w:pPr>
        <w:spacing w:before="183" w:line="468" w:lineRule="exact"/>
        <w:ind w:firstLine="464" w:firstLineChars="200"/>
        <w:rPr>
          <w:rFonts w:hint="eastAsia" w:ascii="宋体" w:hAnsi="宋体" w:eastAsia="宋体" w:cs="宋体"/>
          <w:spacing w:val="-4"/>
          <w:position w:val="17"/>
          <w:sz w:val="24"/>
          <w:szCs w:val="24"/>
          <w:lang w:val="en-US" w:eastAsia="zh-CN"/>
        </w:rPr>
      </w:pPr>
      <w:r>
        <w:rPr>
          <w:rFonts w:hint="eastAsia" w:ascii="宋体" w:hAnsi="宋体" w:eastAsia="宋体" w:cs="宋体"/>
          <w:spacing w:val="-4"/>
          <w:position w:val="17"/>
          <w:sz w:val="24"/>
          <w:szCs w:val="24"/>
          <w:lang w:val="en-US" w:eastAsia="zh-CN"/>
        </w:rPr>
        <w:t>根据工地现场周边环境设置小型气候气象监测点，并满足以下要求：</w:t>
      </w:r>
    </w:p>
    <w:p w14:paraId="69112AE0">
      <w:pPr>
        <w:spacing w:before="183" w:line="468" w:lineRule="exact"/>
        <w:ind w:firstLine="464" w:firstLineChars="200"/>
        <w:rPr>
          <w:rFonts w:hint="eastAsia" w:ascii="宋体" w:hAnsi="宋体" w:eastAsia="宋体" w:cs="宋体"/>
          <w:spacing w:val="-4"/>
          <w:position w:val="17"/>
          <w:sz w:val="24"/>
          <w:szCs w:val="24"/>
          <w:lang w:val="en-US" w:eastAsia="zh-CN"/>
        </w:rPr>
      </w:pPr>
      <w:r>
        <w:rPr>
          <w:rFonts w:hint="eastAsia" w:ascii="宋体" w:hAnsi="宋体" w:eastAsia="宋体" w:cs="宋体"/>
          <w:spacing w:val="-4"/>
          <w:position w:val="17"/>
          <w:sz w:val="24"/>
          <w:szCs w:val="24"/>
          <w:lang w:val="en-US" w:eastAsia="zh-CN"/>
        </w:rPr>
        <w:t>①包括温度、湿度、风向、风速、环境空气质量、太阳直接辐射等参数的气象监 测功能；②具备气象监测超标判断的现场声光报警、远程报警及设备故障报警功 能；③具备实时监测、本地显示、在线传输、离线传输、移动客户端查询等信息化功能。（2 分）</w:t>
      </w:r>
    </w:p>
    <w:p w14:paraId="3C907800">
      <w:pPr>
        <w:spacing w:before="78" w:line="219" w:lineRule="auto"/>
        <w:ind w:left="268" w:firstLine="236" w:firstLineChars="100"/>
        <w:outlineLvl w:val="2"/>
        <w:rPr>
          <w:rFonts w:ascii="宋体" w:hAnsi="宋体" w:eastAsia="宋体" w:cs="宋体"/>
          <w:sz w:val="24"/>
          <w:szCs w:val="24"/>
          <w:lang w:eastAsia="zh-CN"/>
        </w:rPr>
      </w:pPr>
      <w:bookmarkStart w:id="42" w:name="bookmark43"/>
      <w:bookmarkEnd w:id="42"/>
      <w:r>
        <w:rPr>
          <w:rFonts w:ascii="宋体" w:hAnsi="宋体" w:eastAsia="宋体" w:cs="宋体"/>
          <w:spacing w:val="-2"/>
          <w:sz w:val="24"/>
          <w:szCs w:val="24"/>
          <w:lang w:eastAsia="zh-CN"/>
        </w:rPr>
        <w:t>3．气象站监测系统</w:t>
      </w:r>
    </w:p>
    <w:p w14:paraId="2E2BAAE3">
      <w:pPr>
        <w:pStyle w:val="2"/>
        <w:spacing w:line="242" w:lineRule="auto"/>
        <w:rPr>
          <w:lang w:eastAsia="zh-CN"/>
        </w:rPr>
      </w:pPr>
    </w:p>
    <w:p w14:paraId="7ACF70CC">
      <w:pPr>
        <w:spacing w:before="79" w:line="221" w:lineRule="auto"/>
        <w:ind w:left="268" w:firstLine="230" w:firstLineChars="100"/>
        <w:outlineLvl w:val="3"/>
        <w:rPr>
          <w:rFonts w:ascii="宋体" w:hAnsi="宋体" w:eastAsia="宋体" w:cs="宋体"/>
          <w:sz w:val="24"/>
          <w:szCs w:val="24"/>
          <w:lang w:eastAsia="zh-CN"/>
        </w:rPr>
      </w:pPr>
      <w:r>
        <w:rPr>
          <w:rFonts w:ascii="宋体" w:hAnsi="宋体" w:eastAsia="宋体" w:cs="宋体"/>
          <w:spacing w:val="-5"/>
          <w:sz w:val="24"/>
          <w:szCs w:val="24"/>
          <w:lang w:eastAsia="zh-CN"/>
        </w:rPr>
        <w:t>3.1</w:t>
      </w:r>
      <w:r>
        <w:rPr>
          <w:rFonts w:ascii="宋体" w:hAnsi="宋体" w:eastAsia="宋体" w:cs="宋体"/>
          <w:spacing w:val="-41"/>
          <w:sz w:val="24"/>
          <w:szCs w:val="24"/>
          <w:lang w:eastAsia="zh-CN"/>
        </w:rPr>
        <w:t xml:space="preserve"> </w:t>
      </w:r>
      <w:r>
        <w:rPr>
          <w:rFonts w:ascii="宋体" w:hAnsi="宋体" w:eastAsia="宋体" w:cs="宋体"/>
          <w:spacing w:val="-5"/>
          <w:sz w:val="24"/>
          <w:szCs w:val="24"/>
          <w:lang w:eastAsia="zh-CN"/>
        </w:rPr>
        <w:t>系统功能</w:t>
      </w:r>
    </w:p>
    <w:p w14:paraId="28530DAE">
      <w:pPr>
        <w:spacing w:before="231" w:line="360" w:lineRule="auto"/>
        <w:ind w:left="23" w:right="13" w:firstLine="483"/>
        <w:jc w:val="both"/>
        <w:rPr>
          <w:rFonts w:ascii="宋体" w:hAnsi="宋体" w:eastAsia="宋体" w:cs="宋体"/>
          <w:sz w:val="24"/>
          <w:szCs w:val="24"/>
          <w:lang w:eastAsia="zh-CN"/>
        </w:rPr>
      </w:pPr>
      <w:r>
        <w:rPr>
          <w:rFonts w:ascii="宋体" w:hAnsi="宋体" w:eastAsia="宋体" w:cs="宋体"/>
          <w:spacing w:val="-3"/>
          <w:sz w:val="24"/>
          <w:szCs w:val="24"/>
          <w:lang w:eastAsia="zh-CN"/>
        </w:rPr>
        <w:t>一体式气象站是一款全数字化检测，高精度传感器，是</w:t>
      </w:r>
      <w:r>
        <w:rPr>
          <w:rFonts w:ascii="宋体" w:hAnsi="宋体" w:eastAsia="宋体" w:cs="宋体"/>
          <w:spacing w:val="-4"/>
          <w:sz w:val="24"/>
          <w:szCs w:val="24"/>
          <w:lang w:eastAsia="zh-CN"/>
        </w:rPr>
        <w:t>由超声波原理风速风</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向传感器、高精度数字温度、湿度、气压传感器、压电式雨量传感器集成，可准</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确、快速检测出风速、风向、大气温度、大气湿度、大气压力、降雨量，内置信</w:t>
      </w:r>
      <w:r>
        <w:rPr>
          <w:rFonts w:ascii="宋体" w:hAnsi="宋体" w:eastAsia="宋体" w:cs="宋体"/>
          <w:spacing w:val="1"/>
          <w:sz w:val="24"/>
          <w:szCs w:val="24"/>
          <w:lang w:eastAsia="zh-CN"/>
        </w:rPr>
        <w:t xml:space="preserve"> </w:t>
      </w:r>
      <w:r>
        <w:rPr>
          <w:rFonts w:ascii="宋体" w:hAnsi="宋体" w:eastAsia="宋体" w:cs="宋体"/>
          <w:spacing w:val="-6"/>
          <w:sz w:val="24"/>
          <w:szCs w:val="24"/>
          <w:lang w:eastAsia="zh-CN"/>
        </w:rPr>
        <w:t>号处理单元能根据用户需求输出相应信号，可选配集成噪声、光照、PM2.5、PM10</w:t>
      </w:r>
      <w:r>
        <w:rPr>
          <w:rFonts w:ascii="宋体" w:hAnsi="宋体" w:eastAsia="宋体" w:cs="宋体"/>
          <w:spacing w:val="16"/>
          <w:sz w:val="24"/>
          <w:szCs w:val="24"/>
          <w:lang w:eastAsia="zh-CN"/>
        </w:rPr>
        <w:t xml:space="preserve"> </w:t>
      </w:r>
      <w:r>
        <w:rPr>
          <w:rFonts w:ascii="宋体" w:hAnsi="宋体" w:eastAsia="宋体" w:cs="宋体"/>
          <w:spacing w:val="-3"/>
          <w:sz w:val="24"/>
          <w:szCs w:val="24"/>
          <w:lang w:eastAsia="zh-CN"/>
        </w:rPr>
        <w:t>等传感器。高强度结构设计可在恶劣气候环境中可靠工作，外观结构小巧，集成</w:t>
      </w:r>
    </w:p>
    <w:p w14:paraId="1C1D2536">
      <w:pPr>
        <w:spacing w:line="219" w:lineRule="auto"/>
        <w:ind w:left="22"/>
        <w:rPr>
          <w:rFonts w:ascii="宋体" w:hAnsi="宋体" w:eastAsia="宋体" w:cs="宋体"/>
          <w:sz w:val="24"/>
          <w:szCs w:val="24"/>
          <w:lang w:eastAsia="zh-CN"/>
        </w:rPr>
      </w:pPr>
      <w:r>
        <w:rPr>
          <w:rFonts w:ascii="宋体" w:hAnsi="宋体" w:eastAsia="宋体" w:cs="宋体"/>
          <w:spacing w:val="-1"/>
          <w:sz w:val="24"/>
          <w:szCs w:val="24"/>
          <w:lang w:eastAsia="zh-CN"/>
        </w:rPr>
        <w:t>度高，质量轻，坚固耐用。</w:t>
      </w:r>
    </w:p>
    <w:p w14:paraId="3ED24FB1">
      <w:pPr>
        <w:spacing w:before="224" w:line="219" w:lineRule="auto"/>
        <w:ind w:left="268" w:firstLine="232" w:firstLineChars="100"/>
        <w:outlineLvl w:val="3"/>
        <w:rPr>
          <w:rFonts w:ascii="宋体" w:hAnsi="宋体" w:eastAsia="宋体" w:cs="宋体"/>
          <w:sz w:val="24"/>
          <w:szCs w:val="24"/>
          <w:lang w:eastAsia="zh-CN"/>
        </w:rPr>
      </w:pPr>
      <w:r>
        <w:rPr>
          <w:rFonts w:ascii="宋体" w:hAnsi="宋体" w:eastAsia="宋体" w:cs="宋体"/>
          <w:spacing w:val="-4"/>
          <w:sz w:val="24"/>
          <w:szCs w:val="24"/>
          <w:lang w:eastAsia="zh-CN"/>
        </w:rPr>
        <w:t>3.2</w:t>
      </w:r>
      <w:r>
        <w:rPr>
          <w:rFonts w:ascii="宋体" w:hAnsi="宋体" w:eastAsia="宋体" w:cs="宋体"/>
          <w:spacing w:val="-48"/>
          <w:sz w:val="24"/>
          <w:szCs w:val="24"/>
          <w:lang w:eastAsia="zh-CN"/>
        </w:rPr>
        <w:t xml:space="preserve"> </w:t>
      </w:r>
      <w:r>
        <w:rPr>
          <w:rFonts w:ascii="宋体" w:hAnsi="宋体" w:eastAsia="宋体" w:cs="宋体"/>
          <w:spacing w:val="-4"/>
          <w:sz w:val="24"/>
          <w:szCs w:val="24"/>
          <w:lang w:eastAsia="zh-CN"/>
        </w:rPr>
        <w:t>产品参数</w:t>
      </w:r>
    </w:p>
    <w:p w14:paraId="1795D164">
      <w:pPr>
        <w:spacing w:before="234" w:line="360" w:lineRule="auto"/>
        <w:ind w:left="23" w:right="13" w:firstLine="486"/>
        <w:jc w:val="both"/>
        <w:rPr>
          <w:rFonts w:ascii="宋体" w:hAnsi="宋体" w:eastAsia="宋体" w:cs="宋体"/>
          <w:sz w:val="24"/>
          <w:szCs w:val="24"/>
          <w:lang w:eastAsia="zh-CN"/>
        </w:rPr>
      </w:pPr>
      <w:r>
        <w:rPr>
          <w:rFonts w:ascii="宋体" w:hAnsi="宋体" w:eastAsia="宋体" w:cs="宋体"/>
          <w:spacing w:val="-3"/>
          <w:sz w:val="24"/>
          <w:szCs w:val="24"/>
          <w:lang w:eastAsia="zh-CN"/>
        </w:rPr>
        <w:t>小气候自动观测仪由气象传感器、气象数据记录</w:t>
      </w:r>
      <w:r>
        <w:rPr>
          <w:rFonts w:ascii="宋体" w:hAnsi="宋体" w:eastAsia="宋体" w:cs="宋体"/>
          <w:spacing w:val="-4"/>
          <w:sz w:val="24"/>
          <w:szCs w:val="24"/>
          <w:lang w:eastAsia="zh-CN"/>
        </w:rPr>
        <w:t>仪、电源系统、野外防护箱</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和不锈钢支架等部分构成。风速、风向、雨量、蒸发量等传感器为气象专用传感</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器，具有高精度高可靠性的特点。气象数据记录仪具有气象数据采集、气象数据</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定时存储、参数设定、友好的软件人机界面和标准通信功能，图形数据显示有线</w:t>
      </w:r>
    </w:p>
    <w:p w14:paraId="238D549F">
      <w:pPr>
        <w:spacing w:line="216" w:lineRule="auto"/>
        <w:ind w:left="23"/>
        <w:rPr>
          <w:rFonts w:ascii="宋体" w:hAnsi="宋体" w:eastAsia="宋体" w:cs="宋体"/>
          <w:sz w:val="24"/>
          <w:szCs w:val="24"/>
          <w:lang w:eastAsia="zh-CN"/>
        </w:rPr>
      </w:pPr>
      <w:r>
        <w:rPr>
          <w:rFonts w:ascii="宋体" w:hAnsi="宋体" w:eastAsia="宋体" w:cs="宋体"/>
          <w:spacing w:val="-2"/>
          <w:sz w:val="24"/>
          <w:szCs w:val="24"/>
          <w:lang w:eastAsia="zh-CN"/>
        </w:rPr>
        <w:t>通讯方式，在</w:t>
      </w:r>
      <w:r>
        <w:rPr>
          <w:rFonts w:ascii="宋体" w:hAnsi="宋体" w:eastAsia="宋体" w:cs="宋体"/>
          <w:spacing w:val="-58"/>
          <w:sz w:val="24"/>
          <w:szCs w:val="24"/>
          <w:lang w:eastAsia="zh-CN"/>
        </w:rPr>
        <w:t xml:space="preserve"> </w:t>
      </w:r>
      <w:r>
        <w:rPr>
          <w:rFonts w:ascii="宋体" w:hAnsi="宋体" w:eastAsia="宋体" w:cs="宋体"/>
          <w:spacing w:val="-2"/>
          <w:sz w:val="24"/>
          <w:szCs w:val="24"/>
          <w:lang w:eastAsia="zh-CN"/>
        </w:rPr>
        <w:t>Windows2000</w:t>
      </w:r>
      <w:r>
        <w:rPr>
          <w:rFonts w:ascii="宋体" w:hAnsi="宋体" w:eastAsia="宋体" w:cs="宋体"/>
          <w:spacing w:val="37"/>
          <w:sz w:val="24"/>
          <w:szCs w:val="24"/>
          <w:lang w:eastAsia="zh-CN"/>
        </w:rPr>
        <w:t xml:space="preserve"> </w:t>
      </w:r>
      <w:r>
        <w:rPr>
          <w:rFonts w:ascii="宋体" w:hAnsi="宋体" w:eastAsia="宋体" w:cs="宋体"/>
          <w:spacing w:val="-2"/>
          <w:sz w:val="24"/>
          <w:szCs w:val="24"/>
          <w:lang w:eastAsia="zh-CN"/>
        </w:rPr>
        <w:t>以上系统环境即可运行,存储数据，数据存储</w:t>
      </w:r>
      <w:r>
        <w:rPr>
          <w:rFonts w:ascii="宋体" w:hAnsi="宋体" w:eastAsia="宋体" w:cs="宋体"/>
          <w:spacing w:val="-3"/>
          <w:sz w:val="24"/>
          <w:szCs w:val="24"/>
          <w:lang w:eastAsia="zh-CN"/>
        </w:rPr>
        <w:t>格式为</w:t>
      </w:r>
    </w:p>
    <w:p w14:paraId="0E77325F">
      <w:pPr>
        <w:spacing w:line="216" w:lineRule="auto"/>
        <w:rPr>
          <w:rFonts w:ascii="宋体" w:hAnsi="宋体" w:eastAsia="宋体" w:cs="宋体"/>
          <w:sz w:val="24"/>
          <w:szCs w:val="24"/>
          <w:lang w:eastAsia="zh-CN"/>
        </w:rPr>
        <w:sectPr>
          <w:headerReference r:id="rId65" w:type="default"/>
          <w:footerReference r:id="rId66" w:type="default"/>
          <w:pgSz w:w="11906" w:h="16839"/>
          <w:pgMar w:top="1193" w:right="1785" w:bottom="1422" w:left="1785" w:header="681" w:footer="1232" w:gutter="0"/>
          <w:cols w:space="720" w:num="1"/>
        </w:sectPr>
      </w:pPr>
    </w:p>
    <w:p w14:paraId="628812EC">
      <w:pPr>
        <w:pStyle w:val="2"/>
        <w:spacing w:line="280" w:lineRule="auto"/>
        <w:rPr>
          <w:lang w:eastAsia="zh-CN"/>
        </w:rPr>
      </w:pPr>
    </w:p>
    <w:p w14:paraId="4C978099">
      <w:pPr>
        <w:spacing w:before="78" w:line="219" w:lineRule="auto"/>
        <w:ind w:left="20"/>
        <w:rPr>
          <w:rFonts w:ascii="宋体" w:hAnsi="宋体" w:eastAsia="宋体" w:cs="宋体"/>
          <w:sz w:val="24"/>
          <w:szCs w:val="24"/>
          <w:lang w:eastAsia="zh-CN"/>
        </w:rPr>
      </w:pPr>
      <w:r>
        <w:rPr>
          <w:rFonts w:ascii="宋体" w:hAnsi="宋体" w:eastAsia="宋体" w:cs="宋体"/>
          <w:spacing w:val="-3"/>
          <w:sz w:val="24"/>
          <w:szCs w:val="24"/>
          <w:lang w:eastAsia="zh-CN"/>
        </w:rPr>
        <w:t>EXCEL 标准格式，可生成气象数据图表，供其它软件调用。有线传输方式：通过</w:t>
      </w:r>
    </w:p>
    <w:p w14:paraId="250B423A">
      <w:pPr>
        <w:spacing w:before="184" w:line="260" w:lineRule="auto"/>
        <w:ind w:left="28" w:right="1147" w:hanging="4"/>
        <w:rPr>
          <w:rFonts w:ascii="宋体" w:hAnsi="宋体" w:eastAsia="宋体" w:cs="宋体"/>
          <w:sz w:val="24"/>
          <w:szCs w:val="24"/>
          <w:lang w:eastAsia="zh-CN"/>
        </w:rPr>
      </w:pPr>
      <w:r>
        <w:rPr>
          <w:rFonts w:ascii="宋体" w:hAnsi="宋体" w:eastAsia="宋体" w:cs="宋体"/>
          <w:spacing w:val="-2"/>
          <w:sz w:val="24"/>
          <w:szCs w:val="24"/>
          <w:lang w:eastAsia="zh-CN"/>
        </w:rPr>
        <w:t>标准</w:t>
      </w:r>
      <w:r>
        <w:rPr>
          <w:rFonts w:ascii="宋体" w:hAnsi="宋体" w:eastAsia="宋体" w:cs="宋体"/>
          <w:spacing w:val="-57"/>
          <w:sz w:val="24"/>
          <w:szCs w:val="24"/>
          <w:lang w:eastAsia="zh-CN"/>
        </w:rPr>
        <w:t xml:space="preserve"> </w:t>
      </w:r>
      <w:r>
        <w:rPr>
          <w:rFonts w:ascii="宋体" w:hAnsi="宋体" w:eastAsia="宋体" w:cs="宋体"/>
          <w:spacing w:val="-2"/>
          <w:sz w:val="24"/>
          <w:szCs w:val="24"/>
          <w:lang w:eastAsia="zh-CN"/>
        </w:rPr>
        <w:t>USB 通讯接口，与监测中心</w:t>
      </w:r>
      <w:r>
        <w:rPr>
          <w:rFonts w:ascii="宋体" w:hAnsi="宋体" w:eastAsia="宋体" w:cs="宋体"/>
          <w:spacing w:val="-54"/>
          <w:sz w:val="24"/>
          <w:szCs w:val="24"/>
          <w:lang w:eastAsia="zh-CN"/>
        </w:rPr>
        <w:t xml:space="preserve"> </w:t>
      </w:r>
      <w:r>
        <w:rPr>
          <w:rFonts w:ascii="宋体" w:hAnsi="宋体" w:eastAsia="宋体" w:cs="宋体"/>
          <w:spacing w:val="-2"/>
          <w:sz w:val="24"/>
          <w:szCs w:val="24"/>
          <w:lang w:eastAsia="zh-CN"/>
        </w:rPr>
        <w:t>PC</w:t>
      </w:r>
      <w:r>
        <w:rPr>
          <w:rFonts w:ascii="宋体" w:hAnsi="宋体" w:eastAsia="宋体" w:cs="宋体"/>
          <w:spacing w:val="-52"/>
          <w:sz w:val="24"/>
          <w:szCs w:val="24"/>
          <w:lang w:eastAsia="zh-CN"/>
        </w:rPr>
        <w:t xml:space="preserve"> </w:t>
      </w:r>
      <w:r>
        <w:rPr>
          <w:rFonts w:ascii="宋体" w:hAnsi="宋体" w:eastAsia="宋体" w:cs="宋体"/>
          <w:spacing w:val="-2"/>
          <w:sz w:val="24"/>
          <w:szCs w:val="24"/>
          <w:lang w:eastAsia="zh-CN"/>
        </w:rPr>
        <w:t>机有线连接，实时传送采集</w:t>
      </w:r>
      <w:r>
        <w:rPr>
          <w:rFonts w:ascii="宋体" w:hAnsi="宋体" w:eastAsia="宋体" w:cs="宋体"/>
          <w:spacing w:val="-3"/>
          <w:sz w:val="24"/>
          <w:szCs w:val="24"/>
          <w:lang w:eastAsia="zh-CN"/>
        </w:rPr>
        <w:t>数据。</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实现工地现场对固废垃圾的信息化管理功能</w:t>
      </w:r>
      <w:r>
        <w:rPr>
          <w:rFonts w:ascii="宋体" w:hAnsi="宋体" w:eastAsia="宋体" w:cs="宋体"/>
          <w:spacing w:val="-2"/>
          <w:sz w:val="24"/>
          <w:szCs w:val="24"/>
          <w:lang w:eastAsia="zh-CN"/>
        </w:rPr>
        <w:t>。（1</w:t>
      </w:r>
      <w:r>
        <w:rPr>
          <w:rFonts w:ascii="宋体" w:hAnsi="宋体" w:eastAsia="宋体" w:cs="宋体"/>
          <w:spacing w:val="-48"/>
          <w:sz w:val="24"/>
          <w:szCs w:val="24"/>
          <w:lang w:eastAsia="zh-CN"/>
        </w:rPr>
        <w:t xml:space="preserve"> </w:t>
      </w:r>
      <w:r>
        <w:rPr>
          <w:rFonts w:ascii="宋体" w:hAnsi="宋体" w:eastAsia="宋体" w:cs="宋体"/>
          <w:spacing w:val="-2"/>
          <w:sz w:val="24"/>
          <w:szCs w:val="24"/>
          <w:lang w:eastAsia="zh-CN"/>
        </w:rPr>
        <w:t>分）</w:t>
      </w:r>
    </w:p>
    <w:p w14:paraId="72B4CC51">
      <w:pPr>
        <w:spacing w:before="104" w:line="219" w:lineRule="auto"/>
        <w:ind w:left="34"/>
        <w:rPr>
          <w:rFonts w:ascii="宋体" w:hAnsi="宋体" w:eastAsia="宋体" w:cs="宋体"/>
          <w:sz w:val="24"/>
          <w:szCs w:val="24"/>
          <w:lang w:eastAsia="zh-CN"/>
        </w:rPr>
      </w:pPr>
      <w:r>
        <w:rPr>
          <w:rFonts w:ascii="宋体" w:hAnsi="宋体" w:eastAsia="宋体" w:cs="宋体"/>
          <w:spacing w:val="-2"/>
          <w:sz w:val="24"/>
          <w:szCs w:val="24"/>
          <w:lang w:eastAsia="zh-CN"/>
        </w:rPr>
        <w:t>（符合视频监控系统部分）</w:t>
      </w:r>
    </w:p>
    <w:p w14:paraId="2BE47F3E">
      <w:pPr>
        <w:pStyle w:val="2"/>
        <w:spacing w:line="245" w:lineRule="auto"/>
        <w:rPr>
          <w:lang w:eastAsia="zh-CN"/>
        </w:rPr>
      </w:pPr>
    </w:p>
    <w:p w14:paraId="4F053F82">
      <w:pPr>
        <w:spacing w:before="78" w:line="220" w:lineRule="auto"/>
        <w:ind w:left="262"/>
        <w:outlineLvl w:val="2"/>
        <w:rPr>
          <w:rFonts w:ascii="宋体" w:hAnsi="宋体" w:eastAsia="宋体" w:cs="宋体"/>
          <w:sz w:val="24"/>
          <w:szCs w:val="24"/>
          <w:lang w:eastAsia="zh-CN"/>
        </w:rPr>
      </w:pPr>
      <w:bookmarkStart w:id="43" w:name="bookmark44"/>
      <w:bookmarkEnd w:id="43"/>
      <w:r>
        <w:rPr>
          <w:rFonts w:ascii="宋体" w:hAnsi="宋体" w:eastAsia="宋体" w:cs="宋体"/>
          <w:spacing w:val="-1"/>
          <w:sz w:val="24"/>
          <w:szCs w:val="24"/>
          <w:lang w:eastAsia="zh-CN"/>
        </w:rPr>
        <w:t>4．固废垃圾监测系统</w:t>
      </w:r>
    </w:p>
    <w:p w14:paraId="4D4AC103">
      <w:pPr>
        <w:pStyle w:val="2"/>
        <w:spacing w:line="242" w:lineRule="auto"/>
        <w:rPr>
          <w:lang w:eastAsia="zh-CN"/>
        </w:rPr>
      </w:pPr>
    </w:p>
    <w:p w14:paraId="3B7995F9">
      <w:pPr>
        <w:spacing w:before="78" w:line="219" w:lineRule="auto"/>
        <w:ind w:left="262" w:firstLine="234" w:firstLineChars="100"/>
        <w:outlineLvl w:val="3"/>
        <w:rPr>
          <w:rFonts w:ascii="宋体" w:hAnsi="宋体" w:eastAsia="宋体" w:cs="宋体"/>
          <w:sz w:val="24"/>
          <w:szCs w:val="24"/>
          <w:lang w:eastAsia="zh-CN"/>
        </w:rPr>
      </w:pPr>
      <w:r>
        <w:rPr>
          <w:rFonts w:ascii="宋体" w:hAnsi="宋体" w:eastAsia="宋体" w:cs="宋体"/>
          <w:spacing w:val="-3"/>
          <w:sz w:val="24"/>
          <w:szCs w:val="24"/>
          <w:lang w:eastAsia="zh-CN"/>
        </w:rPr>
        <w:t>4.1</w:t>
      </w:r>
      <w:r>
        <w:rPr>
          <w:rFonts w:ascii="宋体" w:hAnsi="宋体" w:eastAsia="宋体" w:cs="宋体"/>
          <w:spacing w:val="-49"/>
          <w:sz w:val="24"/>
          <w:szCs w:val="24"/>
          <w:lang w:eastAsia="zh-CN"/>
        </w:rPr>
        <w:t xml:space="preserve"> </w:t>
      </w:r>
      <w:r>
        <w:rPr>
          <w:rFonts w:ascii="宋体" w:hAnsi="宋体" w:eastAsia="宋体" w:cs="宋体"/>
          <w:spacing w:val="-3"/>
          <w:sz w:val="24"/>
          <w:szCs w:val="24"/>
          <w:lang w:eastAsia="zh-CN"/>
        </w:rPr>
        <w:t>使用场景</w:t>
      </w:r>
    </w:p>
    <w:p w14:paraId="3E4A7FAA">
      <w:pPr>
        <w:spacing w:before="233" w:line="360" w:lineRule="auto"/>
        <w:ind w:left="29" w:firstLine="477"/>
        <w:rPr>
          <w:rFonts w:ascii="宋体" w:hAnsi="宋体" w:eastAsia="宋体" w:cs="宋体"/>
          <w:sz w:val="24"/>
          <w:szCs w:val="24"/>
          <w:lang w:eastAsia="zh-CN"/>
        </w:rPr>
      </w:pPr>
      <w:r>
        <w:rPr>
          <w:rFonts w:ascii="宋体" w:hAnsi="宋体" w:eastAsia="宋体" w:cs="宋体"/>
          <w:spacing w:val="-5"/>
          <w:sz w:val="24"/>
          <w:szCs w:val="24"/>
          <w:lang w:eastAsia="zh-CN"/>
        </w:rPr>
        <w:t>工地现场的固废垃圾业务流程中的关键节点通过在线监测、视频监控等手段，</w:t>
      </w:r>
      <w:r>
        <w:rPr>
          <w:rFonts w:ascii="宋体" w:hAnsi="宋体" w:eastAsia="宋体" w:cs="宋体"/>
          <w:spacing w:val="4"/>
          <w:sz w:val="24"/>
          <w:szCs w:val="24"/>
          <w:lang w:eastAsia="zh-CN"/>
        </w:rPr>
        <w:t xml:space="preserve"> </w:t>
      </w:r>
      <w:r>
        <w:rPr>
          <w:rFonts w:ascii="宋体" w:hAnsi="宋体" w:eastAsia="宋体" w:cs="宋体"/>
          <w:spacing w:val="-6"/>
          <w:sz w:val="24"/>
          <w:szCs w:val="24"/>
          <w:lang w:eastAsia="zh-CN"/>
        </w:rPr>
        <w:t>实现对作业人员人脸识别、对固废转运重量在线监</w:t>
      </w:r>
      <w:r>
        <w:rPr>
          <w:rFonts w:ascii="宋体" w:hAnsi="宋体" w:eastAsia="宋体" w:cs="宋体"/>
          <w:spacing w:val="-7"/>
          <w:sz w:val="24"/>
          <w:szCs w:val="24"/>
          <w:lang w:eastAsia="zh-CN"/>
        </w:rPr>
        <w:t>测、对固废包装电子标签识别、</w:t>
      </w:r>
    </w:p>
    <w:p w14:paraId="790DBD4B">
      <w:pPr>
        <w:spacing w:line="218" w:lineRule="auto"/>
        <w:ind w:left="51"/>
        <w:rPr>
          <w:rFonts w:ascii="宋体" w:hAnsi="宋体" w:eastAsia="宋体" w:cs="宋体"/>
          <w:sz w:val="24"/>
          <w:szCs w:val="24"/>
          <w:lang w:eastAsia="zh-CN"/>
        </w:rPr>
      </w:pPr>
      <w:r>
        <w:rPr>
          <w:rFonts w:ascii="宋体" w:hAnsi="宋体" w:eastAsia="宋体" w:cs="宋体"/>
          <w:spacing w:val="-7"/>
          <w:sz w:val="24"/>
          <w:szCs w:val="24"/>
          <w:lang w:eastAsia="zh-CN"/>
        </w:rPr>
        <w:t>电子智能锁应用等手段。提供固废业务流程规范化作业、安全预警及信息化服务。</w:t>
      </w:r>
    </w:p>
    <w:p w14:paraId="77D0FD06">
      <w:pPr>
        <w:spacing w:before="183" w:line="468" w:lineRule="exact"/>
        <w:ind w:right="61"/>
        <w:jc w:val="right"/>
        <w:rPr>
          <w:rFonts w:ascii="宋体" w:hAnsi="宋体" w:eastAsia="宋体" w:cs="宋体"/>
          <w:sz w:val="24"/>
          <w:szCs w:val="24"/>
          <w:lang w:eastAsia="zh-CN"/>
        </w:rPr>
      </w:pPr>
      <w:r>
        <w:rPr>
          <w:rFonts w:ascii="宋体" w:hAnsi="宋体" w:eastAsia="宋体" w:cs="宋体"/>
          <w:spacing w:val="-3"/>
          <w:position w:val="17"/>
          <w:sz w:val="24"/>
          <w:szCs w:val="24"/>
          <w:lang w:eastAsia="zh-CN"/>
        </w:rPr>
        <w:t>布设</w:t>
      </w:r>
      <w:r>
        <w:rPr>
          <w:rFonts w:ascii="宋体" w:hAnsi="宋体" w:eastAsia="宋体" w:cs="宋体"/>
          <w:spacing w:val="-58"/>
          <w:position w:val="17"/>
          <w:sz w:val="24"/>
          <w:szCs w:val="24"/>
          <w:lang w:eastAsia="zh-CN"/>
        </w:rPr>
        <w:t xml:space="preserve"> </w:t>
      </w:r>
      <w:r>
        <w:rPr>
          <w:rFonts w:ascii="宋体" w:hAnsi="宋体" w:eastAsia="宋体" w:cs="宋体"/>
          <w:spacing w:val="-3"/>
          <w:position w:val="17"/>
          <w:sz w:val="24"/>
          <w:szCs w:val="24"/>
          <w:lang w:eastAsia="zh-CN"/>
        </w:rPr>
        <w:t>AI</w:t>
      </w:r>
      <w:r>
        <w:rPr>
          <w:rFonts w:ascii="宋体" w:hAnsi="宋体" w:eastAsia="宋体" w:cs="宋体"/>
          <w:spacing w:val="-49"/>
          <w:position w:val="17"/>
          <w:sz w:val="24"/>
          <w:szCs w:val="24"/>
          <w:lang w:eastAsia="zh-CN"/>
        </w:rPr>
        <w:t xml:space="preserve"> </w:t>
      </w:r>
      <w:r>
        <w:rPr>
          <w:rFonts w:ascii="宋体" w:hAnsi="宋体" w:eastAsia="宋体" w:cs="宋体"/>
          <w:spacing w:val="-3"/>
          <w:position w:val="17"/>
          <w:sz w:val="24"/>
          <w:szCs w:val="24"/>
          <w:lang w:eastAsia="zh-CN"/>
        </w:rPr>
        <w:t>开放平台摄像机实现全景视频监控</w:t>
      </w:r>
      <w:r>
        <w:rPr>
          <w:rFonts w:ascii="宋体" w:hAnsi="宋体" w:eastAsia="宋体" w:cs="宋体"/>
          <w:spacing w:val="-4"/>
          <w:position w:val="17"/>
          <w:sz w:val="24"/>
          <w:szCs w:val="24"/>
          <w:lang w:eastAsia="zh-CN"/>
        </w:rPr>
        <w:t>，清晰记录危险废物填埋场入场、</w:t>
      </w:r>
    </w:p>
    <w:p w14:paraId="6E67EC92">
      <w:pPr>
        <w:spacing w:before="1" w:line="219" w:lineRule="auto"/>
        <w:ind w:left="44"/>
        <w:rPr>
          <w:rFonts w:ascii="宋体" w:hAnsi="宋体" w:eastAsia="宋体" w:cs="宋体"/>
          <w:sz w:val="24"/>
          <w:szCs w:val="24"/>
          <w:lang w:eastAsia="zh-CN"/>
        </w:rPr>
      </w:pPr>
      <w:r>
        <w:rPr>
          <w:rFonts w:ascii="宋体" w:hAnsi="宋体" w:eastAsia="宋体" w:cs="宋体"/>
          <w:spacing w:val="-2"/>
          <w:sz w:val="24"/>
          <w:szCs w:val="24"/>
          <w:lang w:eastAsia="zh-CN"/>
        </w:rPr>
        <w:t>出场行为，识别作业车辆、人员信息等。</w:t>
      </w:r>
    </w:p>
    <w:p w14:paraId="1A89AF88">
      <w:pPr>
        <w:spacing w:before="182" w:line="468" w:lineRule="exact"/>
        <w:ind w:left="389"/>
        <w:rPr>
          <w:rFonts w:ascii="宋体" w:hAnsi="宋体" w:eastAsia="宋体" w:cs="宋体"/>
          <w:sz w:val="24"/>
          <w:szCs w:val="24"/>
          <w:lang w:eastAsia="zh-CN"/>
        </w:rPr>
      </w:pPr>
      <w:r>
        <w:rPr>
          <w:rFonts w:ascii="宋体" w:hAnsi="宋体" w:eastAsia="宋体" w:cs="宋体"/>
          <w:spacing w:val="-3"/>
          <w:position w:val="17"/>
          <w:sz w:val="24"/>
          <w:szCs w:val="24"/>
          <w:lang w:eastAsia="zh-CN"/>
        </w:rPr>
        <w:t>实现工地现场对废气、污水排放的智能监测和信息化管理功能。（2</w:t>
      </w:r>
      <w:r>
        <w:rPr>
          <w:rFonts w:ascii="宋体" w:hAnsi="宋体" w:eastAsia="宋体" w:cs="宋体"/>
          <w:spacing w:val="-48"/>
          <w:position w:val="17"/>
          <w:sz w:val="24"/>
          <w:szCs w:val="24"/>
          <w:lang w:eastAsia="zh-CN"/>
        </w:rPr>
        <w:t xml:space="preserve"> </w:t>
      </w:r>
      <w:r>
        <w:rPr>
          <w:rFonts w:ascii="宋体" w:hAnsi="宋体" w:eastAsia="宋体" w:cs="宋体"/>
          <w:spacing w:val="-3"/>
          <w:position w:val="17"/>
          <w:sz w:val="24"/>
          <w:szCs w:val="24"/>
          <w:lang w:eastAsia="zh-CN"/>
        </w:rPr>
        <w:t>分</w:t>
      </w:r>
      <w:r>
        <w:rPr>
          <w:rFonts w:ascii="宋体" w:hAnsi="宋体" w:eastAsia="宋体" w:cs="宋体"/>
          <w:spacing w:val="-43"/>
          <w:position w:val="17"/>
          <w:sz w:val="24"/>
          <w:szCs w:val="24"/>
          <w:lang w:eastAsia="zh-CN"/>
        </w:rPr>
        <w:t>）（</w:t>
      </w:r>
      <w:r>
        <w:rPr>
          <w:rFonts w:ascii="宋体" w:hAnsi="宋体" w:eastAsia="宋体" w:cs="宋体"/>
          <w:spacing w:val="-3"/>
          <w:position w:val="17"/>
          <w:sz w:val="24"/>
          <w:szCs w:val="24"/>
          <w:lang w:eastAsia="zh-CN"/>
        </w:rPr>
        <w:t>符</w:t>
      </w:r>
    </w:p>
    <w:p w14:paraId="680577EA">
      <w:pPr>
        <w:spacing w:before="1" w:line="219" w:lineRule="auto"/>
        <w:ind w:left="24"/>
        <w:rPr>
          <w:rFonts w:ascii="宋体" w:hAnsi="宋体" w:eastAsia="宋体" w:cs="宋体"/>
          <w:sz w:val="24"/>
          <w:szCs w:val="24"/>
          <w:lang w:eastAsia="zh-CN"/>
        </w:rPr>
      </w:pPr>
      <w:r>
        <w:rPr>
          <w:rFonts w:ascii="宋体" w:hAnsi="宋体" w:eastAsia="宋体" w:cs="宋体"/>
          <w:spacing w:val="-2"/>
          <w:sz w:val="24"/>
          <w:szCs w:val="24"/>
          <w:lang w:eastAsia="zh-CN"/>
        </w:rPr>
        <w:t>合视频监控系统部分）</w:t>
      </w:r>
    </w:p>
    <w:p w14:paraId="3189D8A4">
      <w:pPr>
        <w:pStyle w:val="2"/>
        <w:spacing w:line="243" w:lineRule="auto"/>
        <w:rPr>
          <w:lang w:eastAsia="zh-CN"/>
        </w:rPr>
      </w:pPr>
    </w:p>
    <w:p w14:paraId="320BDEDD">
      <w:pPr>
        <w:spacing w:before="78" w:line="219" w:lineRule="auto"/>
        <w:ind w:left="514"/>
        <w:outlineLvl w:val="1"/>
        <w:rPr>
          <w:rFonts w:ascii="宋体" w:hAnsi="宋体" w:eastAsia="宋体" w:cs="宋体"/>
          <w:sz w:val="24"/>
          <w:szCs w:val="24"/>
          <w:lang w:eastAsia="zh-CN"/>
        </w:rPr>
      </w:pPr>
      <w:bookmarkStart w:id="44" w:name="bookmark45"/>
      <w:bookmarkEnd w:id="44"/>
      <w:r>
        <w:rPr>
          <w:rFonts w:ascii="宋体" w:hAnsi="宋体" w:eastAsia="宋体" w:cs="宋体"/>
          <w:spacing w:val="-2"/>
          <w:sz w:val="24"/>
          <w:szCs w:val="24"/>
          <w:lang w:eastAsia="zh-CN"/>
        </w:rPr>
        <w:t>（六）安全管理部分（控制项）</w:t>
      </w:r>
    </w:p>
    <w:p w14:paraId="238EF43B">
      <w:pPr>
        <w:pStyle w:val="2"/>
        <w:spacing w:line="242" w:lineRule="auto"/>
        <w:rPr>
          <w:lang w:eastAsia="zh-CN"/>
        </w:rPr>
      </w:pPr>
    </w:p>
    <w:p w14:paraId="042DD133">
      <w:pPr>
        <w:spacing w:before="78" w:line="468" w:lineRule="exact"/>
        <w:ind w:left="506"/>
        <w:rPr>
          <w:rFonts w:ascii="宋体" w:hAnsi="宋体" w:eastAsia="宋体" w:cs="宋体"/>
          <w:sz w:val="24"/>
          <w:szCs w:val="24"/>
          <w:lang w:eastAsia="zh-CN"/>
        </w:rPr>
      </w:pPr>
      <w:r>
        <w:rPr>
          <w:rFonts w:ascii="宋体" w:hAnsi="宋体" w:eastAsia="宋体" w:cs="宋体"/>
          <w:spacing w:val="-3"/>
          <w:position w:val="17"/>
          <w:sz w:val="24"/>
          <w:szCs w:val="24"/>
          <w:lang w:eastAsia="zh-CN"/>
        </w:rPr>
        <w:t>工地现场应对危险区域、重点部位、围墙等设置无盲区视</w:t>
      </w:r>
      <w:r>
        <w:rPr>
          <w:rFonts w:ascii="宋体" w:hAnsi="宋体" w:eastAsia="宋体" w:cs="宋体"/>
          <w:spacing w:val="-4"/>
          <w:position w:val="17"/>
          <w:sz w:val="24"/>
          <w:szCs w:val="24"/>
          <w:lang w:eastAsia="zh-CN"/>
        </w:rPr>
        <w:t>频监控，并具备远</w:t>
      </w:r>
    </w:p>
    <w:p w14:paraId="4154D5B4">
      <w:pPr>
        <w:spacing w:before="1" w:line="219" w:lineRule="auto"/>
        <w:ind w:left="22"/>
        <w:rPr>
          <w:rFonts w:ascii="宋体" w:hAnsi="宋体" w:eastAsia="宋体" w:cs="宋体"/>
          <w:sz w:val="24"/>
          <w:szCs w:val="24"/>
          <w:lang w:eastAsia="zh-CN"/>
        </w:rPr>
      </w:pPr>
      <w:r>
        <w:rPr>
          <w:rFonts w:ascii="宋体" w:hAnsi="宋体" w:eastAsia="宋体" w:cs="宋体"/>
          <w:sz w:val="24"/>
          <w:szCs w:val="24"/>
          <w:lang w:eastAsia="zh-CN"/>
        </w:rPr>
        <w:t>程实时查看、回放、视频摘要、视频轮巡等功能。（符</w:t>
      </w:r>
      <w:r>
        <w:rPr>
          <w:rFonts w:ascii="宋体" w:hAnsi="宋体" w:eastAsia="宋体" w:cs="宋体"/>
          <w:spacing w:val="-1"/>
          <w:sz w:val="24"/>
          <w:szCs w:val="24"/>
          <w:lang w:eastAsia="zh-CN"/>
        </w:rPr>
        <w:t>合视频监控系统部分）</w:t>
      </w:r>
    </w:p>
    <w:p w14:paraId="1B4B7F3B">
      <w:pPr>
        <w:spacing w:before="303" w:line="468" w:lineRule="exact"/>
        <w:ind w:left="506"/>
        <w:rPr>
          <w:rFonts w:ascii="宋体" w:hAnsi="宋体" w:eastAsia="宋体" w:cs="宋体"/>
          <w:sz w:val="24"/>
          <w:szCs w:val="24"/>
          <w:lang w:eastAsia="zh-CN"/>
        </w:rPr>
      </w:pPr>
      <w:r>
        <w:rPr>
          <w:rFonts w:ascii="宋体" w:hAnsi="宋体" w:eastAsia="宋体" w:cs="宋体"/>
          <w:position w:val="17"/>
          <w:sz w:val="24"/>
          <w:szCs w:val="24"/>
          <w:lang w:eastAsia="zh-CN"/>
        </w:rPr>
        <w:t>危险性较大的分部分项工程应具备协同联动</w:t>
      </w:r>
      <w:r>
        <w:rPr>
          <w:rFonts w:ascii="宋体" w:hAnsi="宋体" w:eastAsia="宋体" w:cs="宋体"/>
          <w:spacing w:val="-1"/>
          <w:position w:val="17"/>
          <w:sz w:val="24"/>
          <w:szCs w:val="24"/>
          <w:lang w:eastAsia="zh-CN"/>
        </w:rPr>
        <w:t>、进度管理的信息化管理功能，</w:t>
      </w:r>
    </w:p>
    <w:p w14:paraId="5CA08C03">
      <w:pPr>
        <w:spacing w:line="219" w:lineRule="auto"/>
        <w:ind w:left="29"/>
        <w:rPr>
          <w:rFonts w:ascii="宋体" w:hAnsi="宋体" w:eastAsia="宋体" w:cs="宋体"/>
          <w:sz w:val="24"/>
          <w:szCs w:val="24"/>
          <w:lang w:eastAsia="zh-CN"/>
        </w:rPr>
      </w:pPr>
      <w:r>
        <w:rPr>
          <w:rFonts w:ascii="宋体" w:hAnsi="宋体" w:eastAsia="宋体" w:cs="宋体"/>
          <w:spacing w:val="-2"/>
          <w:sz w:val="24"/>
          <w:szCs w:val="24"/>
          <w:lang w:eastAsia="zh-CN"/>
        </w:rPr>
        <w:t>并符合以下要求：</w:t>
      </w:r>
    </w:p>
    <w:p w14:paraId="01028138">
      <w:pPr>
        <w:spacing w:before="183" w:line="360" w:lineRule="auto"/>
        <w:ind w:left="22" w:right="127" w:firstLine="498"/>
        <w:rPr>
          <w:rFonts w:ascii="宋体" w:hAnsi="宋体" w:eastAsia="宋体" w:cs="宋体"/>
          <w:sz w:val="24"/>
          <w:szCs w:val="24"/>
          <w:lang w:eastAsia="zh-CN"/>
        </w:rPr>
      </w:pPr>
      <w:r>
        <w:rPr>
          <w:rFonts w:ascii="宋体" w:hAnsi="宋体" w:eastAsia="宋体" w:cs="宋体"/>
          <w:spacing w:val="-2"/>
          <w:sz w:val="24"/>
          <w:szCs w:val="24"/>
          <w:lang w:eastAsia="zh-CN"/>
        </w:rPr>
        <w:t>1</w:t>
      </w:r>
      <w:r>
        <w:rPr>
          <w:rFonts w:ascii="宋体" w:hAnsi="宋体" w:eastAsia="宋体" w:cs="宋体"/>
          <w:spacing w:val="-45"/>
          <w:sz w:val="24"/>
          <w:szCs w:val="24"/>
          <w:lang w:eastAsia="zh-CN"/>
        </w:rPr>
        <w:t xml:space="preserve"> </w:t>
      </w:r>
      <w:r>
        <w:rPr>
          <w:rFonts w:ascii="宋体" w:hAnsi="宋体" w:eastAsia="宋体" w:cs="宋体"/>
          <w:spacing w:val="-2"/>
          <w:sz w:val="24"/>
          <w:szCs w:val="24"/>
          <w:lang w:eastAsia="zh-CN"/>
        </w:rPr>
        <w:t>实现对现场的安全管理、检查（随机抽查）记录</w:t>
      </w:r>
      <w:r>
        <w:rPr>
          <w:rFonts w:ascii="宋体" w:hAnsi="宋体" w:eastAsia="宋体" w:cs="宋体"/>
          <w:spacing w:val="-3"/>
          <w:sz w:val="24"/>
          <w:szCs w:val="24"/>
          <w:lang w:eastAsia="zh-CN"/>
        </w:rPr>
        <w:t>、整改通知及回复等信息</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记录功能；2</w:t>
      </w:r>
      <w:r>
        <w:rPr>
          <w:rFonts w:ascii="宋体" w:hAnsi="宋体" w:eastAsia="宋体" w:cs="宋体"/>
          <w:spacing w:val="-34"/>
          <w:sz w:val="24"/>
          <w:szCs w:val="24"/>
          <w:lang w:eastAsia="zh-CN"/>
        </w:rPr>
        <w:t xml:space="preserve"> </w:t>
      </w:r>
      <w:r>
        <w:rPr>
          <w:rFonts w:ascii="宋体" w:hAnsi="宋体" w:eastAsia="宋体" w:cs="宋体"/>
          <w:spacing w:val="-2"/>
          <w:sz w:val="24"/>
          <w:szCs w:val="24"/>
          <w:lang w:eastAsia="zh-CN"/>
        </w:rPr>
        <w:t>具备问题发现、分派、整改与消项，总包、监理、建设方的协同工</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作全过程电子记录功能；3</w:t>
      </w:r>
      <w:r>
        <w:rPr>
          <w:rFonts w:ascii="宋体" w:hAnsi="宋体" w:eastAsia="宋体" w:cs="宋体"/>
          <w:spacing w:val="-34"/>
          <w:sz w:val="24"/>
          <w:szCs w:val="24"/>
          <w:lang w:eastAsia="zh-CN"/>
        </w:rPr>
        <w:t xml:space="preserve"> </w:t>
      </w:r>
      <w:r>
        <w:rPr>
          <w:rFonts w:ascii="宋体" w:hAnsi="宋体" w:eastAsia="宋体" w:cs="宋体"/>
          <w:spacing w:val="-2"/>
          <w:sz w:val="24"/>
          <w:szCs w:val="24"/>
          <w:lang w:eastAsia="zh-CN"/>
        </w:rPr>
        <w:t>具备巡检人员使用移动终端下发隐患整改通知单、审</w:t>
      </w:r>
      <w:r>
        <w:rPr>
          <w:rFonts w:ascii="宋体" w:hAnsi="宋体" w:eastAsia="宋体" w:cs="宋体"/>
          <w:sz w:val="24"/>
          <w:szCs w:val="24"/>
          <w:lang w:eastAsia="zh-CN"/>
        </w:rPr>
        <w:t xml:space="preserve"> 核和复查功能；4</w:t>
      </w:r>
      <w:r>
        <w:rPr>
          <w:rFonts w:ascii="宋体" w:hAnsi="宋体" w:eastAsia="宋体" w:cs="宋体"/>
          <w:spacing w:val="-46"/>
          <w:sz w:val="24"/>
          <w:szCs w:val="24"/>
          <w:lang w:eastAsia="zh-CN"/>
        </w:rPr>
        <w:t xml:space="preserve"> </w:t>
      </w:r>
      <w:r>
        <w:rPr>
          <w:rFonts w:ascii="宋体" w:hAnsi="宋体" w:eastAsia="宋体" w:cs="宋体"/>
          <w:sz w:val="24"/>
          <w:szCs w:val="24"/>
          <w:lang w:eastAsia="zh-CN"/>
        </w:rPr>
        <w:t>具备整改责任人使用移动终端</w:t>
      </w:r>
      <w:r>
        <w:rPr>
          <w:rFonts w:ascii="宋体" w:hAnsi="宋体" w:eastAsia="宋体" w:cs="宋体"/>
          <w:spacing w:val="-1"/>
          <w:sz w:val="24"/>
          <w:szCs w:val="24"/>
          <w:lang w:eastAsia="zh-CN"/>
        </w:rPr>
        <w:t>上传整改数据功能；5</w:t>
      </w:r>
      <w:r>
        <w:rPr>
          <w:rFonts w:ascii="宋体" w:hAnsi="宋体" w:eastAsia="宋体" w:cs="宋体"/>
          <w:spacing w:val="-44"/>
          <w:sz w:val="24"/>
          <w:szCs w:val="24"/>
          <w:lang w:eastAsia="zh-CN"/>
        </w:rPr>
        <w:t xml:space="preserve"> </w:t>
      </w:r>
      <w:r>
        <w:rPr>
          <w:rFonts w:ascii="宋体" w:hAnsi="宋体" w:eastAsia="宋体" w:cs="宋体"/>
          <w:spacing w:val="-1"/>
          <w:sz w:val="24"/>
          <w:szCs w:val="24"/>
          <w:lang w:eastAsia="zh-CN"/>
        </w:rPr>
        <w:t>具备危险</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性较大的分部分项工程及危险源的在线监理专</w:t>
      </w:r>
      <w:r>
        <w:rPr>
          <w:rFonts w:ascii="宋体" w:hAnsi="宋体" w:eastAsia="宋体" w:cs="宋体"/>
          <w:spacing w:val="-2"/>
          <w:sz w:val="24"/>
          <w:szCs w:val="24"/>
          <w:lang w:eastAsia="zh-CN"/>
        </w:rPr>
        <w:t>报、监理急报、监理季报的功能。</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并与行业监管部门在线学习系统对接，具备安全教育学习计划、执行情况、考核</w:t>
      </w:r>
    </w:p>
    <w:p w14:paraId="46E77E5E">
      <w:pPr>
        <w:spacing w:line="219" w:lineRule="auto"/>
        <w:ind w:left="29"/>
        <w:rPr>
          <w:rFonts w:ascii="宋体" w:hAnsi="宋体" w:eastAsia="宋体" w:cs="宋体"/>
          <w:sz w:val="24"/>
          <w:szCs w:val="24"/>
          <w:lang w:eastAsia="zh-CN"/>
        </w:rPr>
      </w:pPr>
      <w:r>
        <w:rPr>
          <w:rFonts w:ascii="宋体" w:hAnsi="宋体" w:eastAsia="宋体" w:cs="宋体"/>
          <w:spacing w:val="-2"/>
          <w:sz w:val="24"/>
          <w:szCs w:val="24"/>
          <w:lang w:eastAsia="zh-CN"/>
        </w:rPr>
        <w:t>结果的全过程信息化管理功能。</w:t>
      </w:r>
    </w:p>
    <w:p w14:paraId="435434B1">
      <w:pPr>
        <w:spacing w:line="219" w:lineRule="auto"/>
        <w:rPr>
          <w:rFonts w:ascii="宋体" w:hAnsi="宋体" w:eastAsia="宋体" w:cs="宋体"/>
          <w:sz w:val="24"/>
          <w:szCs w:val="24"/>
          <w:lang w:eastAsia="zh-CN"/>
        </w:rPr>
        <w:sectPr>
          <w:headerReference r:id="rId67" w:type="default"/>
          <w:footerReference r:id="rId68" w:type="default"/>
          <w:pgSz w:w="11906" w:h="16839"/>
          <w:pgMar w:top="1193" w:right="1618" w:bottom="1420" w:left="1785" w:header="681" w:footer="1232" w:gutter="0"/>
          <w:cols w:space="720" w:num="1"/>
        </w:sectPr>
      </w:pPr>
    </w:p>
    <w:p w14:paraId="0FCC0DFA">
      <w:pPr>
        <w:pStyle w:val="2"/>
        <w:spacing w:line="281" w:lineRule="auto"/>
        <w:rPr>
          <w:lang w:eastAsia="zh-CN"/>
        </w:rPr>
      </w:pPr>
    </w:p>
    <w:p w14:paraId="7A7CBFB0">
      <w:pPr>
        <w:spacing w:before="78" w:line="219" w:lineRule="auto"/>
        <w:ind w:left="338"/>
        <w:outlineLvl w:val="2"/>
        <w:rPr>
          <w:rFonts w:ascii="宋体" w:hAnsi="宋体" w:eastAsia="宋体" w:cs="宋体"/>
          <w:sz w:val="24"/>
          <w:szCs w:val="24"/>
          <w:lang w:eastAsia="zh-CN"/>
        </w:rPr>
      </w:pPr>
      <w:bookmarkStart w:id="45" w:name="bookmark46"/>
      <w:bookmarkEnd w:id="45"/>
      <w:r>
        <w:rPr>
          <w:rFonts w:ascii="宋体" w:hAnsi="宋体" w:eastAsia="宋体" w:cs="宋体"/>
          <w:spacing w:val="-4"/>
          <w:sz w:val="24"/>
          <w:szCs w:val="24"/>
          <w:lang w:eastAsia="zh-CN"/>
        </w:rPr>
        <w:t>1．安全巡检系统</w:t>
      </w:r>
    </w:p>
    <w:p w14:paraId="2E49F0E1">
      <w:pPr>
        <w:pStyle w:val="2"/>
        <w:spacing w:line="244" w:lineRule="auto"/>
        <w:rPr>
          <w:lang w:eastAsia="zh-CN"/>
        </w:rPr>
      </w:pPr>
    </w:p>
    <w:p w14:paraId="42FE65C0">
      <w:pPr>
        <w:spacing w:before="78" w:line="221" w:lineRule="auto"/>
        <w:ind w:firstLine="456" w:firstLineChars="200"/>
        <w:outlineLvl w:val="3"/>
        <w:rPr>
          <w:rFonts w:ascii="宋体" w:hAnsi="宋体" w:eastAsia="宋体" w:cs="宋体"/>
          <w:sz w:val="24"/>
          <w:szCs w:val="24"/>
          <w:lang w:eastAsia="zh-CN"/>
        </w:rPr>
      </w:pPr>
      <w:r>
        <w:rPr>
          <w:rFonts w:ascii="宋体" w:hAnsi="宋体" w:eastAsia="宋体" w:cs="宋体"/>
          <w:spacing w:val="-6"/>
          <w:sz w:val="24"/>
          <w:szCs w:val="24"/>
          <w:lang w:eastAsia="zh-CN"/>
        </w:rPr>
        <w:t>1.1</w:t>
      </w:r>
      <w:r>
        <w:rPr>
          <w:rFonts w:ascii="宋体" w:hAnsi="宋体" w:eastAsia="宋体" w:cs="宋体"/>
          <w:spacing w:val="-46"/>
          <w:sz w:val="24"/>
          <w:szCs w:val="24"/>
          <w:lang w:eastAsia="zh-CN"/>
        </w:rPr>
        <w:t xml:space="preserve"> </w:t>
      </w:r>
      <w:r>
        <w:rPr>
          <w:rFonts w:ascii="宋体" w:hAnsi="宋体" w:eastAsia="宋体" w:cs="宋体"/>
          <w:spacing w:val="-6"/>
          <w:sz w:val="24"/>
          <w:szCs w:val="24"/>
          <w:lang w:eastAsia="zh-CN"/>
        </w:rPr>
        <w:t>系统设计</w:t>
      </w:r>
    </w:p>
    <w:p w14:paraId="48B0FD30">
      <w:pPr>
        <w:spacing w:before="228" w:line="360" w:lineRule="auto"/>
        <w:ind w:left="83" w:right="80" w:firstLine="476"/>
        <w:rPr>
          <w:rFonts w:ascii="宋体" w:hAnsi="宋体" w:eastAsia="宋体" w:cs="宋体"/>
          <w:sz w:val="24"/>
          <w:szCs w:val="24"/>
          <w:lang w:eastAsia="zh-CN"/>
        </w:rPr>
      </w:pPr>
      <w:r>
        <w:rPr>
          <w:rFonts w:ascii="宋体" w:hAnsi="宋体" w:eastAsia="宋体" w:cs="宋体"/>
          <w:spacing w:val="-3"/>
          <w:sz w:val="24"/>
          <w:szCs w:val="24"/>
          <w:lang w:eastAsia="zh-CN"/>
        </w:rPr>
        <w:t>在工地过程中，管理方对于如何规范巡检行为、提高巡检和沟通</w:t>
      </w:r>
      <w:r>
        <w:rPr>
          <w:rFonts w:ascii="宋体" w:hAnsi="宋体" w:eastAsia="宋体" w:cs="宋体"/>
          <w:spacing w:val="-4"/>
          <w:sz w:val="24"/>
          <w:szCs w:val="24"/>
          <w:lang w:eastAsia="zh-CN"/>
        </w:rPr>
        <w:t>效率，落实</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各方责任，实现管理能效的提升是解决的核心诉求。巡检做到实时安全监控</w:t>
      </w:r>
      <w:r>
        <w:rPr>
          <w:rFonts w:ascii="宋体" w:hAnsi="宋体" w:eastAsia="宋体" w:cs="宋体"/>
          <w:spacing w:val="-4"/>
          <w:sz w:val="24"/>
          <w:szCs w:val="24"/>
          <w:lang w:eastAsia="zh-CN"/>
        </w:rPr>
        <w:t>，处</w:t>
      </w:r>
    </w:p>
    <w:p w14:paraId="786412A6">
      <w:pPr>
        <w:spacing w:line="218" w:lineRule="auto"/>
        <w:jc w:val="right"/>
        <w:rPr>
          <w:rFonts w:ascii="宋体" w:hAnsi="宋体" w:eastAsia="宋体" w:cs="宋体"/>
          <w:sz w:val="24"/>
          <w:szCs w:val="24"/>
          <w:lang w:eastAsia="zh-CN"/>
        </w:rPr>
      </w:pPr>
      <w:r>
        <w:rPr>
          <w:rFonts w:ascii="宋体" w:hAnsi="宋体" w:eastAsia="宋体" w:cs="宋体"/>
          <w:spacing w:val="-7"/>
          <w:sz w:val="24"/>
          <w:szCs w:val="24"/>
          <w:lang w:eastAsia="zh-CN"/>
        </w:rPr>
        <w:t>处文明督查。不合格规范的敦促整改，促进</w:t>
      </w:r>
      <w:r>
        <w:rPr>
          <w:rFonts w:ascii="宋体" w:hAnsi="宋体" w:eastAsia="宋体" w:cs="宋体"/>
          <w:spacing w:val="-8"/>
          <w:sz w:val="24"/>
          <w:szCs w:val="24"/>
          <w:lang w:eastAsia="zh-CN"/>
        </w:rPr>
        <w:t>所属建设工地文明施工管理上新水平。</w:t>
      </w:r>
    </w:p>
    <w:p w14:paraId="3197F995">
      <w:pPr>
        <w:spacing w:before="184" w:line="360" w:lineRule="auto"/>
        <w:ind w:left="81" w:right="18" w:firstLine="480"/>
        <w:rPr>
          <w:rFonts w:ascii="宋体" w:hAnsi="宋体" w:eastAsia="宋体" w:cs="宋体"/>
          <w:sz w:val="24"/>
          <w:szCs w:val="24"/>
          <w:lang w:eastAsia="zh-CN"/>
        </w:rPr>
      </w:pPr>
      <w:r>
        <w:rPr>
          <w:rFonts w:ascii="宋体" w:hAnsi="宋体" w:eastAsia="宋体" w:cs="宋体"/>
          <w:spacing w:val="-8"/>
          <w:sz w:val="24"/>
          <w:szCs w:val="24"/>
          <w:lang w:eastAsia="zh-CN"/>
        </w:rPr>
        <w:t>巡检工作可分为两类，一类是远程巡检，在单位远</w:t>
      </w:r>
      <w:r>
        <w:rPr>
          <w:rFonts w:ascii="宋体" w:hAnsi="宋体" w:eastAsia="宋体" w:cs="宋体"/>
          <w:spacing w:val="-9"/>
          <w:sz w:val="24"/>
          <w:szCs w:val="24"/>
          <w:lang w:eastAsia="zh-CN"/>
        </w:rPr>
        <w:t>程查看工地视频现场情况，</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多数用于政府监管单位、业主建造方或者建设公司集团管理人，发现问题记录并</w:t>
      </w:r>
      <w:r>
        <w:rPr>
          <w:rFonts w:ascii="宋体" w:hAnsi="宋体" w:eastAsia="宋体" w:cs="宋体"/>
          <w:spacing w:val="1"/>
          <w:sz w:val="24"/>
          <w:szCs w:val="24"/>
          <w:lang w:eastAsia="zh-CN"/>
        </w:rPr>
        <w:t xml:space="preserve"> </w:t>
      </w:r>
      <w:r>
        <w:rPr>
          <w:rFonts w:ascii="宋体" w:hAnsi="宋体" w:eastAsia="宋体" w:cs="宋体"/>
          <w:spacing w:val="-8"/>
          <w:sz w:val="24"/>
          <w:szCs w:val="24"/>
          <w:lang w:eastAsia="zh-CN"/>
        </w:rPr>
        <w:t>通知给责任人。一类是工地现场巡检，如质量员、安全员检查工程质量安全合规，</w:t>
      </w:r>
    </w:p>
    <w:p w14:paraId="0477B5F9">
      <w:pPr>
        <w:spacing w:before="1" w:line="219" w:lineRule="auto"/>
        <w:jc w:val="right"/>
        <w:rPr>
          <w:rFonts w:ascii="宋体" w:hAnsi="宋体" w:eastAsia="宋体" w:cs="宋体"/>
          <w:sz w:val="24"/>
          <w:szCs w:val="24"/>
          <w:lang w:eastAsia="zh-CN"/>
        </w:rPr>
      </w:pPr>
      <w:r>
        <w:rPr>
          <w:rFonts w:ascii="宋体" w:hAnsi="宋体" w:eastAsia="宋体" w:cs="宋体"/>
          <w:spacing w:val="-7"/>
          <w:sz w:val="24"/>
          <w:szCs w:val="24"/>
          <w:lang w:eastAsia="zh-CN"/>
        </w:rPr>
        <w:t>使用移动端记录各项检查结果。按责任人分配整改任</w:t>
      </w:r>
      <w:r>
        <w:rPr>
          <w:rFonts w:ascii="宋体" w:hAnsi="宋体" w:eastAsia="宋体" w:cs="宋体"/>
          <w:spacing w:val="-8"/>
          <w:sz w:val="24"/>
          <w:szCs w:val="24"/>
          <w:lang w:eastAsia="zh-CN"/>
        </w:rPr>
        <w:t>务，如紧急问题则当场整改。</w:t>
      </w:r>
    </w:p>
    <w:p w14:paraId="5C0B9723">
      <w:pPr>
        <w:spacing w:before="182" w:line="468" w:lineRule="exact"/>
        <w:ind w:left="562"/>
        <w:rPr>
          <w:rFonts w:ascii="宋体" w:hAnsi="宋体" w:eastAsia="宋体" w:cs="宋体"/>
          <w:sz w:val="24"/>
          <w:szCs w:val="24"/>
          <w:lang w:eastAsia="zh-CN"/>
        </w:rPr>
      </w:pPr>
      <w:r>
        <w:rPr>
          <w:rFonts w:ascii="宋体" w:hAnsi="宋体" w:eastAsia="宋体" w:cs="宋体"/>
          <w:spacing w:val="-3"/>
          <w:position w:val="17"/>
          <w:sz w:val="24"/>
          <w:szCs w:val="24"/>
          <w:lang w:eastAsia="zh-CN"/>
        </w:rPr>
        <w:t>巡检全过程可分为制定巡检计划、执行巡检任务、巡检整改和</w:t>
      </w:r>
      <w:r>
        <w:rPr>
          <w:rFonts w:ascii="宋体" w:hAnsi="宋体" w:eastAsia="宋体" w:cs="宋体"/>
          <w:spacing w:val="-4"/>
          <w:position w:val="17"/>
          <w:sz w:val="24"/>
          <w:szCs w:val="24"/>
          <w:lang w:eastAsia="zh-CN"/>
        </w:rPr>
        <w:t>审核、巡检结</w:t>
      </w:r>
    </w:p>
    <w:p w14:paraId="20FED685">
      <w:pPr>
        <w:spacing w:line="220" w:lineRule="auto"/>
        <w:ind w:left="85"/>
        <w:rPr>
          <w:rFonts w:ascii="宋体" w:hAnsi="宋体" w:eastAsia="宋体" w:cs="宋体"/>
          <w:sz w:val="24"/>
          <w:szCs w:val="24"/>
          <w:lang w:eastAsia="zh-CN"/>
        </w:rPr>
      </w:pPr>
      <w:r>
        <w:rPr>
          <w:rFonts w:ascii="宋体" w:hAnsi="宋体" w:eastAsia="宋体" w:cs="宋体"/>
          <w:spacing w:val="-3"/>
          <w:sz w:val="24"/>
          <w:szCs w:val="24"/>
          <w:lang w:eastAsia="zh-CN"/>
        </w:rPr>
        <w:t>果统计处理。</w:t>
      </w:r>
    </w:p>
    <w:p w14:paraId="7AC9C059">
      <w:pPr>
        <w:spacing w:before="182" w:line="360" w:lineRule="auto"/>
        <w:ind w:left="86" w:right="80" w:firstLine="476"/>
        <w:rPr>
          <w:rFonts w:ascii="宋体" w:hAnsi="宋体" w:eastAsia="宋体" w:cs="宋体"/>
          <w:sz w:val="24"/>
          <w:szCs w:val="24"/>
          <w:lang w:eastAsia="zh-CN"/>
        </w:rPr>
      </w:pPr>
      <w:r>
        <w:rPr>
          <w:rFonts w:ascii="宋体" w:hAnsi="宋体" w:eastAsia="宋体" w:cs="宋体"/>
          <w:spacing w:val="-3"/>
          <w:sz w:val="24"/>
          <w:szCs w:val="24"/>
          <w:lang w:eastAsia="zh-CN"/>
        </w:rPr>
        <w:t>用于项目管理人员通过移动端（手机端、Ipad）现场实现对项目巡</w:t>
      </w:r>
      <w:r>
        <w:rPr>
          <w:rFonts w:ascii="宋体" w:hAnsi="宋体" w:eastAsia="宋体" w:cs="宋体"/>
          <w:spacing w:val="-4"/>
          <w:sz w:val="24"/>
          <w:szCs w:val="24"/>
          <w:lang w:eastAsia="zh-CN"/>
        </w:rPr>
        <w:t>检问题的</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管理和统计，解决传统方式现场巡检任务不明确、事后材料整理工作</w:t>
      </w:r>
      <w:r>
        <w:rPr>
          <w:rFonts w:ascii="宋体" w:hAnsi="宋体" w:eastAsia="宋体" w:cs="宋体"/>
          <w:spacing w:val="-4"/>
          <w:sz w:val="24"/>
          <w:szCs w:val="24"/>
          <w:lang w:eastAsia="zh-CN"/>
        </w:rPr>
        <w:t>繁琐、问题</w:t>
      </w:r>
    </w:p>
    <w:p w14:paraId="4EFBF956">
      <w:pPr>
        <w:spacing w:before="1" w:line="219" w:lineRule="auto"/>
        <w:ind w:left="83"/>
        <w:rPr>
          <w:rFonts w:ascii="宋体" w:hAnsi="宋体" w:eastAsia="宋体" w:cs="宋体"/>
          <w:sz w:val="24"/>
          <w:szCs w:val="24"/>
          <w:lang w:eastAsia="zh-CN"/>
        </w:rPr>
      </w:pPr>
      <w:r>
        <w:rPr>
          <w:rFonts w:ascii="宋体" w:hAnsi="宋体" w:eastAsia="宋体" w:cs="宋体"/>
          <w:spacing w:val="-1"/>
          <w:sz w:val="24"/>
          <w:szCs w:val="24"/>
          <w:lang w:eastAsia="zh-CN"/>
        </w:rPr>
        <w:t>无法跟踪整改等痛点，提升巡检工作效率和信息化管理能力。</w:t>
      </w:r>
    </w:p>
    <w:p w14:paraId="3D1E91E3">
      <w:pPr>
        <w:spacing w:before="224" w:line="219" w:lineRule="auto"/>
        <w:ind w:left="338"/>
        <w:outlineLvl w:val="3"/>
        <w:rPr>
          <w:rFonts w:ascii="宋体" w:hAnsi="宋体" w:eastAsia="宋体" w:cs="宋体"/>
          <w:sz w:val="24"/>
          <w:szCs w:val="24"/>
          <w:lang w:eastAsia="zh-CN"/>
        </w:rPr>
      </w:pPr>
      <w:r>
        <w:rPr>
          <w:rFonts w:ascii="宋体" w:hAnsi="宋体" w:eastAsia="宋体" w:cs="宋体"/>
          <w:spacing w:val="-5"/>
          <w:sz w:val="24"/>
          <w:szCs w:val="24"/>
          <w:lang w:eastAsia="zh-CN"/>
        </w:rPr>
        <w:t>1.2</w:t>
      </w:r>
      <w:r>
        <w:rPr>
          <w:rFonts w:ascii="宋体" w:hAnsi="宋体" w:eastAsia="宋体" w:cs="宋体"/>
          <w:spacing w:val="-44"/>
          <w:sz w:val="24"/>
          <w:szCs w:val="24"/>
          <w:lang w:eastAsia="zh-CN"/>
        </w:rPr>
        <w:t xml:space="preserve"> </w:t>
      </w:r>
      <w:r>
        <w:rPr>
          <w:rFonts w:ascii="宋体" w:hAnsi="宋体" w:eastAsia="宋体" w:cs="宋体"/>
          <w:spacing w:val="-5"/>
          <w:sz w:val="24"/>
          <w:szCs w:val="24"/>
          <w:lang w:eastAsia="zh-CN"/>
        </w:rPr>
        <w:t>软件功能需求</w:t>
      </w:r>
    </w:p>
    <w:p w14:paraId="186F526E">
      <w:pPr>
        <w:spacing w:before="234" w:line="219" w:lineRule="auto"/>
        <w:ind w:left="565"/>
        <w:rPr>
          <w:rFonts w:ascii="宋体" w:hAnsi="宋体" w:eastAsia="宋体" w:cs="宋体"/>
          <w:sz w:val="24"/>
          <w:szCs w:val="24"/>
          <w:lang w:eastAsia="zh-CN"/>
        </w:rPr>
      </w:pPr>
      <w:r>
        <w:rPr>
          <w:rFonts w:ascii="宋体" w:hAnsi="宋体" w:eastAsia="宋体" w:cs="宋体"/>
          <w:spacing w:val="-2"/>
          <w:sz w:val="24"/>
          <w:szCs w:val="24"/>
          <w:lang w:eastAsia="zh-CN"/>
        </w:rPr>
        <w:t>具体包含四个方面，具体如下：</w:t>
      </w:r>
    </w:p>
    <w:p w14:paraId="274009D9">
      <w:pPr>
        <w:spacing w:before="233" w:line="217" w:lineRule="auto"/>
        <w:ind w:firstLine="472" w:firstLineChars="200"/>
        <w:outlineLvl w:val="4"/>
        <w:rPr>
          <w:rFonts w:ascii="宋体" w:hAnsi="宋体" w:eastAsia="宋体" w:cs="宋体"/>
          <w:sz w:val="24"/>
          <w:szCs w:val="24"/>
          <w:lang w:eastAsia="zh-CN"/>
        </w:rPr>
      </w:pPr>
      <w:r>
        <w:rPr>
          <w:rFonts w:ascii="宋体" w:hAnsi="宋体" w:eastAsia="宋体" w:cs="宋体"/>
          <w:spacing w:val="-2"/>
          <w:sz w:val="24"/>
          <w:szCs w:val="24"/>
          <w:lang w:eastAsia="zh-CN"/>
        </w:rPr>
        <w:t>①项目管理</w:t>
      </w:r>
    </w:p>
    <w:p w14:paraId="32752037">
      <w:pPr>
        <w:spacing w:before="246" w:line="219" w:lineRule="auto"/>
        <w:jc w:val="right"/>
        <w:rPr>
          <w:rFonts w:ascii="宋体" w:hAnsi="宋体" w:eastAsia="宋体" w:cs="宋体"/>
          <w:sz w:val="24"/>
          <w:szCs w:val="24"/>
          <w:lang w:eastAsia="zh-CN"/>
        </w:rPr>
      </w:pPr>
      <w:r>
        <w:rPr>
          <w:rFonts w:ascii="宋体" w:hAnsi="宋体" w:eastAsia="宋体" w:cs="宋体"/>
          <w:spacing w:val="-8"/>
          <w:sz w:val="24"/>
          <w:szCs w:val="24"/>
          <w:lang w:eastAsia="zh-CN"/>
        </w:rPr>
        <w:t>创建需要巡检的工程项目，包括项目情况、参检员、人员权限、时间计划等。</w:t>
      </w:r>
    </w:p>
    <w:p w14:paraId="50D9C9FB">
      <w:pPr>
        <w:spacing w:before="234" w:line="217" w:lineRule="auto"/>
        <w:ind w:firstLine="472" w:firstLineChars="200"/>
        <w:outlineLvl w:val="4"/>
        <w:rPr>
          <w:rFonts w:ascii="宋体" w:hAnsi="宋体" w:eastAsia="宋体" w:cs="宋体"/>
          <w:sz w:val="24"/>
          <w:szCs w:val="24"/>
          <w:lang w:eastAsia="zh-CN"/>
        </w:rPr>
      </w:pPr>
      <w:r>
        <w:rPr>
          <w:rFonts w:ascii="宋体" w:hAnsi="宋体" w:eastAsia="宋体" w:cs="宋体"/>
          <w:spacing w:val="-2"/>
          <w:sz w:val="24"/>
          <w:szCs w:val="24"/>
          <w:lang w:eastAsia="zh-CN"/>
        </w:rPr>
        <w:t>②巡检任务</w:t>
      </w:r>
    </w:p>
    <w:p w14:paraId="0EDC206C">
      <w:pPr>
        <w:spacing w:before="246" w:line="219" w:lineRule="auto"/>
        <w:ind w:left="560"/>
        <w:rPr>
          <w:rFonts w:ascii="宋体" w:hAnsi="宋体" w:eastAsia="宋体" w:cs="宋体"/>
          <w:sz w:val="24"/>
          <w:szCs w:val="24"/>
          <w:lang w:eastAsia="zh-CN"/>
        </w:rPr>
      </w:pPr>
      <w:r>
        <w:rPr>
          <w:rFonts w:ascii="宋体" w:hAnsi="宋体" w:eastAsia="宋体" w:cs="宋体"/>
          <w:spacing w:val="-1"/>
          <w:sz w:val="24"/>
          <w:szCs w:val="24"/>
          <w:lang w:eastAsia="zh-CN"/>
        </w:rPr>
        <w:t>对不同的巡检分类项配置检查内容、分值、权重。</w:t>
      </w:r>
    </w:p>
    <w:p w14:paraId="73BB669B">
      <w:pPr>
        <w:spacing w:before="233" w:line="217" w:lineRule="auto"/>
        <w:ind w:firstLine="472" w:firstLineChars="200"/>
        <w:outlineLvl w:val="4"/>
        <w:rPr>
          <w:rFonts w:ascii="宋体" w:hAnsi="宋体" w:eastAsia="宋体" w:cs="宋体"/>
          <w:sz w:val="24"/>
          <w:szCs w:val="24"/>
          <w:lang w:eastAsia="zh-CN"/>
        </w:rPr>
      </w:pPr>
      <w:r>
        <w:rPr>
          <w:rFonts w:ascii="宋体" w:hAnsi="宋体" w:eastAsia="宋体" w:cs="宋体"/>
          <w:spacing w:val="-2"/>
          <w:sz w:val="24"/>
          <w:szCs w:val="24"/>
          <w:lang w:eastAsia="zh-CN"/>
        </w:rPr>
        <w:t>③巡检问题管理</w:t>
      </w:r>
    </w:p>
    <w:p w14:paraId="443F62BA">
      <w:pPr>
        <w:spacing w:before="246" w:line="360" w:lineRule="auto"/>
        <w:ind w:left="82" w:right="80" w:firstLine="482"/>
        <w:jc w:val="both"/>
        <w:rPr>
          <w:rFonts w:ascii="宋体" w:hAnsi="宋体" w:eastAsia="宋体" w:cs="宋体"/>
          <w:sz w:val="24"/>
          <w:szCs w:val="24"/>
          <w:lang w:eastAsia="zh-CN"/>
        </w:rPr>
      </w:pPr>
      <w:r>
        <w:rPr>
          <w:rFonts w:ascii="宋体" w:hAnsi="宋体" w:eastAsia="宋体" w:cs="宋体"/>
          <w:spacing w:val="-3"/>
          <w:sz w:val="24"/>
          <w:szCs w:val="24"/>
          <w:lang w:eastAsia="zh-CN"/>
        </w:rPr>
        <w:t>项目人员现场根据配置的检查事项进行管理，记录为检</w:t>
      </w:r>
      <w:r>
        <w:rPr>
          <w:rFonts w:ascii="宋体" w:hAnsi="宋体" w:eastAsia="宋体" w:cs="宋体"/>
          <w:spacing w:val="-4"/>
          <w:sz w:val="24"/>
          <w:szCs w:val="24"/>
          <w:lang w:eastAsia="zh-CN"/>
        </w:rPr>
        <w:t>查通过、未完成、待</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整改、完成整改（符合要求、存在问题、不涉及）等状态。对巡检过程中的问题</w:t>
      </w:r>
    </w:p>
    <w:p w14:paraId="1E12A0BB">
      <w:pPr>
        <w:spacing w:line="219" w:lineRule="auto"/>
        <w:ind w:left="108"/>
        <w:rPr>
          <w:rFonts w:ascii="宋体" w:hAnsi="宋体" w:eastAsia="宋体" w:cs="宋体"/>
          <w:sz w:val="24"/>
          <w:szCs w:val="24"/>
          <w:lang w:eastAsia="zh-CN"/>
        </w:rPr>
      </w:pPr>
      <w:r>
        <w:rPr>
          <w:rFonts w:ascii="宋体" w:hAnsi="宋体" w:eastAsia="宋体" w:cs="宋体"/>
          <w:spacing w:val="-2"/>
          <w:sz w:val="24"/>
          <w:szCs w:val="24"/>
          <w:lang w:eastAsia="zh-CN"/>
        </w:rPr>
        <w:t>以图文方式进行记录，对整改情况进行复查确认。</w:t>
      </w:r>
    </w:p>
    <w:p w14:paraId="1CBB6D5D">
      <w:pPr>
        <w:spacing w:before="183" w:line="468" w:lineRule="exact"/>
        <w:ind w:left="588"/>
        <w:rPr>
          <w:rFonts w:ascii="宋体" w:hAnsi="宋体" w:eastAsia="宋体" w:cs="宋体"/>
          <w:sz w:val="24"/>
          <w:szCs w:val="24"/>
          <w:lang w:eastAsia="zh-CN"/>
        </w:rPr>
      </w:pPr>
      <w:r>
        <w:rPr>
          <w:rFonts w:ascii="宋体" w:hAnsi="宋体" w:eastAsia="宋体" w:cs="宋体"/>
          <w:position w:val="17"/>
          <w:sz w:val="24"/>
          <w:szCs w:val="24"/>
          <w:lang w:eastAsia="zh-CN"/>
        </w:rPr>
        <w:t>问题情况设一般和严重两种</w:t>
      </w:r>
      <w:r>
        <w:rPr>
          <w:rFonts w:ascii="宋体" w:hAnsi="宋体" w:eastAsia="宋体" w:cs="宋体"/>
          <w:spacing w:val="-64"/>
          <w:position w:val="17"/>
          <w:sz w:val="24"/>
          <w:szCs w:val="24"/>
          <w:lang w:eastAsia="zh-CN"/>
        </w:rPr>
        <w:t>，（</w:t>
      </w:r>
      <w:r>
        <w:rPr>
          <w:rFonts w:ascii="宋体" w:hAnsi="宋体" w:eastAsia="宋体" w:cs="宋体"/>
          <w:position w:val="17"/>
          <w:sz w:val="24"/>
          <w:szCs w:val="24"/>
          <w:lang w:eastAsia="zh-CN"/>
        </w:rPr>
        <w:t>非常严重不用上报直接立即整改</w:t>
      </w:r>
      <w:r>
        <w:rPr>
          <w:rFonts w:ascii="宋体" w:hAnsi="宋体" w:eastAsia="宋体" w:cs="宋体"/>
          <w:spacing w:val="-1"/>
          <w:position w:val="17"/>
          <w:sz w:val="24"/>
          <w:szCs w:val="24"/>
          <w:lang w:eastAsia="zh-CN"/>
        </w:rPr>
        <w:t>）严重问题</w:t>
      </w:r>
    </w:p>
    <w:p w14:paraId="7D64C6D7">
      <w:pPr>
        <w:spacing w:before="1" w:line="219" w:lineRule="auto"/>
        <w:ind w:left="107"/>
        <w:rPr>
          <w:rFonts w:ascii="宋体" w:hAnsi="宋体" w:eastAsia="宋体" w:cs="宋体"/>
          <w:sz w:val="24"/>
          <w:szCs w:val="24"/>
          <w:lang w:eastAsia="zh-CN"/>
        </w:rPr>
      </w:pPr>
      <w:r>
        <w:rPr>
          <w:rFonts w:ascii="宋体" w:hAnsi="宋体" w:eastAsia="宋体" w:cs="宋体"/>
          <w:spacing w:val="-3"/>
          <w:sz w:val="24"/>
          <w:szCs w:val="24"/>
          <w:lang w:eastAsia="zh-CN"/>
        </w:rPr>
        <w:t>已通知的形式推送给分管人员。</w:t>
      </w:r>
    </w:p>
    <w:p w14:paraId="08FF1E43">
      <w:pPr>
        <w:spacing w:line="219" w:lineRule="auto"/>
        <w:rPr>
          <w:rFonts w:ascii="宋体" w:hAnsi="宋体" w:eastAsia="宋体" w:cs="宋体"/>
          <w:sz w:val="24"/>
          <w:szCs w:val="24"/>
          <w:lang w:eastAsia="zh-CN"/>
        </w:rPr>
        <w:sectPr>
          <w:headerReference r:id="rId69" w:type="default"/>
          <w:footerReference r:id="rId70" w:type="default"/>
          <w:pgSz w:w="11906" w:h="16839"/>
          <w:pgMar w:top="1193" w:right="1719" w:bottom="1420" w:left="1728" w:header="681" w:footer="1232" w:gutter="0"/>
          <w:cols w:space="720" w:num="1"/>
        </w:sectPr>
      </w:pPr>
    </w:p>
    <w:p w14:paraId="3C3A14FB">
      <w:pPr>
        <w:pStyle w:val="2"/>
        <w:spacing w:line="290" w:lineRule="auto"/>
        <w:rPr>
          <w:lang w:eastAsia="zh-CN"/>
        </w:rPr>
      </w:pPr>
    </w:p>
    <w:p w14:paraId="4F2E318E">
      <w:pPr>
        <w:spacing w:before="78" w:line="217" w:lineRule="auto"/>
        <w:ind w:firstLine="472" w:firstLineChars="200"/>
        <w:outlineLvl w:val="4"/>
        <w:rPr>
          <w:rFonts w:ascii="宋体" w:hAnsi="宋体" w:eastAsia="宋体" w:cs="宋体"/>
          <w:sz w:val="24"/>
          <w:szCs w:val="24"/>
          <w:lang w:eastAsia="zh-CN"/>
        </w:rPr>
      </w:pPr>
      <w:r>
        <w:rPr>
          <w:rFonts w:ascii="宋体" w:hAnsi="宋体" w:eastAsia="宋体" w:cs="宋体"/>
          <w:spacing w:val="-2"/>
          <w:sz w:val="24"/>
          <w:szCs w:val="24"/>
          <w:lang w:eastAsia="zh-CN"/>
        </w:rPr>
        <w:t>④结果统计</w:t>
      </w:r>
    </w:p>
    <w:p w14:paraId="3F3C25A4">
      <w:pPr>
        <w:spacing w:before="245" w:line="468" w:lineRule="exact"/>
        <w:ind w:right="13"/>
        <w:jc w:val="right"/>
        <w:rPr>
          <w:rFonts w:ascii="宋体" w:hAnsi="宋体" w:eastAsia="宋体" w:cs="宋体"/>
          <w:sz w:val="24"/>
          <w:szCs w:val="24"/>
          <w:lang w:eastAsia="zh-CN"/>
        </w:rPr>
      </w:pPr>
      <w:r>
        <w:rPr>
          <w:rFonts w:ascii="宋体" w:hAnsi="宋体" w:eastAsia="宋体" w:cs="宋体"/>
          <w:spacing w:val="-4"/>
          <w:position w:val="17"/>
          <w:sz w:val="24"/>
          <w:szCs w:val="24"/>
          <w:lang w:eastAsia="zh-CN"/>
        </w:rPr>
        <w:t>自动生成当前项目的巡检事项完成数量、排查通</w:t>
      </w:r>
      <w:r>
        <w:rPr>
          <w:rFonts w:ascii="宋体" w:hAnsi="宋体" w:eastAsia="宋体" w:cs="宋体"/>
          <w:spacing w:val="-5"/>
          <w:position w:val="17"/>
          <w:sz w:val="24"/>
          <w:szCs w:val="24"/>
          <w:lang w:eastAsia="zh-CN"/>
        </w:rPr>
        <w:t>过率、未完成事项、整改事</w:t>
      </w:r>
    </w:p>
    <w:p w14:paraId="7CCFEA5B">
      <w:pPr>
        <w:spacing w:line="218" w:lineRule="auto"/>
        <w:ind w:left="84"/>
        <w:rPr>
          <w:rFonts w:ascii="宋体" w:hAnsi="宋体" w:eastAsia="宋体" w:cs="宋体"/>
          <w:sz w:val="24"/>
          <w:szCs w:val="24"/>
          <w:lang w:eastAsia="zh-CN"/>
        </w:rPr>
      </w:pPr>
      <w:r>
        <w:rPr>
          <w:rFonts w:ascii="宋体" w:hAnsi="宋体" w:eastAsia="宋体" w:cs="宋体"/>
          <w:spacing w:val="-1"/>
          <w:sz w:val="24"/>
          <w:szCs w:val="24"/>
          <w:lang w:eastAsia="zh-CN"/>
        </w:rPr>
        <w:t>项、项目得分等，以及根据提供的模板导出下载文件。</w:t>
      </w:r>
    </w:p>
    <w:p w14:paraId="4A99F756">
      <w:pPr>
        <w:pStyle w:val="2"/>
        <w:spacing w:line="300" w:lineRule="auto"/>
        <w:rPr>
          <w:lang w:eastAsia="zh-CN"/>
        </w:rPr>
      </w:pPr>
    </w:p>
    <w:p w14:paraId="1C0AD5F5">
      <w:pPr>
        <w:pStyle w:val="2"/>
        <w:spacing w:line="301" w:lineRule="auto"/>
        <w:rPr>
          <w:lang w:eastAsia="zh-CN"/>
        </w:rPr>
      </w:pPr>
    </w:p>
    <w:p w14:paraId="1FE09639">
      <w:pPr>
        <w:spacing w:line="3286" w:lineRule="exact"/>
        <w:ind w:firstLine="71"/>
      </w:pPr>
      <w:r>
        <w:rPr>
          <w:position w:val="-65"/>
          <w:lang w:eastAsia="zh-CN"/>
        </w:rPr>
        <w:drawing>
          <wp:inline distT="0" distB="0" distL="0" distR="0">
            <wp:extent cx="5269865" cy="208597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68"/>
                    <a:stretch>
                      <a:fillRect/>
                    </a:stretch>
                  </pic:blipFill>
                  <pic:spPr>
                    <a:xfrm>
                      <a:off x="0" y="0"/>
                      <a:ext cx="5269991" cy="2086355"/>
                    </a:xfrm>
                    <a:prstGeom prst="rect">
                      <a:avLst/>
                    </a:prstGeom>
                  </pic:spPr>
                </pic:pic>
              </a:graphicData>
            </a:graphic>
          </wp:inline>
        </w:drawing>
      </w:r>
    </w:p>
    <w:p w14:paraId="01F2B442">
      <w:pPr>
        <w:spacing w:before="233" w:line="221" w:lineRule="auto"/>
        <w:ind w:left="338"/>
        <w:outlineLvl w:val="3"/>
      </w:pPr>
      <w:r>
        <w:rPr>
          <w:rFonts w:ascii="宋体" w:hAnsi="宋体" w:eastAsia="宋体" w:cs="宋体"/>
          <w:spacing w:val="-6"/>
          <w:sz w:val="24"/>
          <w:szCs w:val="24"/>
        </w:rPr>
        <w:t>1.3</w:t>
      </w:r>
      <w:r>
        <w:rPr>
          <w:rFonts w:ascii="宋体" w:hAnsi="宋体" w:eastAsia="宋体" w:cs="宋体"/>
          <w:spacing w:val="-47"/>
          <w:sz w:val="24"/>
          <w:szCs w:val="24"/>
        </w:rPr>
        <w:t xml:space="preserve"> </w:t>
      </w:r>
      <w:r>
        <w:rPr>
          <w:rFonts w:ascii="宋体" w:hAnsi="宋体" w:eastAsia="宋体" w:cs="宋体"/>
          <w:spacing w:val="-6"/>
          <w:sz w:val="24"/>
          <w:szCs w:val="24"/>
        </w:rPr>
        <w:t>功能列表</w:t>
      </w:r>
    </w:p>
    <w:p w14:paraId="7F7C169F">
      <w:pPr>
        <w:spacing w:before="6"/>
      </w:pPr>
    </w:p>
    <w:tbl>
      <w:tblPr>
        <w:tblStyle w:val="9"/>
        <w:tblW w:w="8113" w:type="dxa"/>
        <w:tblInd w:w="1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7"/>
        <w:gridCol w:w="1066"/>
        <w:gridCol w:w="912"/>
        <w:gridCol w:w="5258"/>
      </w:tblGrid>
      <w:tr w14:paraId="17CC7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113" w:type="dxa"/>
            <w:gridSpan w:val="4"/>
            <w:shd w:val="clear" w:color="auto" w:fill="F2DCDC"/>
          </w:tcPr>
          <w:p w14:paraId="0AD01951">
            <w:pPr>
              <w:pStyle w:val="10"/>
              <w:spacing w:before="168" w:line="219" w:lineRule="auto"/>
              <w:ind w:left="587"/>
              <w:rPr>
                <w:lang w:eastAsia="zh-CN"/>
              </w:rPr>
            </w:pPr>
            <w:r>
              <w:rPr>
                <w:spacing w:val="-1"/>
                <w:lang w:eastAsia="zh-CN"/>
              </w:rPr>
              <w:t>一、移动端（分为管理端和用户端，用户端只能查看，不能操作）</w:t>
            </w:r>
          </w:p>
        </w:tc>
      </w:tr>
      <w:tr w14:paraId="13BF3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77" w:type="dxa"/>
          </w:tcPr>
          <w:p w14:paraId="59AEBDE2">
            <w:pPr>
              <w:pStyle w:val="10"/>
              <w:spacing w:before="114" w:line="221" w:lineRule="auto"/>
              <w:ind w:left="203"/>
            </w:pPr>
            <w:r>
              <w:rPr>
                <w:spacing w:val="-5"/>
              </w:rPr>
              <w:t>序号</w:t>
            </w:r>
          </w:p>
        </w:tc>
        <w:tc>
          <w:tcPr>
            <w:tcW w:w="1978" w:type="dxa"/>
            <w:gridSpan w:val="2"/>
          </w:tcPr>
          <w:p w14:paraId="5E98812E">
            <w:pPr>
              <w:pStyle w:val="10"/>
              <w:spacing w:before="114" w:line="221" w:lineRule="auto"/>
              <w:ind w:left="758"/>
            </w:pPr>
            <w:r>
              <w:rPr>
                <w:spacing w:val="-7"/>
              </w:rPr>
              <w:t>功能</w:t>
            </w:r>
          </w:p>
        </w:tc>
        <w:tc>
          <w:tcPr>
            <w:tcW w:w="5258" w:type="dxa"/>
          </w:tcPr>
          <w:p w14:paraId="7D1B4CC3">
            <w:pPr>
              <w:pStyle w:val="10"/>
              <w:spacing w:before="115" w:line="221" w:lineRule="auto"/>
              <w:ind w:left="2398"/>
            </w:pPr>
            <w:r>
              <w:rPr>
                <w:spacing w:val="-6"/>
              </w:rPr>
              <w:t>描述</w:t>
            </w:r>
          </w:p>
        </w:tc>
      </w:tr>
      <w:tr w14:paraId="56A6A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77" w:type="dxa"/>
          </w:tcPr>
          <w:p w14:paraId="6E586539">
            <w:pPr>
              <w:pStyle w:val="10"/>
              <w:spacing w:before="153" w:line="184" w:lineRule="auto"/>
              <w:ind w:left="401"/>
            </w:pPr>
            <w:r>
              <w:t>1</w:t>
            </w:r>
          </w:p>
        </w:tc>
        <w:tc>
          <w:tcPr>
            <w:tcW w:w="1978" w:type="dxa"/>
            <w:gridSpan w:val="2"/>
          </w:tcPr>
          <w:p w14:paraId="3879EAB9">
            <w:pPr>
              <w:pStyle w:val="10"/>
              <w:spacing w:before="116" w:line="220" w:lineRule="auto"/>
              <w:ind w:left="758"/>
            </w:pPr>
            <w:r>
              <w:rPr>
                <w:spacing w:val="-7"/>
              </w:rPr>
              <w:t>首页</w:t>
            </w:r>
          </w:p>
        </w:tc>
        <w:tc>
          <w:tcPr>
            <w:tcW w:w="5258" w:type="dxa"/>
          </w:tcPr>
          <w:p w14:paraId="065E5403">
            <w:pPr>
              <w:pStyle w:val="10"/>
              <w:spacing w:before="117" w:line="219" w:lineRule="auto"/>
              <w:ind w:left="598"/>
              <w:rPr>
                <w:lang w:eastAsia="zh-CN"/>
              </w:rPr>
            </w:pPr>
            <w:r>
              <w:rPr>
                <w:spacing w:val="-1"/>
                <w:lang w:eastAsia="zh-CN"/>
              </w:rPr>
              <w:t>展示项目信息，可添加和维护项目信息</w:t>
            </w:r>
          </w:p>
        </w:tc>
      </w:tr>
      <w:tr w14:paraId="67C6B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877" w:type="dxa"/>
            <w:vMerge w:val="restart"/>
            <w:tcBorders>
              <w:bottom w:val="nil"/>
            </w:tcBorders>
          </w:tcPr>
          <w:p w14:paraId="40A744FE">
            <w:pPr>
              <w:spacing w:line="243" w:lineRule="auto"/>
              <w:rPr>
                <w:lang w:eastAsia="zh-CN"/>
              </w:rPr>
            </w:pPr>
          </w:p>
          <w:p w14:paraId="10CFB762">
            <w:pPr>
              <w:spacing w:line="244" w:lineRule="auto"/>
              <w:rPr>
                <w:lang w:eastAsia="zh-CN"/>
              </w:rPr>
            </w:pPr>
          </w:p>
          <w:p w14:paraId="6F239B04">
            <w:pPr>
              <w:spacing w:line="244" w:lineRule="auto"/>
              <w:rPr>
                <w:lang w:eastAsia="zh-CN"/>
              </w:rPr>
            </w:pPr>
          </w:p>
          <w:p w14:paraId="18818E5A">
            <w:pPr>
              <w:spacing w:line="244" w:lineRule="auto"/>
              <w:rPr>
                <w:lang w:eastAsia="zh-CN"/>
              </w:rPr>
            </w:pPr>
          </w:p>
          <w:p w14:paraId="6E8D5A36">
            <w:pPr>
              <w:spacing w:line="244" w:lineRule="auto"/>
              <w:rPr>
                <w:lang w:eastAsia="zh-CN"/>
              </w:rPr>
            </w:pPr>
          </w:p>
          <w:p w14:paraId="7199ED11">
            <w:pPr>
              <w:spacing w:line="244" w:lineRule="auto"/>
              <w:rPr>
                <w:lang w:eastAsia="zh-CN"/>
              </w:rPr>
            </w:pPr>
          </w:p>
          <w:p w14:paraId="34E4E4FF">
            <w:pPr>
              <w:spacing w:line="244" w:lineRule="auto"/>
              <w:rPr>
                <w:lang w:eastAsia="zh-CN"/>
              </w:rPr>
            </w:pPr>
          </w:p>
          <w:p w14:paraId="1D41B65D">
            <w:pPr>
              <w:pStyle w:val="10"/>
              <w:spacing w:before="78" w:line="183" w:lineRule="auto"/>
              <w:ind w:left="600"/>
            </w:pPr>
            <w:r>
              <w:t>2</w:t>
            </w:r>
          </w:p>
        </w:tc>
        <w:tc>
          <w:tcPr>
            <w:tcW w:w="1066" w:type="dxa"/>
            <w:vMerge w:val="restart"/>
            <w:tcBorders>
              <w:bottom w:val="nil"/>
            </w:tcBorders>
          </w:tcPr>
          <w:p w14:paraId="1B72906F">
            <w:pPr>
              <w:spacing w:line="272" w:lineRule="auto"/>
            </w:pPr>
          </w:p>
          <w:p w14:paraId="36858917">
            <w:pPr>
              <w:spacing w:line="272" w:lineRule="auto"/>
            </w:pPr>
          </w:p>
          <w:p w14:paraId="545A7FFF">
            <w:pPr>
              <w:spacing w:line="272" w:lineRule="auto"/>
            </w:pPr>
          </w:p>
          <w:p w14:paraId="19C6B489">
            <w:pPr>
              <w:spacing w:line="273" w:lineRule="auto"/>
            </w:pPr>
          </w:p>
          <w:p w14:paraId="2AE0EB8F">
            <w:pPr>
              <w:spacing w:line="273" w:lineRule="auto"/>
            </w:pPr>
          </w:p>
          <w:p w14:paraId="34E4DFD9">
            <w:pPr>
              <w:spacing w:line="273" w:lineRule="auto"/>
            </w:pPr>
          </w:p>
          <w:p w14:paraId="58BDD6BA">
            <w:pPr>
              <w:spacing w:line="273" w:lineRule="auto"/>
            </w:pPr>
          </w:p>
          <w:p w14:paraId="0CEB20A4">
            <w:pPr>
              <w:pStyle w:val="10"/>
              <w:spacing w:before="78" w:line="468" w:lineRule="exact"/>
              <w:ind w:left="179"/>
            </w:pPr>
            <w:r>
              <w:rPr>
                <w:spacing w:val="-4"/>
                <w:position w:val="17"/>
              </w:rPr>
              <w:t>质量检</w:t>
            </w:r>
          </w:p>
          <w:p w14:paraId="00EE6C61">
            <w:pPr>
              <w:pStyle w:val="10"/>
              <w:spacing w:line="226" w:lineRule="auto"/>
              <w:ind w:left="421"/>
            </w:pPr>
            <w:r>
              <w:t>查</w:t>
            </w:r>
          </w:p>
        </w:tc>
        <w:tc>
          <w:tcPr>
            <w:tcW w:w="912" w:type="dxa"/>
          </w:tcPr>
          <w:p w14:paraId="5F3C925E">
            <w:pPr>
              <w:spacing w:line="299" w:lineRule="auto"/>
            </w:pPr>
          </w:p>
          <w:p w14:paraId="5D4C1DEF">
            <w:pPr>
              <w:spacing w:line="300" w:lineRule="auto"/>
            </w:pPr>
          </w:p>
          <w:p w14:paraId="06893794">
            <w:pPr>
              <w:spacing w:line="300" w:lineRule="auto"/>
            </w:pPr>
          </w:p>
          <w:p w14:paraId="6547F272">
            <w:pPr>
              <w:spacing w:line="300" w:lineRule="auto"/>
            </w:pPr>
          </w:p>
          <w:p w14:paraId="55A9CB86">
            <w:pPr>
              <w:pStyle w:val="10"/>
              <w:spacing w:before="78" w:line="220" w:lineRule="auto"/>
              <w:ind w:left="221"/>
            </w:pPr>
            <w:r>
              <w:rPr>
                <w:spacing w:val="-5"/>
              </w:rPr>
              <w:t>事项</w:t>
            </w:r>
          </w:p>
        </w:tc>
        <w:tc>
          <w:tcPr>
            <w:tcW w:w="5258" w:type="dxa"/>
          </w:tcPr>
          <w:p w14:paraId="03B69461">
            <w:pPr>
              <w:pStyle w:val="10"/>
              <w:spacing w:before="116" w:line="468" w:lineRule="exact"/>
              <w:ind w:left="598"/>
              <w:rPr>
                <w:lang w:eastAsia="zh-CN"/>
              </w:rPr>
            </w:pPr>
            <w:r>
              <w:rPr>
                <w:spacing w:val="12"/>
                <w:position w:val="17"/>
                <w:lang w:eastAsia="zh-CN"/>
              </w:rPr>
              <w:t>按照分类展示当前项目全部检查任务及通</w:t>
            </w:r>
          </w:p>
          <w:p w14:paraId="7CED279A">
            <w:pPr>
              <w:pStyle w:val="10"/>
              <w:spacing w:line="219" w:lineRule="auto"/>
              <w:ind w:left="117"/>
              <w:rPr>
                <w:lang w:eastAsia="zh-CN"/>
              </w:rPr>
            </w:pPr>
            <w:r>
              <w:rPr>
                <w:spacing w:val="-1"/>
                <w:lang w:eastAsia="zh-CN"/>
              </w:rPr>
              <w:t>过、未完成、整改数量；</w:t>
            </w:r>
          </w:p>
          <w:p w14:paraId="168C22F6">
            <w:pPr>
              <w:pStyle w:val="10"/>
              <w:spacing w:before="182" w:line="360" w:lineRule="auto"/>
              <w:ind w:left="118" w:right="106" w:firstLine="480"/>
              <w:rPr>
                <w:lang w:eastAsia="zh-CN"/>
              </w:rPr>
            </w:pPr>
            <w:r>
              <w:rPr>
                <w:spacing w:val="-7"/>
                <w:lang w:eastAsia="zh-CN"/>
              </w:rPr>
              <w:t>2、点击具体分类，展示具体的检查任务项情</w:t>
            </w:r>
            <w:r>
              <w:rPr>
                <w:spacing w:val="6"/>
                <w:lang w:eastAsia="zh-CN"/>
              </w:rPr>
              <w:t xml:space="preserve"> </w:t>
            </w:r>
            <w:r>
              <w:rPr>
                <w:spacing w:val="-1"/>
                <w:lang w:eastAsia="zh-CN"/>
              </w:rPr>
              <w:t>况；项目人员可以对检查项设置为通过、未完成</w:t>
            </w:r>
            <w:r>
              <w:rPr>
                <w:spacing w:val="8"/>
                <w:lang w:eastAsia="zh-CN"/>
              </w:rPr>
              <w:t xml:space="preserve"> </w:t>
            </w:r>
            <w:r>
              <w:rPr>
                <w:spacing w:val="-1"/>
                <w:lang w:eastAsia="zh-CN"/>
              </w:rPr>
              <w:t>等状态，包含对问题的记录和整改情况的记录及</w:t>
            </w:r>
          </w:p>
          <w:p w14:paraId="031C3306">
            <w:pPr>
              <w:pStyle w:val="10"/>
              <w:spacing w:line="219" w:lineRule="auto"/>
              <w:ind w:left="118"/>
            </w:pPr>
            <w:r>
              <w:rPr>
                <w:spacing w:val="-2"/>
              </w:rPr>
              <w:t>完成整改设置。。</w:t>
            </w:r>
          </w:p>
        </w:tc>
      </w:tr>
      <w:tr w14:paraId="6A74F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77" w:type="dxa"/>
            <w:vMerge w:val="continue"/>
            <w:tcBorders>
              <w:top w:val="nil"/>
            </w:tcBorders>
          </w:tcPr>
          <w:p w14:paraId="0CDEE619"/>
        </w:tc>
        <w:tc>
          <w:tcPr>
            <w:tcW w:w="1066" w:type="dxa"/>
            <w:vMerge w:val="continue"/>
            <w:tcBorders>
              <w:top w:val="nil"/>
              <w:bottom w:val="nil"/>
            </w:tcBorders>
          </w:tcPr>
          <w:p w14:paraId="4A75DCCD"/>
        </w:tc>
        <w:tc>
          <w:tcPr>
            <w:tcW w:w="912" w:type="dxa"/>
          </w:tcPr>
          <w:p w14:paraId="15921D5E">
            <w:pPr>
              <w:spacing w:line="271" w:lineRule="auto"/>
            </w:pPr>
          </w:p>
          <w:p w14:paraId="4F64B55F">
            <w:pPr>
              <w:pStyle w:val="10"/>
              <w:spacing w:before="78" w:line="224" w:lineRule="auto"/>
              <w:ind w:left="263"/>
            </w:pPr>
            <w:r>
              <w:rPr>
                <w:spacing w:val="-26"/>
              </w:rPr>
              <w:t>日志</w:t>
            </w:r>
          </w:p>
        </w:tc>
        <w:tc>
          <w:tcPr>
            <w:tcW w:w="5258" w:type="dxa"/>
          </w:tcPr>
          <w:p w14:paraId="7FC5EE15">
            <w:pPr>
              <w:pStyle w:val="10"/>
              <w:spacing w:before="118" w:line="468" w:lineRule="exact"/>
              <w:ind w:left="598"/>
              <w:rPr>
                <w:lang w:eastAsia="zh-CN"/>
              </w:rPr>
            </w:pPr>
            <w:r>
              <w:rPr>
                <w:spacing w:val="12"/>
                <w:position w:val="17"/>
                <w:lang w:eastAsia="zh-CN"/>
              </w:rPr>
              <w:t>按照日期显示已操作检查事情及问题记录</w:t>
            </w:r>
          </w:p>
          <w:p w14:paraId="11A50C37">
            <w:pPr>
              <w:pStyle w:val="10"/>
              <w:spacing w:line="219" w:lineRule="auto"/>
              <w:ind w:left="118"/>
              <w:rPr>
                <w:lang w:eastAsia="zh-CN"/>
              </w:rPr>
            </w:pPr>
            <w:r>
              <w:rPr>
                <w:spacing w:val="-1"/>
                <w:lang w:eastAsia="zh-CN"/>
              </w:rPr>
              <w:t>等，可以按照时间和关键字进行查询。</w:t>
            </w:r>
          </w:p>
        </w:tc>
      </w:tr>
      <w:tr w14:paraId="7A2BE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77" w:type="dxa"/>
          </w:tcPr>
          <w:p w14:paraId="4E2BB45B">
            <w:pPr>
              <w:spacing w:line="311" w:lineRule="auto"/>
              <w:rPr>
                <w:lang w:eastAsia="zh-CN"/>
              </w:rPr>
            </w:pPr>
          </w:p>
          <w:p w14:paraId="3A585CE8">
            <w:pPr>
              <w:pStyle w:val="10"/>
              <w:spacing w:before="78" w:line="183" w:lineRule="auto"/>
              <w:ind w:left="388"/>
            </w:pPr>
            <w:r>
              <w:t>3</w:t>
            </w:r>
          </w:p>
        </w:tc>
        <w:tc>
          <w:tcPr>
            <w:tcW w:w="1066" w:type="dxa"/>
            <w:vMerge w:val="continue"/>
            <w:tcBorders>
              <w:top w:val="nil"/>
            </w:tcBorders>
          </w:tcPr>
          <w:p w14:paraId="0F41210D"/>
        </w:tc>
        <w:tc>
          <w:tcPr>
            <w:tcW w:w="912" w:type="dxa"/>
          </w:tcPr>
          <w:p w14:paraId="705BF32A">
            <w:pPr>
              <w:spacing w:line="273" w:lineRule="auto"/>
            </w:pPr>
          </w:p>
          <w:p w14:paraId="624FAB70">
            <w:pPr>
              <w:pStyle w:val="10"/>
              <w:spacing w:before="78" w:line="221" w:lineRule="auto"/>
              <w:ind w:left="227"/>
            </w:pPr>
            <w:r>
              <w:rPr>
                <w:spacing w:val="-8"/>
              </w:rPr>
              <w:t>统计</w:t>
            </w:r>
          </w:p>
        </w:tc>
        <w:tc>
          <w:tcPr>
            <w:tcW w:w="5258" w:type="dxa"/>
          </w:tcPr>
          <w:p w14:paraId="71E544C5">
            <w:pPr>
              <w:pStyle w:val="10"/>
              <w:spacing w:before="118" w:line="468" w:lineRule="exact"/>
              <w:ind w:left="599"/>
              <w:rPr>
                <w:lang w:eastAsia="zh-CN"/>
              </w:rPr>
            </w:pPr>
            <w:r>
              <w:rPr>
                <w:spacing w:val="-1"/>
                <w:position w:val="17"/>
                <w:lang w:eastAsia="zh-CN"/>
              </w:rPr>
              <w:t>分值统计；完成情况统计；状态统计；</w:t>
            </w:r>
          </w:p>
          <w:p w14:paraId="565B16B2">
            <w:pPr>
              <w:pStyle w:val="10"/>
              <w:spacing w:line="219" w:lineRule="auto"/>
              <w:ind w:left="598"/>
              <w:rPr>
                <w:lang w:eastAsia="zh-CN"/>
              </w:rPr>
            </w:pPr>
            <w:r>
              <w:rPr>
                <w:spacing w:val="-2"/>
                <w:lang w:eastAsia="zh-CN"/>
              </w:rPr>
              <w:t>按照图标或表格方式展示</w:t>
            </w:r>
          </w:p>
        </w:tc>
      </w:tr>
      <w:tr w14:paraId="49898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877" w:type="dxa"/>
          </w:tcPr>
          <w:p w14:paraId="05C44676">
            <w:pPr>
              <w:pStyle w:val="10"/>
              <w:spacing w:before="157" w:line="183" w:lineRule="auto"/>
              <w:ind w:left="383"/>
            </w:pPr>
            <w:r>
              <w:t>4</w:t>
            </w:r>
          </w:p>
        </w:tc>
        <w:tc>
          <w:tcPr>
            <w:tcW w:w="1978" w:type="dxa"/>
            <w:gridSpan w:val="2"/>
          </w:tcPr>
          <w:p w14:paraId="73BAC093">
            <w:pPr>
              <w:pStyle w:val="10"/>
              <w:spacing w:before="119" w:line="221" w:lineRule="auto"/>
              <w:ind w:left="596"/>
            </w:pPr>
            <w:r>
              <w:rPr>
                <w:spacing w:val="-6"/>
              </w:rPr>
              <w:t>我的</w:t>
            </w:r>
          </w:p>
        </w:tc>
        <w:tc>
          <w:tcPr>
            <w:tcW w:w="5258" w:type="dxa"/>
          </w:tcPr>
          <w:p w14:paraId="584C2ADA">
            <w:pPr>
              <w:pStyle w:val="10"/>
              <w:spacing w:before="118" w:line="219" w:lineRule="auto"/>
              <w:ind w:left="613"/>
            </w:pPr>
            <w:r>
              <w:rPr>
                <w:spacing w:val="-4"/>
              </w:rPr>
              <w:t>1、版本更新；</w:t>
            </w:r>
          </w:p>
        </w:tc>
      </w:tr>
    </w:tbl>
    <w:p w14:paraId="4991B40C">
      <w:pPr>
        <w:pStyle w:val="2"/>
      </w:pPr>
    </w:p>
    <w:p w14:paraId="1F1D82B3">
      <w:pPr>
        <w:sectPr>
          <w:headerReference r:id="rId71" w:type="default"/>
          <w:footerReference r:id="rId72" w:type="default"/>
          <w:pgSz w:w="11906" w:h="16839"/>
          <w:pgMar w:top="1193" w:right="1785" w:bottom="1422" w:left="1728" w:header="681" w:footer="1232" w:gutter="0"/>
          <w:cols w:space="720" w:num="1"/>
        </w:sectPr>
      </w:pPr>
    </w:p>
    <w:p w14:paraId="4205B9EF">
      <w:pPr>
        <w:spacing w:before="5"/>
      </w:pPr>
    </w:p>
    <w:tbl>
      <w:tblPr>
        <w:tblStyle w:val="9"/>
        <w:tblW w:w="8113" w:type="dxa"/>
        <w:tblInd w:w="1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7"/>
        <w:gridCol w:w="1066"/>
        <w:gridCol w:w="912"/>
        <w:gridCol w:w="5258"/>
      </w:tblGrid>
      <w:tr w14:paraId="0F4B7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3" w:hRule="atLeast"/>
        </w:trPr>
        <w:tc>
          <w:tcPr>
            <w:tcW w:w="877" w:type="dxa"/>
          </w:tcPr>
          <w:p w14:paraId="6F7D5E22"/>
        </w:tc>
        <w:tc>
          <w:tcPr>
            <w:tcW w:w="1978" w:type="dxa"/>
            <w:gridSpan w:val="2"/>
          </w:tcPr>
          <w:p w14:paraId="5D41421D"/>
        </w:tc>
        <w:tc>
          <w:tcPr>
            <w:tcW w:w="5258" w:type="dxa"/>
          </w:tcPr>
          <w:p w14:paraId="501E9CF7">
            <w:pPr>
              <w:pStyle w:val="10"/>
              <w:spacing w:before="118" w:line="468" w:lineRule="exact"/>
              <w:ind w:left="599"/>
              <w:rPr>
                <w:lang w:eastAsia="zh-CN"/>
              </w:rPr>
            </w:pPr>
            <w:r>
              <w:rPr>
                <w:spacing w:val="-2"/>
                <w:position w:val="17"/>
                <w:lang w:eastAsia="zh-CN"/>
              </w:rPr>
              <w:t>2、切换账号；</w:t>
            </w:r>
          </w:p>
          <w:p w14:paraId="68F851A0">
            <w:pPr>
              <w:pStyle w:val="10"/>
              <w:spacing w:line="219" w:lineRule="auto"/>
              <w:ind w:left="600"/>
              <w:rPr>
                <w:lang w:eastAsia="zh-CN"/>
              </w:rPr>
            </w:pPr>
            <w:r>
              <w:rPr>
                <w:spacing w:val="-3"/>
                <w:lang w:eastAsia="zh-CN"/>
              </w:rPr>
              <w:t>3、修改密码；</w:t>
            </w:r>
          </w:p>
          <w:p w14:paraId="73394EAC">
            <w:pPr>
              <w:pStyle w:val="10"/>
              <w:spacing w:before="183" w:line="219" w:lineRule="auto"/>
              <w:ind w:left="595"/>
            </w:pPr>
            <w:r>
              <w:rPr>
                <w:spacing w:val="-3"/>
              </w:rPr>
              <w:t>4、APP</w:t>
            </w:r>
            <w:r>
              <w:rPr>
                <w:spacing w:val="-46"/>
              </w:rPr>
              <w:t xml:space="preserve"> </w:t>
            </w:r>
            <w:r>
              <w:rPr>
                <w:spacing w:val="-3"/>
              </w:rPr>
              <w:t>分享。</w:t>
            </w:r>
          </w:p>
        </w:tc>
      </w:tr>
      <w:tr w14:paraId="2A6A3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8113" w:type="dxa"/>
            <w:gridSpan w:val="4"/>
            <w:shd w:val="clear" w:color="auto" w:fill="F2DCDC"/>
          </w:tcPr>
          <w:p w14:paraId="51D62628">
            <w:pPr>
              <w:pStyle w:val="10"/>
              <w:spacing w:before="165" w:line="219" w:lineRule="auto"/>
              <w:ind w:left="2355"/>
              <w:rPr>
                <w:lang w:eastAsia="zh-CN"/>
              </w:rPr>
            </w:pPr>
            <w:r>
              <w:rPr>
                <w:spacing w:val="-4"/>
                <w:lang w:eastAsia="zh-CN"/>
              </w:rPr>
              <w:t>二、后台管理端（PC</w:t>
            </w:r>
            <w:r>
              <w:rPr>
                <w:spacing w:val="-15"/>
                <w:lang w:eastAsia="zh-CN"/>
              </w:rPr>
              <w:t xml:space="preserve"> </w:t>
            </w:r>
            <w:r>
              <w:rPr>
                <w:spacing w:val="-4"/>
                <w:lang w:eastAsia="zh-CN"/>
              </w:rPr>
              <w:t>电脑操作）</w:t>
            </w:r>
          </w:p>
        </w:tc>
      </w:tr>
      <w:tr w14:paraId="65FC1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77" w:type="dxa"/>
          </w:tcPr>
          <w:p w14:paraId="07083129">
            <w:pPr>
              <w:pStyle w:val="10"/>
              <w:spacing w:before="114" w:line="221" w:lineRule="auto"/>
              <w:ind w:left="203"/>
            </w:pPr>
            <w:r>
              <w:rPr>
                <w:spacing w:val="-5"/>
              </w:rPr>
              <w:t>序号</w:t>
            </w:r>
          </w:p>
        </w:tc>
        <w:tc>
          <w:tcPr>
            <w:tcW w:w="1978" w:type="dxa"/>
            <w:gridSpan w:val="2"/>
          </w:tcPr>
          <w:p w14:paraId="396314BD">
            <w:pPr>
              <w:pStyle w:val="10"/>
              <w:spacing w:before="114" w:line="221" w:lineRule="auto"/>
              <w:ind w:left="998"/>
            </w:pPr>
            <w:r>
              <w:rPr>
                <w:spacing w:val="-7"/>
              </w:rPr>
              <w:t>功能</w:t>
            </w:r>
          </w:p>
        </w:tc>
        <w:tc>
          <w:tcPr>
            <w:tcW w:w="5258" w:type="dxa"/>
          </w:tcPr>
          <w:p w14:paraId="7E418B67">
            <w:pPr>
              <w:pStyle w:val="10"/>
              <w:spacing w:before="115" w:line="221" w:lineRule="auto"/>
              <w:ind w:left="2638"/>
            </w:pPr>
            <w:r>
              <w:rPr>
                <w:spacing w:val="-6"/>
              </w:rPr>
              <w:t>描述</w:t>
            </w:r>
          </w:p>
        </w:tc>
      </w:tr>
      <w:tr w14:paraId="74D29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877" w:type="dxa"/>
          </w:tcPr>
          <w:p w14:paraId="40494C22">
            <w:pPr>
              <w:spacing w:line="306" w:lineRule="auto"/>
            </w:pPr>
          </w:p>
          <w:p w14:paraId="019F30E0">
            <w:pPr>
              <w:pStyle w:val="10"/>
              <w:spacing w:before="78" w:line="184" w:lineRule="auto"/>
              <w:ind w:left="401"/>
            </w:pPr>
            <w:r>
              <w:t>1</w:t>
            </w:r>
          </w:p>
        </w:tc>
        <w:tc>
          <w:tcPr>
            <w:tcW w:w="1978" w:type="dxa"/>
            <w:gridSpan w:val="2"/>
          </w:tcPr>
          <w:p w14:paraId="11AF3DBE">
            <w:pPr>
              <w:spacing w:line="270" w:lineRule="auto"/>
            </w:pPr>
          </w:p>
          <w:p w14:paraId="03F7622B">
            <w:pPr>
              <w:pStyle w:val="10"/>
              <w:spacing w:before="78" w:line="220" w:lineRule="auto"/>
              <w:ind w:left="758"/>
            </w:pPr>
            <w:r>
              <w:rPr>
                <w:spacing w:val="-7"/>
              </w:rPr>
              <w:t>首页</w:t>
            </w:r>
          </w:p>
        </w:tc>
        <w:tc>
          <w:tcPr>
            <w:tcW w:w="5258" w:type="dxa"/>
          </w:tcPr>
          <w:p w14:paraId="680C8003">
            <w:pPr>
              <w:pStyle w:val="10"/>
              <w:spacing w:before="114" w:line="468" w:lineRule="exact"/>
              <w:ind w:left="118"/>
              <w:rPr>
                <w:lang w:eastAsia="zh-CN"/>
              </w:rPr>
            </w:pPr>
            <w:r>
              <w:rPr>
                <w:spacing w:val="-1"/>
                <w:position w:val="17"/>
                <w:lang w:eastAsia="zh-CN"/>
              </w:rPr>
              <w:t>展示各项目信息；点击项目查看当前项目所有的</w:t>
            </w:r>
          </w:p>
          <w:p w14:paraId="0A90619C">
            <w:pPr>
              <w:pStyle w:val="10"/>
              <w:spacing w:line="219" w:lineRule="auto"/>
              <w:ind w:left="835"/>
              <w:rPr>
                <w:lang w:eastAsia="zh-CN"/>
              </w:rPr>
            </w:pPr>
            <w:r>
              <w:rPr>
                <w:spacing w:val="-4"/>
                <w:lang w:eastAsia="zh-CN"/>
              </w:rPr>
              <w:t>任务检查情况，</w:t>
            </w:r>
            <w:r>
              <w:rPr>
                <w:spacing w:val="-70"/>
                <w:lang w:eastAsia="zh-CN"/>
              </w:rPr>
              <w:t xml:space="preserve"> </w:t>
            </w:r>
            <w:r>
              <w:rPr>
                <w:spacing w:val="-4"/>
                <w:lang w:eastAsia="zh-CN"/>
              </w:rPr>
              <w:t>日志和统计信息；</w:t>
            </w:r>
          </w:p>
        </w:tc>
      </w:tr>
      <w:tr w14:paraId="677A4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77" w:type="dxa"/>
            <w:vMerge w:val="restart"/>
            <w:tcBorders>
              <w:bottom w:val="nil"/>
            </w:tcBorders>
          </w:tcPr>
          <w:p w14:paraId="2A8744BC">
            <w:pPr>
              <w:spacing w:line="273" w:lineRule="auto"/>
              <w:rPr>
                <w:lang w:eastAsia="zh-CN"/>
              </w:rPr>
            </w:pPr>
          </w:p>
          <w:p w14:paraId="515E40CE">
            <w:pPr>
              <w:spacing w:line="273" w:lineRule="auto"/>
              <w:rPr>
                <w:lang w:eastAsia="zh-CN"/>
              </w:rPr>
            </w:pPr>
          </w:p>
          <w:p w14:paraId="3B2B92CE">
            <w:pPr>
              <w:pStyle w:val="10"/>
              <w:spacing w:before="78" w:line="183" w:lineRule="auto"/>
              <w:ind w:left="386"/>
            </w:pPr>
            <w:r>
              <w:t>2</w:t>
            </w:r>
          </w:p>
        </w:tc>
        <w:tc>
          <w:tcPr>
            <w:tcW w:w="1066" w:type="dxa"/>
            <w:vMerge w:val="restart"/>
            <w:tcBorders>
              <w:bottom w:val="nil"/>
            </w:tcBorders>
          </w:tcPr>
          <w:p w14:paraId="461B4A69">
            <w:pPr>
              <w:spacing w:line="248" w:lineRule="auto"/>
            </w:pPr>
          </w:p>
          <w:p w14:paraId="53949213">
            <w:pPr>
              <w:spacing w:line="248" w:lineRule="auto"/>
            </w:pPr>
          </w:p>
          <w:p w14:paraId="5D5D69A8">
            <w:pPr>
              <w:spacing w:line="248" w:lineRule="auto"/>
            </w:pPr>
          </w:p>
          <w:p w14:paraId="16E931FD">
            <w:pPr>
              <w:pStyle w:val="10"/>
              <w:spacing w:before="78" w:line="468" w:lineRule="exact"/>
              <w:ind w:left="179"/>
            </w:pPr>
            <w:r>
              <w:rPr>
                <w:spacing w:val="-4"/>
                <w:position w:val="17"/>
              </w:rPr>
              <w:t>质量检</w:t>
            </w:r>
          </w:p>
          <w:p w14:paraId="583AF692">
            <w:pPr>
              <w:pStyle w:val="10"/>
              <w:spacing w:line="226" w:lineRule="auto"/>
              <w:ind w:left="421"/>
            </w:pPr>
            <w:r>
              <w:t>查</w:t>
            </w:r>
          </w:p>
        </w:tc>
        <w:tc>
          <w:tcPr>
            <w:tcW w:w="912" w:type="dxa"/>
          </w:tcPr>
          <w:p w14:paraId="3AB756E6">
            <w:pPr>
              <w:pStyle w:val="10"/>
              <w:spacing w:before="116" w:line="220" w:lineRule="auto"/>
              <w:ind w:left="221"/>
            </w:pPr>
            <w:r>
              <w:rPr>
                <w:spacing w:val="-5"/>
              </w:rPr>
              <w:t>事项</w:t>
            </w:r>
          </w:p>
        </w:tc>
        <w:tc>
          <w:tcPr>
            <w:tcW w:w="5258" w:type="dxa"/>
          </w:tcPr>
          <w:p w14:paraId="1D196F5A">
            <w:pPr>
              <w:pStyle w:val="10"/>
              <w:spacing w:before="153" w:line="184" w:lineRule="auto"/>
              <w:ind w:left="2473"/>
            </w:pPr>
            <w:r>
              <w:rPr>
                <w:spacing w:val="-14"/>
              </w:rPr>
              <w:t>1、</w:t>
            </w:r>
          </w:p>
        </w:tc>
      </w:tr>
      <w:tr w14:paraId="5840B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77" w:type="dxa"/>
            <w:vMerge w:val="continue"/>
            <w:tcBorders>
              <w:top w:val="nil"/>
            </w:tcBorders>
          </w:tcPr>
          <w:p w14:paraId="213B6B3F"/>
        </w:tc>
        <w:tc>
          <w:tcPr>
            <w:tcW w:w="1066" w:type="dxa"/>
            <w:vMerge w:val="continue"/>
            <w:tcBorders>
              <w:top w:val="nil"/>
              <w:bottom w:val="nil"/>
            </w:tcBorders>
          </w:tcPr>
          <w:p w14:paraId="6D5ACC4D"/>
        </w:tc>
        <w:tc>
          <w:tcPr>
            <w:tcW w:w="912" w:type="dxa"/>
          </w:tcPr>
          <w:p w14:paraId="51656EA2">
            <w:pPr>
              <w:spacing w:line="270" w:lineRule="auto"/>
            </w:pPr>
          </w:p>
          <w:p w14:paraId="3B810768">
            <w:pPr>
              <w:pStyle w:val="10"/>
              <w:spacing w:before="78" w:line="224" w:lineRule="auto"/>
              <w:ind w:left="263"/>
            </w:pPr>
            <w:r>
              <w:rPr>
                <w:spacing w:val="-26"/>
              </w:rPr>
              <w:t>日志</w:t>
            </w:r>
          </w:p>
        </w:tc>
        <w:tc>
          <w:tcPr>
            <w:tcW w:w="5258" w:type="dxa"/>
          </w:tcPr>
          <w:p w14:paraId="4B7290F9">
            <w:pPr>
              <w:pStyle w:val="10"/>
              <w:spacing w:before="116" w:line="468" w:lineRule="exact"/>
              <w:ind w:left="718"/>
              <w:rPr>
                <w:lang w:eastAsia="zh-CN"/>
              </w:rPr>
            </w:pPr>
            <w:r>
              <w:rPr>
                <w:spacing w:val="-1"/>
                <w:position w:val="17"/>
                <w:lang w:eastAsia="zh-CN"/>
              </w:rPr>
              <w:t>按照日期显示已操作检查事情及问题记录</w:t>
            </w:r>
          </w:p>
          <w:p w14:paraId="43B53A66">
            <w:pPr>
              <w:pStyle w:val="10"/>
              <w:spacing w:line="219" w:lineRule="auto"/>
              <w:ind w:left="598"/>
              <w:rPr>
                <w:lang w:eastAsia="zh-CN"/>
              </w:rPr>
            </w:pPr>
            <w:r>
              <w:rPr>
                <w:spacing w:val="-1"/>
                <w:lang w:eastAsia="zh-CN"/>
              </w:rPr>
              <w:t>等，可以按照时间和关键字进行查询。</w:t>
            </w:r>
          </w:p>
        </w:tc>
      </w:tr>
      <w:tr w14:paraId="1BABE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877" w:type="dxa"/>
          </w:tcPr>
          <w:p w14:paraId="7830AD52">
            <w:pPr>
              <w:spacing w:line="307" w:lineRule="auto"/>
              <w:rPr>
                <w:lang w:eastAsia="zh-CN"/>
              </w:rPr>
            </w:pPr>
          </w:p>
          <w:p w14:paraId="1571635C">
            <w:pPr>
              <w:pStyle w:val="10"/>
              <w:spacing w:before="78" w:line="183" w:lineRule="auto"/>
              <w:ind w:left="388"/>
            </w:pPr>
            <w:r>
              <w:t>3</w:t>
            </w:r>
          </w:p>
        </w:tc>
        <w:tc>
          <w:tcPr>
            <w:tcW w:w="1066" w:type="dxa"/>
            <w:vMerge w:val="continue"/>
            <w:tcBorders>
              <w:top w:val="nil"/>
            </w:tcBorders>
          </w:tcPr>
          <w:p w14:paraId="44B67853"/>
        </w:tc>
        <w:tc>
          <w:tcPr>
            <w:tcW w:w="912" w:type="dxa"/>
          </w:tcPr>
          <w:p w14:paraId="0C7126B1">
            <w:pPr>
              <w:spacing w:line="269" w:lineRule="auto"/>
            </w:pPr>
          </w:p>
          <w:p w14:paraId="4760FA72">
            <w:pPr>
              <w:pStyle w:val="10"/>
              <w:spacing w:before="78" w:line="221" w:lineRule="auto"/>
              <w:ind w:left="227"/>
            </w:pPr>
            <w:r>
              <w:rPr>
                <w:spacing w:val="-8"/>
              </w:rPr>
              <w:t>统计</w:t>
            </w:r>
          </w:p>
        </w:tc>
        <w:tc>
          <w:tcPr>
            <w:tcW w:w="5258" w:type="dxa"/>
          </w:tcPr>
          <w:p w14:paraId="259BA981">
            <w:pPr>
              <w:pStyle w:val="10"/>
              <w:spacing w:before="117" w:line="468" w:lineRule="exact"/>
              <w:ind w:left="839"/>
              <w:rPr>
                <w:lang w:eastAsia="zh-CN"/>
              </w:rPr>
            </w:pPr>
            <w:r>
              <w:rPr>
                <w:spacing w:val="-1"/>
                <w:position w:val="17"/>
                <w:lang w:eastAsia="zh-CN"/>
              </w:rPr>
              <w:t>分值统计；完成情况统计；状态统计；</w:t>
            </w:r>
          </w:p>
          <w:p w14:paraId="4D263BED">
            <w:pPr>
              <w:pStyle w:val="10"/>
              <w:spacing w:line="219" w:lineRule="auto"/>
              <w:ind w:left="1558"/>
              <w:rPr>
                <w:lang w:eastAsia="zh-CN"/>
              </w:rPr>
            </w:pPr>
            <w:r>
              <w:rPr>
                <w:spacing w:val="-2"/>
                <w:lang w:eastAsia="zh-CN"/>
              </w:rPr>
              <w:t>按照图标或表格方式展示</w:t>
            </w:r>
          </w:p>
        </w:tc>
      </w:tr>
      <w:tr w14:paraId="7DBAA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877" w:type="dxa"/>
          </w:tcPr>
          <w:p w14:paraId="4D811B1A">
            <w:pPr>
              <w:spacing w:line="309" w:lineRule="auto"/>
              <w:rPr>
                <w:lang w:eastAsia="zh-CN"/>
              </w:rPr>
            </w:pPr>
          </w:p>
          <w:p w14:paraId="7A5019C9">
            <w:pPr>
              <w:pStyle w:val="10"/>
              <w:spacing w:before="78" w:line="183" w:lineRule="auto"/>
              <w:ind w:left="383"/>
            </w:pPr>
            <w:r>
              <w:t>4</w:t>
            </w:r>
          </w:p>
        </w:tc>
        <w:tc>
          <w:tcPr>
            <w:tcW w:w="1066" w:type="dxa"/>
            <w:vMerge w:val="restart"/>
            <w:tcBorders>
              <w:bottom w:val="nil"/>
            </w:tcBorders>
          </w:tcPr>
          <w:p w14:paraId="101D758B">
            <w:pPr>
              <w:spacing w:line="244" w:lineRule="auto"/>
            </w:pPr>
          </w:p>
          <w:p w14:paraId="4E406BB3">
            <w:pPr>
              <w:spacing w:line="244" w:lineRule="auto"/>
            </w:pPr>
          </w:p>
          <w:p w14:paraId="78E54DFA">
            <w:pPr>
              <w:spacing w:line="245" w:lineRule="auto"/>
            </w:pPr>
          </w:p>
          <w:p w14:paraId="697D7293">
            <w:pPr>
              <w:spacing w:line="245" w:lineRule="auto"/>
            </w:pPr>
          </w:p>
          <w:p w14:paraId="539DEFA6">
            <w:pPr>
              <w:pStyle w:val="10"/>
              <w:spacing w:before="78" w:line="468" w:lineRule="exact"/>
              <w:ind w:left="178"/>
            </w:pPr>
            <w:r>
              <w:rPr>
                <w:spacing w:val="-4"/>
                <w:position w:val="17"/>
              </w:rPr>
              <w:t>检查任</w:t>
            </w:r>
          </w:p>
          <w:p w14:paraId="4A0C7E99">
            <w:pPr>
              <w:pStyle w:val="10"/>
              <w:spacing w:line="219" w:lineRule="auto"/>
              <w:ind w:left="420"/>
            </w:pPr>
            <w:r>
              <w:t>务</w:t>
            </w:r>
          </w:p>
        </w:tc>
        <w:tc>
          <w:tcPr>
            <w:tcW w:w="912" w:type="dxa"/>
          </w:tcPr>
          <w:p w14:paraId="161E62B0">
            <w:pPr>
              <w:pStyle w:val="10"/>
              <w:spacing w:before="116" w:line="468" w:lineRule="exact"/>
              <w:ind w:left="223"/>
            </w:pPr>
            <w:r>
              <w:rPr>
                <w:spacing w:val="-6"/>
                <w:position w:val="17"/>
              </w:rPr>
              <w:t>添加</w:t>
            </w:r>
          </w:p>
          <w:p w14:paraId="6F0E57E6">
            <w:pPr>
              <w:pStyle w:val="10"/>
              <w:spacing w:line="219" w:lineRule="auto"/>
              <w:ind w:left="220"/>
            </w:pPr>
            <w:r>
              <w:rPr>
                <w:spacing w:val="-5"/>
              </w:rPr>
              <w:t>任务</w:t>
            </w:r>
          </w:p>
        </w:tc>
        <w:tc>
          <w:tcPr>
            <w:tcW w:w="5258" w:type="dxa"/>
          </w:tcPr>
          <w:p w14:paraId="38F17BE3">
            <w:pPr>
              <w:spacing w:line="272" w:lineRule="auto"/>
              <w:rPr>
                <w:lang w:eastAsia="zh-CN"/>
              </w:rPr>
            </w:pPr>
          </w:p>
          <w:p w14:paraId="09217250">
            <w:pPr>
              <w:pStyle w:val="10"/>
              <w:spacing w:before="78" w:line="219" w:lineRule="auto"/>
              <w:jc w:val="right"/>
              <w:rPr>
                <w:lang w:eastAsia="zh-CN"/>
              </w:rPr>
            </w:pPr>
            <w:r>
              <w:rPr>
                <w:spacing w:val="-9"/>
                <w:lang w:eastAsia="zh-CN"/>
              </w:rPr>
              <w:t>录入检查任务数据，包含内容和分值等信息。</w:t>
            </w:r>
          </w:p>
        </w:tc>
      </w:tr>
      <w:tr w14:paraId="5E12C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77" w:type="dxa"/>
          </w:tcPr>
          <w:p w14:paraId="4DCE06EB">
            <w:pPr>
              <w:spacing w:line="310" w:lineRule="auto"/>
              <w:rPr>
                <w:lang w:eastAsia="zh-CN"/>
              </w:rPr>
            </w:pPr>
          </w:p>
          <w:p w14:paraId="6EE459E2">
            <w:pPr>
              <w:pStyle w:val="10"/>
              <w:spacing w:before="78" w:line="182" w:lineRule="auto"/>
              <w:ind w:left="388"/>
            </w:pPr>
            <w:r>
              <w:t>5</w:t>
            </w:r>
          </w:p>
        </w:tc>
        <w:tc>
          <w:tcPr>
            <w:tcW w:w="1066" w:type="dxa"/>
            <w:vMerge w:val="continue"/>
            <w:tcBorders>
              <w:top w:val="nil"/>
              <w:bottom w:val="nil"/>
            </w:tcBorders>
          </w:tcPr>
          <w:p w14:paraId="46993BDE"/>
        </w:tc>
        <w:tc>
          <w:tcPr>
            <w:tcW w:w="912" w:type="dxa"/>
          </w:tcPr>
          <w:p w14:paraId="7502FD80">
            <w:pPr>
              <w:pStyle w:val="10"/>
              <w:spacing w:before="116" w:line="468" w:lineRule="exact"/>
              <w:ind w:left="220"/>
            </w:pPr>
            <w:r>
              <w:rPr>
                <w:spacing w:val="-5"/>
                <w:position w:val="17"/>
              </w:rPr>
              <w:t>任务</w:t>
            </w:r>
          </w:p>
          <w:p w14:paraId="10229AE8">
            <w:pPr>
              <w:pStyle w:val="10"/>
              <w:spacing w:before="1" w:line="220" w:lineRule="auto"/>
              <w:ind w:left="226"/>
            </w:pPr>
            <w:r>
              <w:rPr>
                <w:spacing w:val="-8"/>
              </w:rPr>
              <w:t>列表</w:t>
            </w:r>
          </w:p>
        </w:tc>
        <w:tc>
          <w:tcPr>
            <w:tcW w:w="5258" w:type="dxa"/>
          </w:tcPr>
          <w:p w14:paraId="1F1AA69D">
            <w:pPr>
              <w:pStyle w:val="10"/>
              <w:spacing w:before="116" w:line="468" w:lineRule="exact"/>
              <w:ind w:left="1273"/>
              <w:rPr>
                <w:lang w:eastAsia="zh-CN"/>
              </w:rPr>
            </w:pPr>
            <w:r>
              <w:rPr>
                <w:spacing w:val="-2"/>
                <w:position w:val="17"/>
                <w:lang w:eastAsia="zh-CN"/>
              </w:rPr>
              <w:t>1、显示所有配置的检查任务；</w:t>
            </w:r>
          </w:p>
          <w:p w14:paraId="07256627">
            <w:pPr>
              <w:pStyle w:val="10"/>
              <w:spacing w:line="219" w:lineRule="auto"/>
              <w:ind w:left="1499"/>
              <w:rPr>
                <w:lang w:eastAsia="zh-CN"/>
              </w:rPr>
            </w:pPr>
            <w:r>
              <w:rPr>
                <w:spacing w:val="-2"/>
                <w:lang w:eastAsia="zh-CN"/>
              </w:rPr>
              <w:t>2、可编辑维护任务内容；</w:t>
            </w:r>
          </w:p>
        </w:tc>
      </w:tr>
      <w:tr w14:paraId="445C7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877" w:type="dxa"/>
          </w:tcPr>
          <w:p w14:paraId="5A2F8EAB">
            <w:pPr>
              <w:spacing w:line="310" w:lineRule="auto"/>
              <w:rPr>
                <w:lang w:eastAsia="zh-CN"/>
              </w:rPr>
            </w:pPr>
          </w:p>
          <w:p w14:paraId="7CBE0B8B">
            <w:pPr>
              <w:pStyle w:val="10"/>
              <w:spacing w:before="78" w:line="183" w:lineRule="auto"/>
              <w:ind w:left="385"/>
            </w:pPr>
            <w:r>
              <w:t>6</w:t>
            </w:r>
          </w:p>
        </w:tc>
        <w:tc>
          <w:tcPr>
            <w:tcW w:w="1066" w:type="dxa"/>
            <w:vMerge w:val="continue"/>
            <w:tcBorders>
              <w:top w:val="nil"/>
            </w:tcBorders>
          </w:tcPr>
          <w:p w14:paraId="66668469"/>
        </w:tc>
        <w:tc>
          <w:tcPr>
            <w:tcW w:w="912" w:type="dxa"/>
          </w:tcPr>
          <w:p w14:paraId="2F308EC8">
            <w:pPr>
              <w:pStyle w:val="10"/>
              <w:spacing w:before="116" w:line="468" w:lineRule="exact"/>
              <w:ind w:left="220"/>
            </w:pPr>
            <w:r>
              <w:rPr>
                <w:spacing w:val="-5"/>
                <w:position w:val="17"/>
              </w:rPr>
              <w:t>任务</w:t>
            </w:r>
          </w:p>
          <w:p w14:paraId="5937AF40">
            <w:pPr>
              <w:pStyle w:val="10"/>
              <w:spacing w:line="219" w:lineRule="auto"/>
              <w:ind w:left="224"/>
            </w:pPr>
            <w:r>
              <w:rPr>
                <w:spacing w:val="-7"/>
              </w:rPr>
              <w:t>分类</w:t>
            </w:r>
          </w:p>
        </w:tc>
        <w:tc>
          <w:tcPr>
            <w:tcW w:w="5258" w:type="dxa"/>
          </w:tcPr>
          <w:p w14:paraId="6775B62C">
            <w:pPr>
              <w:pStyle w:val="10"/>
              <w:spacing w:before="116" w:line="468" w:lineRule="exact"/>
              <w:ind w:left="720"/>
              <w:rPr>
                <w:lang w:eastAsia="zh-CN"/>
              </w:rPr>
            </w:pPr>
            <w:r>
              <w:rPr>
                <w:spacing w:val="-1"/>
                <w:position w:val="17"/>
                <w:lang w:eastAsia="zh-CN"/>
              </w:rPr>
              <w:t>维护任务的大分类，如消防管理、质量管</w:t>
            </w:r>
          </w:p>
          <w:p w14:paraId="2CB3B9F7">
            <w:pPr>
              <w:pStyle w:val="10"/>
              <w:spacing w:line="229" w:lineRule="auto"/>
              <w:ind w:left="2219"/>
            </w:pPr>
            <w:r>
              <w:rPr>
                <w:spacing w:val="-3"/>
              </w:rPr>
              <w:t>理...。</w:t>
            </w:r>
          </w:p>
        </w:tc>
      </w:tr>
      <w:tr w14:paraId="58732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877" w:type="dxa"/>
          </w:tcPr>
          <w:p w14:paraId="0CFAD95D">
            <w:pPr>
              <w:spacing w:line="310" w:lineRule="auto"/>
            </w:pPr>
          </w:p>
          <w:p w14:paraId="04EE000C">
            <w:pPr>
              <w:pStyle w:val="10"/>
              <w:spacing w:before="78" w:line="182" w:lineRule="auto"/>
              <w:ind w:left="389"/>
            </w:pPr>
            <w:r>
              <w:t>7</w:t>
            </w:r>
          </w:p>
        </w:tc>
        <w:tc>
          <w:tcPr>
            <w:tcW w:w="1066" w:type="dxa"/>
            <w:vMerge w:val="restart"/>
            <w:tcBorders>
              <w:bottom w:val="nil"/>
            </w:tcBorders>
          </w:tcPr>
          <w:p w14:paraId="479B3ABA"/>
          <w:p w14:paraId="4668B2C6"/>
          <w:p w14:paraId="4DFC8D6B"/>
          <w:p w14:paraId="640C3B06"/>
          <w:p w14:paraId="036456ED"/>
          <w:p w14:paraId="1D48DF80"/>
          <w:p w14:paraId="6628ACC5">
            <w:pPr>
              <w:spacing w:line="241" w:lineRule="auto"/>
            </w:pPr>
          </w:p>
          <w:p w14:paraId="030C3C0A">
            <w:pPr>
              <w:pStyle w:val="10"/>
              <w:spacing w:before="78" w:line="220" w:lineRule="auto"/>
              <w:ind w:left="302"/>
            </w:pPr>
            <w:r>
              <w:rPr>
                <w:spacing w:val="-7"/>
              </w:rPr>
              <w:t>项目</w:t>
            </w:r>
          </w:p>
        </w:tc>
        <w:tc>
          <w:tcPr>
            <w:tcW w:w="912" w:type="dxa"/>
          </w:tcPr>
          <w:p w14:paraId="05495624">
            <w:pPr>
              <w:pStyle w:val="10"/>
              <w:spacing w:before="118" w:line="468" w:lineRule="exact"/>
              <w:ind w:left="225"/>
            </w:pPr>
            <w:r>
              <w:rPr>
                <w:spacing w:val="-7"/>
                <w:position w:val="17"/>
              </w:rPr>
              <w:t>项目</w:t>
            </w:r>
          </w:p>
          <w:p w14:paraId="2FACE097">
            <w:pPr>
              <w:pStyle w:val="10"/>
              <w:spacing w:before="1" w:line="220" w:lineRule="auto"/>
              <w:ind w:left="226"/>
            </w:pPr>
            <w:r>
              <w:rPr>
                <w:spacing w:val="-8"/>
              </w:rPr>
              <w:t>列表</w:t>
            </w:r>
          </w:p>
        </w:tc>
        <w:tc>
          <w:tcPr>
            <w:tcW w:w="5258" w:type="dxa"/>
          </w:tcPr>
          <w:p w14:paraId="61AAA7D1">
            <w:pPr>
              <w:pStyle w:val="10"/>
              <w:spacing w:before="118" w:line="220" w:lineRule="auto"/>
              <w:ind w:left="2113"/>
              <w:rPr>
                <w:lang w:eastAsia="zh-CN"/>
              </w:rPr>
            </w:pPr>
            <w:r>
              <w:rPr>
                <w:spacing w:val="-4"/>
                <w:lang w:eastAsia="zh-CN"/>
              </w:rPr>
              <w:t>1、创建项目；</w:t>
            </w:r>
          </w:p>
          <w:p w14:paraId="59918F9C">
            <w:pPr>
              <w:pStyle w:val="10"/>
              <w:spacing w:before="182" w:line="219" w:lineRule="auto"/>
              <w:ind w:left="1499"/>
              <w:rPr>
                <w:lang w:eastAsia="zh-CN"/>
              </w:rPr>
            </w:pPr>
            <w:r>
              <w:rPr>
                <w:spacing w:val="-2"/>
                <w:lang w:eastAsia="zh-CN"/>
              </w:rPr>
              <w:t>2、项目列表（可编辑</w:t>
            </w:r>
            <w:r>
              <w:rPr>
                <w:spacing w:val="3"/>
                <w:lang w:eastAsia="zh-CN"/>
              </w:rPr>
              <w:t>）；</w:t>
            </w:r>
          </w:p>
        </w:tc>
      </w:tr>
      <w:tr w14:paraId="30896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77" w:type="dxa"/>
          </w:tcPr>
          <w:p w14:paraId="0AE38B27">
            <w:pPr>
              <w:spacing w:line="309" w:lineRule="auto"/>
              <w:rPr>
                <w:lang w:eastAsia="zh-CN"/>
              </w:rPr>
            </w:pPr>
          </w:p>
          <w:p w14:paraId="329E70EE">
            <w:pPr>
              <w:pStyle w:val="10"/>
              <w:spacing w:before="78" w:line="183" w:lineRule="auto"/>
              <w:ind w:left="384"/>
            </w:pPr>
            <w:r>
              <w:t>8</w:t>
            </w:r>
          </w:p>
        </w:tc>
        <w:tc>
          <w:tcPr>
            <w:tcW w:w="1066" w:type="dxa"/>
            <w:vMerge w:val="continue"/>
            <w:tcBorders>
              <w:top w:val="nil"/>
              <w:bottom w:val="nil"/>
            </w:tcBorders>
          </w:tcPr>
          <w:p w14:paraId="1FFA56A1"/>
        </w:tc>
        <w:tc>
          <w:tcPr>
            <w:tcW w:w="912" w:type="dxa"/>
          </w:tcPr>
          <w:p w14:paraId="5AAA8FEF">
            <w:pPr>
              <w:pStyle w:val="10"/>
              <w:spacing w:before="118" w:line="468" w:lineRule="exact"/>
              <w:ind w:left="221"/>
            </w:pPr>
            <w:r>
              <w:rPr>
                <w:spacing w:val="-5"/>
                <w:position w:val="17"/>
              </w:rPr>
              <w:t>检查</w:t>
            </w:r>
          </w:p>
          <w:p w14:paraId="49B5DE60">
            <w:pPr>
              <w:pStyle w:val="10"/>
              <w:spacing w:line="219" w:lineRule="auto"/>
              <w:ind w:left="221"/>
            </w:pPr>
            <w:r>
              <w:rPr>
                <w:spacing w:val="-5"/>
              </w:rPr>
              <w:t>事务</w:t>
            </w:r>
          </w:p>
        </w:tc>
        <w:tc>
          <w:tcPr>
            <w:tcW w:w="5258" w:type="dxa"/>
          </w:tcPr>
          <w:p w14:paraId="6A360737">
            <w:pPr>
              <w:pStyle w:val="10"/>
              <w:spacing w:before="118" w:line="468" w:lineRule="exact"/>
              <w:ind w:left="599"/>
              <w:rPr>
                <w:lang w:eastAsia="zh-CN"/>
              </w:rPr>
            </w:pPr>
            <w:r>
              <w:rPr>
                <w:spacing w:val="-1"/>
                <w:position w:val="17"/>
                <w:lang w:eastAsia="zh-CN"/>
              </w:rPr>
              <w:t>查看当前所有的检查情况，问题记录情况、</w:t>
            </w:r>
          </w:p>
          <w:p w14:paraId="18CE7D65">
            <w:pPr>
              <w:pStyle w:val="10"/>
              <w:spacing w:line="219" w:lineRule="auto"/>
              <w:ind w:left="2037"/>
            </w:pPr>
            <w:r>
              <w:rPr>
                <w:spacing w:val="-3"/>
              </w:rPr>
              <w:t>整改情况。</w:t>
            </w:r>
          </w:p>
        </w:tc>
      </w:tr>
      <w:tr w14:paraId="6E80B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77" w:type="dxa"/>
          </w:tcPr>
          <w:p w14:paraId="73EFB410">
            <w:pPr>
              <w:spacing w:line="309" w:lineRule="auto"/>
            </w:pPr>
          </w:p>
          <w:p w14:paraId="4FADA9F3">
            <w:pPr>
              <w:pStyle w:val="10"/>
              <w:spacing w:before="78" w:line="183" w:lineRule="auto"/>
              <w:ind w:left="384"/>
            </w:pPr>
            <w:r>
              <w:t>9</w:t>
            </w:r>
          </w:p>
        </w:tc>
        <w:tc>
          <w:tcPr>
            <w:tcW w:w="1066" w:type="dxa"/>
            <w:vMerge w:val="continue"/>
            <w:tcBorders>
              <w:top w:val="nil"/>
              <w:bottom w:val="nil"/>
            </w:tcBorders>
          </w:tcPr>
          <w:p w14:paraId="14D3B892"/>
        </w:tc>
        <w:tc>
          <w:tcPr>
            <w:tcW w:w="912" w:type="dxa"/>
          </w:tcPr>
          <w:p w14:paraId="7D452F4B">
            <w:pPr>
              <w:spacing w:line="272" w:lineRule="auto"/>
            </w:pPr>
          </w:p>
          <w:p w14:paraId="3A6FA683">
            <w:pPr>
              <w:pStyle w:val="10"/>
              <w:spacing w:before="78" w:line="224" w:lineRule="auto"/>
              <w:ind w:left="263"/>
            </w:pPr>
            <w:r>
              <w:rPr>
                <w:spacing w:val="-26"/>
              </w:rPr>
              <w:t>日志</w:t>
            </w:r>
          </w:p>
        </w:tc>
        <w:tc>
          <w:tcPr>
            <w:tcW w:w="5258" w:type="dxa"/>
          </w:tcPr>
          <w:p w14:paraId="52EF7719">
            <w:pPr>
              <w:pStyle w:val="10"/>
              <w:spacing w:before="119" w:line="468" w:lineRule="exact"/>
              <w:ind w:left="598"/>
              <w:rPr>
                <w:lang w:eastAsia="zh-CN"/>
              </w:rPr>
            </w:pPr>
            <w:r>
              <w:rPr>
                <w:spacing w:val="-1"/>
                <w:position w:val="17"/>
                <w:lang w:eastAsia="zh-CN"/>
              </w:rPr>
              <w:t>按照日期显示检查日志，问题记录日志，整</w:t>
            </w:r>
          </w:p>
          <w:p w14:paraId="79E72CB9">
            <w:pPr>
              <w:pStyle w:val="10"/>
              <w:spacing w:line="219" w:lineRule="auto"/>
              <w:ind w:left="2164"/>
            </w:pPr>
            <w:r>
              <w:rPr>
                <w:spacing w:val="-5"/>
              </w:rPr>
              <w:t>改日志；</w:t>
            </w:r>
          </w:p>
        </w:tc>
      </w:tr>
      <w:tr w14:paraId="09022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877" w:type="dxa"/>
          </w:tcPr>
          <w:p w14:paraId="27470A07">
            <w:pPr>
              <w:spacing w:line="311" w:lineRule="auto"/>
            </w:pPr>
          </w:p>
          <w:p w14:paraId="1F5209DB">
            <w:pPr>
              <w:pStyle w:val="10"/>
              <w:spacing w:before="78" w:line="184" w:lineRule="auto"/>
              <w:ind w:left="341"/>
            </w:pPr>
            <w:r>
              <w:rPr>
                <w:spacing w:val="-14"/>
              </w:rPr>
              <w:t>10</w:t>
            </w:r>
          </w:p>
        </w:tc>
        <w:tc>
          <w:tcPr>
            <w:tcW w:w="1066" w:type="dxa"/>
            <w:vMerge w:val="continue"/>
            <w:tcBorders>
              <w:top w:val="nil"/>
            </w:tcBorders>
          </w:tcPr>
          <w:p w14:paraId="1DFF8A53"/>
        </w:tc>
        <w:tc>
          <w:tcPr>
            <w:tcW w:w="912" w:type="dxa"/>
          </w:tcPr>
          <w:p w14:paraId="733F847A">
            <w:pPr>
              <w:spacing w:line="274" w:lineRule="auto"/>
            </w:pPr>
          </w:p>
          <w:p w14:paraId="5BF90A84">
            <w:pPr>
              <w:pStyle w:val="10"/>
              <w:spacing w:before="78" w:line="221" w:lineRule="auto"/>
              <w:ind w:left="227"/>
            </w:pPr>
            <w:r>
              <w:rPr>
                <w:spacing w:val="-8"/>
              </w:rPr>
              <w:t>统计</w:t>
            </w:r>
          </w:p>
        </w:tc>
        <w:tc>
          <w:tcPr>
            <w:tcW w:w="5258" w:type="dxa"/>
          </w:tcPr>
          <w:p w14:paraId="06C784C3">
            <w:pPr>
              <w:pStyle w:val="10"/>
              <w:spacing w:before="119" w:line="468" w:lineRule="exact"/>
              <w:ind w:left="839"/>
              <w:rPr>
                <w:lang w:eastAsia="zh-CN"/>
              </w:rPr>
            </w:pPr>
            <w:r>
              <w:rPr>
                <w:spacing w:val="-1"/>
                <w:position w:val="17"/>
                <w:lang w:eastAsia="zh-CN"/>
              </w:rPr>
              <w:t>分值统计；完成情况统计；状态统计；</w:t>
            </w:r>
          </w:p>
          <w:p w14:paraId="13DE3714">
            <w:pPr>
              <w:pStyle w:val="10"/>
              <w:spacing w:line="218" w:lineRule="auto"/>
              <w:ind w:left="863"/>
              <w:rPr>
                <w:lang w:eastAsia="zh-CN"/>
              </w:rPr>
            </w:pPr>
            <w:r>
              <w:rPr>
                <w:spacing w:val="-3"/>
                <w:lang w:eastAsia="zh-CN"/>
              </w:rPr>
              <w:t>以及按照提供的模版，生成下载文件；</w:t>
            </w:r>
          </w:p>
        </w:tc>
      </w:tr>
      <w:tr w14:paraId="11F39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77" w:type="dxa"/>
          </w:tcPr>
          <w:p w14:paraId="09E649E0">
            <w:pPr>
              <w:pStyle w:val="10"/>
              <w:spacing w:before="155" w:line="184" w:lineRule="auto"/>
              <w:ind w:left="341"/>
            </w:pPr>
            <w:r>
              <w:rPr>
                <w:spacing w:val="-14"/>
              </w:rPr>
              <w:t>11</w:t>
            </w:r>
          </w:p>
        </w:tc>
        <w:tc>
          <w:tcPr>
            <w:tcW w:w="1066" w:type="dxa"/>
            <w:vMerge w:val="restart"/>
            <w:tcBorders>
              <w:bottom w:val="nil"/>
            </w:tcBorders>
          </w:tcPr>
          <w:p w14:paraId="5D787E7B">
            <w:pPr>
              <w:pStyle w:val="10"/>
              <w:spacing w:before="124" w:line="468" w:lineRule="exact"/>
              <w:ind w:left="183"/>
            </w:pPr>
            <w:r>
              <w:rPr>
                <w:spacing w:val="-5"/>
                <w:position w:val="17"/>
              </w:rPr>
              <w:t>系统管</w:t>
            </w:r>
          </w:p>
          <w:p w14:paraId="669910AC">
            <w:pPr>
              <w:pStyle w:val="10"/>
              <w:spacing w:line="229" w:lineRule="auto"/>
              <w:ind w:left="421"/>
            </w:pPr>
            <w:r>
              <w:t>理</w:t>
            </w:r>
          </w:p>
        </w:tc>
        <w:tc>
          <w:tcPr>
            <w:tcW w:w="912" w:type="dxa"/>
          </w:tcPr>
          <w:p w14:paraId="67B90693">
            <w:pPr>
              <w:pStyle w:val="10"/>
              <w:spacing w:before="119" w:line="220" w:lineRule="auto"/>
              <w:ind w:left="223"/>
            </w:pPr>
            <w:r>
              <w:rPr>
                <w:spacing w:val="-6"/>
              </w:rPr>
              <w:t>用户</w:t>
            </w:r>
          </w:p>
        </w:tc>
        <w:tc>
          <w:tcPr>
            <w:tcW w:w="5258" w:type="dxa"/>
          </w:tcPr>
          <w:p w14:paraId="7BAF74A1">
            <w:pPr>
              <w:pStyle w:val="10"/>
              <w:spacing w:before="119" w:line="219" w:lineRule="auto"/>
              <w:ind w:left="1796"/>
            </w:pPr>
            <w:r>
              <w:rPr>
                <w:spacing w:val="-2"/>
              </w:rPr>
              <w:t>创建和维护用户信息</w:t>
            </w:r>
          </w:p>
        </w:tc>
      </w:tr>
      <w:tr w14:paraId="2F538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877" w:type="dxa"/>
          </w:tcPr>
          <w:p w14:paraId="6182EEAB">
            <w:pPr>
              <w:pStyle w:val="10"/>
              <w:spacing w:before="155" w:line="184" w:lineRule="auto"/>
              <w:ind w:left="341"/>
            </w:pPr>
            <w:r>
              <w:rPr>
                <w:spacing w:val="-14"/>
              </w:rPr>
              <w:t>12</w:t>
            </w:r>
          </w:p>
        </w:tc>
        <w:tc>
          <w:tcPr>
            <w:tcW w:w="1066" w:type="dxa"/>
            <w:vMerge w:val="continue"/>
            <w:tcBorders>
              <w:top w:val="nil"/>
            </w:tcBorders>
          </w:tcPr>
          <w:p w14:paraId="5C3F5557"/>
        </w:tc>
        <w:tc>
          <w:tcPr>
            <w:tcW w:w="912" w:type="dxa"/>
          </w:tcPr>
          <w:p w14:paraId="206F4C7B">
            <w:pPr>
              <w:pStyle w:val="10"/>
              <w:spacing w:before="119" w:line="219" w:lineRule="auto"/>
              <w:ind w:left="220"/>
            </w:pPr>
            <w:r>
              <w:rPr>
                <w:spacing w:val="-5"/>
              </w:rPr>
              <w:t>权限</w:t>
            </w:r>
          </w:p>
        </w:tc>
        <w:tc>
          <w:tcPr>
            <w:tcW w:w="5258" w:type="dxa"/>
          </w:tcPr>
          <w:p w14:paraId="4164688C">
            <w:pPr>
              <w:pStyle w:val="10"/>
              <w:spacing w:before="119" w:line="219" w:lineRule="auto"/>
              <w:ind w:left="1796"/>
            </w:pPr>
            <w:r>
              <w:rPr>
                <w:spacing w:val="-2"/>
              </w:rPr>
              <w:t>创建和维护权限信息</w:t>
            </w:r>
          </w:p>
        </w:tc>
      </w:tr>
    </w:tbl>
    <w:p w14:paraId="078B261C">
      <w:pPr>
        <w:pStyle w:val="2"/>
      </w:pPr>
    </w:p>
    <w:p w14:paraId="0196EF6B">
      <w:pPr>
        <w:sectPr>
          <w:headerReference r:id="rId73" w:type="default"/>
          <w:footerReference r:id="rId74" w:type="default"/>
          <w:pgSz w:w="11906" w:h="16839"/>
          <w:pgMar w:top="1193" w:right="1785" w:bottom="1420" w:left="1785" w:header="681" w:footer="1232" w:gutter="0"/>
          <w:cols w:space="720" w:num="1"/>
        </w:sectPr>
      </w:pPr>
    </w:p>
    <w:p w14:paraId="6B1E44BC">
      <w:pPr>
        <w:spacing w:before="5"/>
      </w:pPr>
    </w:p>
    <w:tbl>
      <w:tblPr>
        <w:tblStyle w:val="9"/>
        <w:tblW w:w="8113" w:type="dxa"/>
        <w:tblInd w:w="1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7"/>
        <w:gridCol w:w="1066"/>
        <w:gridCol w:w="912"/>
        <w:gridCol w:w="5258"/>
      </w:tblGrid>
      <w:tr w14:paraId="48B17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77" w:type="dxa"/>
          </w:tcPr>
          <w:p w14:paraId="7ADE185D">
            <w:pPr>
              <w:pStyle w:val="10"/>
              <w:spacing w:before="155" w:line="184" w:lineRule="auto"/>
              <w:ind w:left="341"/>
            </w:pPr>
            <w:r>
              <w:rPr>
                <w:spacing w:val="-14"/>
              </w:rPr>
              <w:t>13</w:t>
            </w:r>
          </w:p>
        </w:tc>
        <w:tc>
          <w:tcPr>
            <w:tcW w:w="1066" w:type="dxa"/>
          </w:tcPr>
          <w:p w14:paraId="7C61492F"/>
        </w:tc>
        <w:tc>
          <w:tcPr>
            <w:tcW w:w="912" w:type="dxa"/>
          </w:tcPr>
          <w:p w14:paraId="7D026EC7">
            <w:pPr>
              <w:pStyle w:val="10"/>
              <w:spacing w:before="118" w:line="219" w:lineRule="auto"/>
              <w:ind w:left="225"/>
            </w:pPr>
            <w:r>
              <w:rPr>
                <w:spacing w:val="-7"/>
              </w:rPr>
              <w:t>角色</w:t>
            </w:r>
          </w:p>
        </w:tc>
        <w:tc>
          <w:tcPr>
            <w:tcW w:w="5258" w:type="dxa"/>
          </w:tcPr>
          <w:p w14:paraId="4155133F">
            <w:pPr>
              <w:pStyle w:val="10"/>
              <w:spacing w:before="118" w:line="219" w:lineRule="auto"/>
              <w:ind w:left="1796"/>
            </w:pPr>
            <w:r>
              <w:rPr>
                <w:spacing w:val="-2"/>
              </w:rPr>
              <w:t>创建和维护角色信息</w:t>
            </w:r>
          </w:p>
        </w:tc>
      </w:tr>
    </w:tbl>
    <w:p w14:paraId="6DF7BA5C">
      <w:pPr>
        <w:pStyle w:val="2"/>
        <w:spacing w:line="321" w:lineRule="auto"/>
      </w:pPr>
    </w:p>
    <w:p w14:paraId="62AD3A3A">
      <w:pPr>
        <w:spacing w:before="78" w:line="219" w:lineRule="auto"/>
        <w:ind w:left="266"/>
        <w:outlineLvl w:val="2"/>
        <w:rPr>
          <w:rFonts w:ascii="宋体" w:hAnsi="宋体" w:eastAsia="宋体" w:cs="宋体"/>
          <w:sz w:val="24"/>
          <w:szCs w:val="24"/>
        </w:rPr>
      </w:pPr>
      <w:bookmarkStart w:id="46" w:name="bookmark47"/>
      <w:bookmarkEnd w:id="46"/>
      <w:r>
        <w:rPr>
          <w:rFonts w:ascii="宋体" w:hAnsi="宋体" w:eastAsia="宋体" w:cs="宋体"/>
          <w:spacing w:val="-2"/>
          <w:sz w:val="24"/>
          <w:szCs w:val="24"/>
        </w:rPr>
        <w:t>2．安全管理部分（12</w:t>
      </w:r>
      <w:r>
        <w:rPr>
          <w:rFonts w:ascii="宋体" w:hAnsi="宋体" w:eastAsia="宋体" w:cs="宋体"/>
          <w:spacing w:val="-48"/>
          <w:sz w:val="24"/>
          <w:szCs w:val="24"/>
        </w:rPr>
        <w:t xml:space="preserve"> </w:t>
      </w:r>
      <w:r>
        <w:rPr>
          <w:rFonts w:ascii="宋体" w:hAnsi="宋体" w:eastAsia="宋体" w:cs="宋体"/>
          <w:spacing w:val="-2"/>
          <w:sz w:val="24"/>
          <w:szCs w:val="24"/>
        </w:rPr>
        <w:t>分）</w:t>
      </w:r>
    </w:p>
    <w:p w14:paraId="460C8013">
      <w:pPr>
        <w:pStyle w:val="2"/>
        <w:spacing w:line="244" w:lineRule="auto"/>
      </w:pPr>
    </w:p>
    <w:p w14:paraId="64930A64">
      <w:pPr>
        <w:spacing w:before="78" w:line="360" w:lineRule="auto"/>
        <w:ind w:left="22" w:right="61" w:firstLine="12"/>
        <w:jc w:val="both"/>
        <w:rPr>
          <w:rFonts w:ascii="宋体" w:hAnsi="宋体" w:eastAsia="宋体" w:cs="宋体"/>
          <w:sz w:val="24"/>
          <w:szCs w:val="24"/>
          <w:lang w:eastAsia="zh-CN"/>
        </w:rPr>
      </w:pPr>
      <w:r>
        <w:rPr>
          <w:rFonts w:ascii="宋体" w:hAnsi="宋体" w:eastAsia="宋体" w:cs="宋体"/>
          <w:sz w:val="24"/>
          <w:szCs w:val="24"/>
          <w:lang w:eastAsia="zh-CN"/>
        </w:rPr>
        <w:t>（1）具备安全智能监测功能：①重点安全管控区域具有实时在线的智能监测措</w:t>
      </w:r>
      <w:r>
        <w:rPr>
          <w:rFonts w:ascii="宋体" w:hAnsi="宋体" w:eastAsia="宋体" w:cs="宋体"/>
          <w:spacing w:val="4"/>
          <w:sz w:val="24"/>
          <w:szCs w:val="24"/>
          <w:lang w:eastAsia="zh-CN"/>
        </w:rPr>
        <w:t xml:space="preserve"> </w:t>
      </w:r>
      <w:r>
        <w:rPr>
          <w:rFonts w:ascii="宋体" w:hAnsi="宋体" w:eastAsia="宋体" w:cs="宋体"/>
          <w:spacing w:val="-3"/>
          <w:sz w:val="24"/>
          <w:szCs w:val="24"/>
          <w:lang w:eastAsia="zh-CN"/>
        </w:rPr>
        <w:t>施和功能；②管控区域边界具备智能防护设备，实现即时发现入侵人员，即时报</w:t>
      </w:r>
    </w:p>
    <w:p w14:paraId="663A3B4B">
      <w:pPr>
        <w:spacing w:line="220" w:lineRule="auto"/>
        <w:ind w:left="27"/>
        <w:rPr>
          <w:rFonts w:ascii="宋体" w:hAnsi="宋体" w:eastAsia="宋体" w:cs="宋体"/>
          <w:sz w:val="24"/>
          <w:szCs w:val="24"/>
          <w:lang w:eastAsia="zh-CN"/>
        </w:rPr>
      </w:pPr>
      <w:r>
        <w:rPr>
          <w:rFonts w:ascii="宋体" w:hAnsi="宋体" w:eastAsia="宋体" w:cs="宋体"/>
          <w:spacing w:val="-3"/>
          <w:sz w:val="24"/>
          <w:szCs w:val="24"/>
          <w:lang w:eastAsia="zh-CN"/>
        </w:rPr>
        <w:t>警的功能。（2</w:t>
      </w:r>
      <w:r>
        <w:rPr>
          <w:rFonts w:ascii="宋体" w:hAnsi="宋体" w:eastAsia="宋体" w:cs="宋体"/>
          <w:spacing w:val="-48"/>
          <w:sz w:val="24"/>
          <w:szCs w:val="24"/>
          <w:lang w:eastAsia="zh-CN"/>
        </w:rPr>
        <w:t xml:space="preserve"> </w:t>
      </w:r>
      <w:r>
        <w:rPr>
          <w:rFonts w:ascii="宋体" w:hAnsi="宋体" w:eastAsia="宋体" w:cs="宋体"/>
          <w:spacing w:val="-3"/>
          <w:sz w:val="24"/>
          <w:szCs w:val="24"/>
          <w:lang w:eastAsia="zh-CN"/>
        </w:rPr>
        <w:t>分）</w:t>
      </w:r>
    </w:p>
    <w:p w14:paraId="2274242A">
      <w:pPr>
        <w:spacing w:before="220" w:line="219" w:lineRule="auto"/>
        <w:ind w:left="266"/>
        <w:outlineLvl w:val="3"/>
        <w:rPr>
          <w:rFonts w:ascii="宋体" w:hAnsi="宋体" w:eastAsia="宋体" w:cs="宋体"/>
          <w:sz w:val="24"/>
          <w:szCs w:val="24"/>
          <w:lang w:eastAsia="zh-CN"/>
        </w:rPr>
      </w:pPr>
      <w:r>
        <w:rPr>
          <w:rFonts w:ascii="宋体" w:hAnsi="宋体" w:eastAsia="宋体" w:cs="宋体"/>
          <w:spacing w:val="-3"/>
          <w:sz w:val="24"/>
          <w:szCs w:val="24"/>
          <w:lang w:eastAsia="zh-CN"/>
        </w:rPr>
        <w:t>2.1</w:t>
      </w:r>
      <w:r>
        <w:rPr>
          <w:rFonts w:ascii="宋体" w:hAnsi="宋体" w:eastAsia="宋体" w:cs="宋体"/>
          <w:spacing w:val="-38"/>
          <w:sz w:val="24"/>
          <w:szCs w:val="24"/>
          <w:lang w:eastAsia="zh-CN"/>
        </w:rPr>
        <w:t xml:space="preserve"> </w:t>
      </w:r>
      <w:r>
        <w:rPr>
          <w:rFonts w:ascii="宋体" w:hAnsi="宋体" w:eastAsia="宋体" w:cs="宋体"/>
          <w:spacing w:val="-3"/>
          <w:sz w:val="24"/>
          <w:szCs w:val="24"/>
          <w:lang w:eastAsia="zh-CN"/>
        </w:rPr>
        <w:t>临边及危险区域报警</w:t>
      </w:r>
    </w:p>
    <w:p w14:paraId="13281E20">
      <w:pPr>
        <w:spacing w:before="233" w:line="360" w:lineRule="auto"/>
        <w:ind w:left="24" w:firstLine="482"/>
        <w:jc w:val="both"/>
        <w:rPr>
          <w:rFonts w:ascii="宋体" w:hAnsi="宋体" w:eastAsia="宋体" w:cs="宋体"/>
          <w:sz w:val="24"/>
          <w:szCs w:val="24"/>
          <w:lang w:eastAsia="zh-CN"/>
        </w:rPr>
      </w:pPr>
      <w:r>
        <w:rPr>
          <w:rFonts w:ascii="宋体" w:hAnsi="宋体" w:eastAsia="宋体" w:cs="宋体"/>
          <w:sz w:val="24"/>
          <w:szCs w:val="24"/>
          <w:lang w:eastAsia="zh-CN"/>
        </w:rPr>
        <w:t>警戒区域重要场所，人员通过非法翻越危险区域，以往采用标清摄像机+红</w:t>
      </w:r>
      <w:r>
        <w:rPr>
          <w:rFonts w:ascii="宋体" w:hAnsi="宋体" w:eastAsia="宋体" w:cs="宋体"/>
          <w:spacing w:val="12"/>
          <w:sz w:val="24"/>
          <w:szCs w:val="24"/>
          <w:lang w:eastAsia="zh-CN"/>
        </w:rPr>
        <w:t xml:space="preserve"> </w:t>
      </w:r>
      <w:r>
        <w:rPr>
          <w:rFonts w:ascii="宋体" w:hAnsi="宋体" w:eastAsia="宋体" w:cs="宋体"/>
          <w:spacing w:val="-8"/>
          <w:sz w:val="24"/>
          <w:szCs w:val="24"/>
          <w:lang w:eastAsia="zh-CN"/>
        </w:rPr>
        <w:t>外对射，摄像机清晰度不够，红外对射误报率偏高，多对红外对射频繁交替报警，</w:t>
      </w:r>
      <w:r>
        <w:rPr>
          <w:rFonts w:ascii="宋体" w:hAnsi="宋体" w:eastAsia="宋体" w:cs="宋体"/>
          <w:spacing w:val="4"/>
          <w:sz w:val="24"/>
          <w:szCs w:val="24"/>
          <w:lang w:eastAsia="zh-CN"/>
        </w:rPr>
        <w:t xml:space="preserve"> </w:t>
      </w:r>
      <w:r>
        <w:rPr>
          <w:rFonts w:ascii="宋体" w:hAnsi="宋体" w:eastAsia="宋体" w:cs="宋体"/>
          <w:spacing w:val="-3"/>
          <w:sz w:val="24"/>
          <w:szCs w:val="24"/>
          <w:lang w:eastAsia="zh-CN"/>
        </w:rPr>
        <w:t>监控画面不清晰，可是，效果往往不尽如人意值班人员首尾难顾。我们常见的主</w:t>
      </w:r>
    </w:p>
    <w:p w14:paraId="60A54501">
      <w:pPr>
        <w:spacing w:line="220" w:lineRule="auto"/>
        <w:ind w:left="24"/>
        <w:rPr>
          <w:rFonts w:ascii="宋体" w:hAnsi="宋体" w:eastAsia="宋体" w:cs="宋体"/>
          <w:sz w:val="24"/>
          <w:szCs w:val="24"/>
          <w:lang w:eastAsia="zh-CN"/>
        </w:rPr>
      </w:pPr>
      <w:r>
        <w:rPr>
          <w:rFonts w:ascii="宋体" w:hAnsi="宋体" w:eastAsia="宋体" w:cs="宋体"/>
          <w:spacing w:val="-2"/>
          <w:sz w:val="24"/>
          <w:szCs w:val="24"/>
          <w:lang w:eastAsia="zh-CN"/>
        </w:rPr>
        <w:t>要有三种方案：</w:t>
      </w:r>
    </w:p>
    <w:p w14:paraId="6F006165">
      <w:pPr>
        <w:spacing w:before="182" w:line="468" w:lineRule="exact"/>
        <w:ind w:left="521"/>
        <w:rPr>
          <w:rFonts w:ascii="宋体" w:hAnsi="宋体" w:eastAsia="宋体" w:cs="宋体"/>
          <w:sz w:val="24"/>
          <w:szCs w:val="24"/>
          <w:lang w:eastAsia="zh-CN"/>
        </w:rPr>
      </w:pPr>
      <w:r>
        <w:rPr>
          <w:rFonts w:ascii="宋体" w:hAnsi="宋体" w:eastAsia="宋体" w:cs="宋体"/>
          <w:spacing w:val="-1"/>
          <w:position w:val="17"/>
          <w:sz w:val="24"/>
          <w:szCs w:val="24"/>
          <w:lang w:eastAsia="zh-CN"/>
        </w:rPr>
        <w:t>1）摄像机+红外对射：环境干扰误报或漏报，事后查询录像效率低。</w:t>
      </w:r>
    </w:p>
    <w:p w14:paraId="677DDB36">
      <w:pPr>
        <w:spacing w:before="2" w:line="217" w:lineRule="auto"/>
        <w:ind w:left="506"/>
        <w:rPr>
          <w:rFonts w:ascii="宋体" w:hAnsi="宋体" w:eastAsia="宋体" w:cs="宋体"/>
          <w:sz w:val="24"/>
          <w:szCs w:val="24"/>
          <w:lang w:eastAsia="zh-CN"/>
        </w:rPr>
      </w:pPr>
      <w:r>
        <w:rPr>
          <w:rFonts w:ascii="宋体" w:hAnsi="宋体" w:eastAsia="宋体" w:cs="宋体"/>
          <w:spacing w:val="-1"/>
          <w:sz w:val="24"/>
          <w:szCs w:val="24"/>
          <w:lang w:eastAsia="zh-CN"/>
        </w:rPr>
        <w:t>2）电子围栏：存在安全隐患，搭建造价太高，现场情景不可视。</w:t>
      </w:r>
    </w:p>
    <w:p w14:paraId="13A8A9C0">
      <w:pPr>
        <w:spacing w:before="184" w:line="219" w:lineRule="auto"/>
        <w:ind w:left="508"/>
        <w:rPr>
          <w:rFonts w:ascii="宋体" w:hAnsi="宋体" w:eastAsia="宋体" w:cs="宋体"/>
          <w:sz w:val="24"/>
          <w:szCs w:val="24"/>
          <w:lang w:eastAsia="zh-CN"/>
        </w:rPr>
      </w:pPr>
      <w:r>
        <w:rPr>
          <w:rFonts w:ascii="宋体" w:hAnsi="宋体" w:eastAsia="宋体" w:cs="宋体"/>
          <w:spacing w:val="-1"/>
          <w:sz w:val="24"/>
          <w:szCs w:val="24"/>
          <w:lang w:eastAsia="zh-CN"/>
        </w:rPr>
        <w:t>3）摄像机移动侦测：周界防范侦测误报率高。</w:t>
      </w:r>
    </w:p>
    <w:p w14:paraId="095382BD">
      <w:pPr>
        <w:pStyle w:val="2"/>
        <w:spacing w:line="246" w:lineRule="auto"/>
        <w:rPr>
          <w:lang w:eastAsia="zh-CN"/>
        </w:rPr>
      </w:pPr>
    </w:p>
    <w:p w14:paraId="5FE37E9D">
      <w:pPr>
        <w:spacing w:before="78" w:line="219" w:lineRule="auto"/>
        <w:ind w:left="268"/>
        <w:outlineLvl w:val="2"/>
        <w:rPr>
          <w:rFonts w:ascii="宋体" w:hAnsi="宋体" w:eastAsia="宋体" w:cs="宋体"/>
          <w:sz w:val="24"/>
          <w:szCs w:val="24"/>
          <w:lang w:eastAsia="zh-CN"/>
        </w:rPr>
      </w:pPr>
      <w:bookmarkStart w:id="47" w:name="bookmark48"/>
      <w:bookmarkEnd w:id="47"/>
      <w:r>
        <w:rPr>
          <w:rFonts w:ascii="宋体" w:hAnsi="宋体" w:eastAsia="宋体" w:cs="宋体"/>
          <w:spacing w:val="-3"/>
          <w:sz w:val="24"/>
          <w:szCs w:val="24"/>
          <w:lang w:eastAsia="zh-CN"/>
        </w:rPr>
        <w:t>3．场景需求</w:t>
      </w:r>
    </w:p>
    <w:p w14:paraId="72910C7D">
      <w:pPr>
        <w:pStyle w:val="2"/>
        <w:spacing w:line="242" w:lineRule="auto"/>
        <w:rPr>
          <w:lang w:eastAsia="zh-CN"/>
        </w:rPr>
      </w:pPr>
    </w:p>
    <w:p w14:paraId="2FBB815B">
      <w:pPr>
        <w:spacing w:before="79" w:line="360" w:lineRule="auto"/>
        <w:ind w:left="24" w:right="61" w:firstLine="478"/>
        <w:jc w:val="both"/>
        <w:rPr>
          <w:rFonts w:ascii="宋体" w:hAnsi="宋体" w:eastAsia="宋体" w:cs="宋体"/>
          <w:sz w:val="24"/>
          <w:szCs w:val="24"/>
          <w:lang w:eastAsia="zh-CN"/>
        </w:rPr>
      </w:pPr>
      <w:r>
        <w:rPr>
          <w:rFonts w:ascii="宋体" w:hAnsi="宋体" w:eastAsia="宋体" w:cs="宋体"/>
          <w:spacing w:val="-3"/>
          <w:sz w:val="24"/>
          <w:szCs w:val="24"/>
          <w:lang w:eastAsia="zh-CN"/>
        </w:rPr>
        <w:t>对于非法闯入者能起到事中震慑作用。人员闯入报警信息能及时</w:t>
      </w:r>
      <w:r>
        <w:rPr>
          <w:rFonts w:ascii="宋体" w:hAnsi="宋体" w:eastAsia="宋体" w:cs="宋体"/>
          <w:spacing w:val="-4"/>
          <w:sz w:val="24"/>
          <w:szCs w:val="24"/>
          <w:lang w:eastAsia="zh-CN"/>
        </w:rPr>
        <w:t>推送至管理</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人员处，并支持远程喊话。能够对录像迅速定位，快速回查到非法闯入者入侵视</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频画面，便于事后取证。整体方案的部署性价比高，美观大方。视音频的存储时</w:t>
      </w:r>
    </w:p>
    <w:p w14:paraId="3C2B7396">
      <w:pPr>
        <w:spacing w:line="220" w:lineRule="auto"/>
        <w:ind w:left="42"/>
        <w:rPr>
          <w:rFonts w:ascii="宋体" w:hAnsi="宋体" w:eastAsia="宋体" w:cs="宋体"/>
          <w:sz w:val="24"/>
          <w:szCs w:val="24"/>
          <w:lang w:eastAsia="zh-CN"/>
        </w:rPr>
      </w:pPr>
      <w:r>
        <w:rPr>
          <w:rFonts w:ascii="宋体" w:hAnsi="宋体" w:eastAsia="宋体" w:cs="宋体"/>
          <w:spacing w:val="-8"/>
          <w:sz w:val="24"/>
          <w:szCs w:val="24"/>
          <w:lang w:eastAsia="zh-CN"/>
        </w:rPr>
        <w:t>间至少</w:t>
      </w:r>
      <w:r>
        <w:rPr>
          <w:rFonts w:ascii="宋体" w:hAnsi="宋体" w:eastAsia="宋体" w:cs="宋体"/>
          <w:spacing w:val="-42"/>
          <w:sz w:val="24"/>
          <w:szCs w:val="24"/>
          <w:lang w:eastAsia="zh-CN"/>
        </w:rPr>
        <w:t xml:space="preserve"> </w:t>
      </w:r>
      <w:r>
        <w:rPr>
          <w:rFonts w:ascii="宋体" w:hAnsi="宋体" w:eastAsia="宋体" w:cs="宋体"/>
          <w:spacing w:val="-8"/>
          <w:sz w:val="24"/>
          <w:szCs w:val="24"/>
          <w:lang w:eastAsia="zh-CN"/>
        </w:rPr>
        <w:t>30</w:t>
      </w:r>
      <w:r>
        <w:rPr>
          <w:rFonts w:ascii="宋体" w:hAnsi="宋体" w:eastAsia="宋体" w:cs="宋体"/>
          <w:spacing w:val="-45"/>
          <w:sz w:val="24"/>
          <w:szCs w:val="24"/>
          <w:lang w:eastAsia="zh-CN"/>
        </w:rPr>
        <w:t xml:space="preserve"> </w:t>
      </w:r>
      <w:r>
        <w:rPr>
          <w:rFonts w:ascii="宋体" w:hAnsi="宋体" w:eastAsia="宋体" w:cs="宋体"/>
          <w:spacing w:val="-8"/>
          <w:sz w:val="24"/>
          <w:szCs w:val="24"/>
          <w:lang w:eastAsia="zh-CN"/>
        </w:rPr>
        <w:t>天</w:t>
      </w:r>
    </w:p>
    <w:p w14:paraId="4EEEA4D3">
      <w:pPr>
        <w:spacing w:before="182" w:line="360" w:lineRule="auto"/>
        <w:ind w:left="23" w:right="26" w:firstLine="485"/>
        <w:jc w:val="both"/>
        <w:rPr>
          <w:rFonts w:ascii="宋体" w:hAnsi="宋体" w:eastAsia="宋体" w:cs="宋体"/>
          <w:sz w:val="24"/>
          <w:szCs w:val="24"/>
          <w:lang w:eastAsia="zh-CN"/>
        </w:rPr>
      </w:pPr>
      <w:r>
        <w:rPr>
          <w:rFonts w:ascii="宋体" w:hAnsi="宋体" w:eastAsia="宋体" w:cs="宋体"/>
          <w:spacing w:val="1"/>
          <w:sz w:val="24"/>
          <w:szCs w:val="24"/>
          <w:lang w:eastAsia="zh-CN"/>
        </w:rPr>
        <w:t>智能警戒枪机＞智能人形、人脸检测</w:t>
      </w:r>
      <w:r>
        <w:rPr>
          <w:rFonts w:ascii="宋体" w:hAnsi="宋体" w:eastAsia="宋体" w:cs="宋体"/>
          <w:spacing w:val="-43"/>
          <w:sz w:val="24"/>
          <w:szCs w:val="24"/>
          <w:lang w:eastAsia="zh-CN"/>
        </w:rPr>
        <w:t>，＞</w:t>
      </w:r>
      <w:r>
        <w:rPr>
          <w:rFonts w:ascii="宋体" w:hAnsi="宋体" w:eastAsia="宋体" w:cs="宋体"/>
          <w:spacing w:val="1"/>
          <w:sz w:val="24"/>
          <w:szCs w:val="24"/>
          <w:lang w:eastAsia="zh-CN"/>
        </w:rPr>
        <w:t>画线警戒区域</w:t>
      </w:r>
      <w:r>
        <w:rPr>
          <w:rFonts w:ascii="宋体" w:hAnsi="宋体" w:eastAsia="宋体" w:cs="宋体"/>
          <w:spacing w:val="-43"/>
          <w:sz w:val="24"/>
          <w:szCs w:val="24"/>
          <w:lang w:eastAsia="zh-CN"/>
        </w:rPr>
        <w:t>，＞</w:t>
      </w:r>
      <w:r>
        <w:rPr>
          <w:rFonts w:ascii="宋体" w:hAnsi="宋体" w:eastAsia="宋体" w:cs="宋体"/>
          <w:spacing w:val="1"/>
          <w:sz w:val="24"/>
          <w:szCs w:val="24"/>
          <w:lang w:eastAsia="zh-CN"/>
        </w:rPr>
        <w:t>跨界语音报警＞ 区域语音报警</w:t>
      </w:r>
      <w:r>
        <w:rPr>
          <w:rFonts w:ascii="宋体" w:hAnsi="宋体" w:eastAsia="宋体" w:cs="宋体"/>
          <w:spacing w:val="-25"/>
          <w:sz w:val="24"/>
          <w:szCs w:val="24"/>
          <w:lang w:eastAsia="zh-CN"/>
        </w:rPr>
        <w:t>，＞</w:t>
      </w:r>
      <w:r>
        <w:rPr>
          <w:rFonts w:ascii="宋体" w:hAnsi="宋体" w:eastAsia="宋体" w:cs="宋体"/>
          <w:spacing w:val="1"/>
          <w:sz w:val="24"/>
          <w:szCs w:val="24"/>
          <w:lang w:eastAsia="zh-CN"/>
        </w:rPr>
        <w:t>自定义语音功能</w:t>
      </w:r>
      <w:r>
        <w:rPr>
          <w:rFonts w:ascii="宋体" w:hAnsi="宋体" w:eastAsia="宋体" w:cs="宋体"/>
          <w:spacing w:val="-25"/>
          <w:sz w:val="24"/>
          <w:szCs w:val="24"/>
          <w:lang w:eastAsia="zh-CN"/>
        </w:rPr>
        <w:t>，＞</w:t>
      </w:r>
      <w:r>
        <w:rPr>
          <w:rFonts w:ascii="宋体" w:hAnsi="宋体" w:eastAsia="宋体" w:cs="宋体"/>
          <w:spacing w:val="1"/>
          <w:sz w:val="24"/>
          <w:szCs w:val="24"/>
          <w:lang w:eastAsia="zh-CN"/>
        </w:rPr>
        <w:t>智能变光威慑，白天、夜间智能警示灯，</w:t>
      </w:r>
      <w:r>
        <w:rPr>
          <w:rFonts w:ascii="宋体" w:hAnsi="宋体" w:eastAsia="宋体" w:cs="宋体"/>
          <w:sz w:val="24"/>
          <w:szCs w:val="24"/>
          <w:lang w:eastAsia="zh-CN"/>
        </w:rPr>
        <w:t xml:space="preserve"> （白天：红蓝警示灯、夜间：聚光警示灯</w:t>
      </w:r>
      <w:r>
        <w:rPr>
          <w:rFonts w:ascii="宋体" w:hAnsi="宋体" w:eastAsia="宋体" w:cs="宋体"/>
          <w:spacing w:val="-24"/>
          <w:sz w:val="24"/>
          <w:szCs w:val="24"/>
          <w:lang w:eastAsia="zh-CN"/>
        </w:rPr>
        <w:t>），＞</w:t>
      </w:r>
      <w:r>
        <w:rPr>
          <w:rFonts w:ascii="宋体" w:hAnsi="宋体" w:eastAsia="宋体" w:cs="宋体"/>
          <w:sz w:val="24"/>
          <w:szCs w:val="24"/>
          <w:lang w:eastAsia="zh-CN"/>
        </w:rPr>
        <w:t>自主语音上传</w:t>
      </w:r>
      <w:r>
        <w:rPr>
          <w:rFonts w:ascii="宋体" w:hAnsi="宋体" w:eastAsia="宋体" w:cs="宋体"/>
          <w:spacing w:val="-54"/>
          <w:sz w:val="24"/>
          <w:szCs w:val="24"/>
          <w:lang w:eastAsia="zh-CN"/>
        </w:rPr>
        <w:t xml:space="preserve"> </w:t>
      </w:r>
      <w:r>
        <w:rPr>
          <w:rFonts w:ascii="宋体" w:hAnsi="宋体" w:eastAsia="宋体" w:cs="宋体"/>
          <w:sz w:val="24"/>
          <w:szCs w:val="24"/>
          <w:lang w:eastAsia="zh-CN"/>
        </w:rPr>
        <w:t>MP3</w:t>
      </w:r>
      <w:r>
        <w:rPr>
          <w:rFonts w:ascii="宋体" w:hAnsi="宋体" w:eastAsia="宋体" w:cs="宋体"/>
          <w:spacing w:val="-50"/>
          <w:sz w:val="24"/>
          <w:szCs w:val="24"/>
          <w:lang w:eastAsia="zh-CN"/>
        </w:rPr>
        <w:t xml:space="preserve"> </w:t>
      </w:r>
      <w:r>
        <w:rPr>
          <w:rFonts w:ascii="宋体" w:hAnsi="宋体" w:eastAsia="宋体" w:cs="宋体"/>
          <w:sz w:val="24"/>
          <w:szCs w:val="24"/>
          <w:lang w:eastAsia="zh-CN"/>
        </w:rPr>
        <w:t>格式</w:t>
      </w:r>
      <w:r>
        <w:rPr>
          <w:rFonts w:ascii="宋体" w:hAnsi="宋体" w:eastAsia="宋体" w:cs="宋体"/>
          <w:spacing w:val="-24"/>
          <w:sz w:val="24"/>
          <w:szCs w:val="24"/>
          <w:lang w:eastAsia="zh-CN"/>
        </w:rPr>
        <w:t>，＞</w:t>
      </w:r>
      <w:r>
        <w:rPr>
          <w:rFonts w:ascii="宋体" w:hAnsi="宋体" w:eastAsia="宋体" w:cs="宋体"/>
          <w:sz w:val="24"/>
          <w:szCs w:val="24"/>
          <w:lang w:eastAsia="zh-CN"/>
        </w:rPr>
        <w:t xml:space="preserve">本地 </w:t>
      </w:r>
      <w:r>
        <w:rPr>
          <w:rFonts w:ascii="宋体" w:hAnsi="宋体" w:eastAsia="宋体" w:cs="宋体"/>
          <w:spacing w:val="-1"/>
          <w:sz w:val="24"/>
          <w:szCs w:val="24"/>
          <w:lang w:eastAsia="zh-CN"/>
        </w:rPr>
        <w:t>布防，APP</w:t>
      </w:r>
      <w:r>
        <w:rPr>
          <w:rFonts w:ascii="宋体" w:hAnsi="宋体" w:eastAsia="宋体" w:cs="宋体"/>
          <w:spacing w:val="-50"/>
          <w:sz w:val="24"/>
          <w:szCs w:val="24"/>
          <w:lang w:eastAsia="zh-CN"/>
        </w:rPr>
        <w:t xml:space="preserve"> </w:t>
      </w:r>
      <w:r>
        <w:rPr>
          <w:rFonts w:ascii="宋体" w:hAnsi="宋体" w:eastAsia="宋体" w:cs="宋体"/>
          <w:spacing w:val="-1"/>
          <w:sz w:val="24"/>
          <w:szCs w:val="24"/>
          <w:lang w:eastAsia="zh-CN"/>
        </w:rPr>
        <w:t>远程布防撤防</w:t>
      </w:r>
      <w:r>
        <w:rPr>
          <w:rFonts w:ascii="宋体" w:hAnsi="宋体" w:eastAsia="宋体" w:cs="宋体"/>
          <w:spacing w:val="-41"/>
          <w:sz w:val="24"/>
          <w:szCs w:val="24"/>
          <w:lang w:eastAsia="zh-CN"/>
        </w:rPr>
        <w:t>，＞</w:t>
      </w:r>
      <w:r>
        <w:rPr>
          <w:rFonts w:ascii="宋体" w:hAnsi="宋体" w:eastAsia="宋体" w:cs="宋体"/>
          <w:spacing w:val="-1"/>
          <w:sz w:val="24"/>
          <w:szCs w:val="24"/>
          <w:lang w:eastAsia="zh-CN"/>
        </w:rPr>
        <w:t>24</w:t>
      </w:r>
      <w:r>
        <w:rPr>
          <w:rFonts w:ascii="宋体" w:hAnsi="宋体" w:eastAsia="宋体" w:cs="宋体"/>
          <w:spacing w:val="-44"/>
          <w:sz w:val="24"/>
          <w:szCs w:val="24"/>
          <w:lang w:eastAsia="zh-CN"/>
        </w:rPr>
        <w:t xml:space="preserve"> </w:t>
      </w:r>
      <w:r>
        <w:rPr>
          <w:rFonts w:ascii="宋体" w:hAnsi="宋体" w:eastAsia="宋体" w:cs="宋体"/>
          <w:spacing w:val="-1"/>
          <w:sz w:val="24"/>
          <w:szCs w:val="24"/>
          <w:lang w:eastAsia="zh-CN"/>
        </w:rPr>
        <w:t>小时监控技术，彩</w:t>
      </w:r>
      <w:r>
        <w:rPr>
          <w:rFonts w:ascii="宋体" w:hAnsi="宋体" w:eastAsia="宋体" w:cs="宋体"/>
          <w:spacing w:val="-2"/>
          <w:sz w:val="24"/>
          <w:szCs w:val="24"/>
          <w:lang w:eastAsia="zh-CN"/>
        </w:rPr>
        <w:t>色高亮清晰度更细腻清晰，画</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面更干净，星光效果更透亮</w:t>
      </w:r>
      <w:r>
        <w:rPr>
          <w:rFonts w:ascii="宋体" w:hAnsi="宋体" w:eastAsia="宋体" w:cs="宋体"/>
          <w:spacing w:val="-26"/>
          <w:sz w:val="24"/>
          <w:szCs w:val="24"/>
          <w:lang w:eastAsia="zh-CN"/>
        </w:rPr>
        <w:t>，＞</w:t>
      </w:r>
      <w:r>
        <w:rPr>
          <w:rFonts w:ascii="宋体" w:hAnsi="宋体" w:eastAsia="宋体" w:cs="宋体"/>
          <w:spacing w:val="3"/>
          <w:sz w:val="24"/>
          <w:szCs w:val="24"/>
          <w:lang w:eastAsia="zh-CN"/>
        </w:rPr>
        <w:t>防护等级高至</w:t>
      </w:r>
      <w:r>
        <w:rPr>
          <w:rFonts w:ascii="宋体" w:hAnsi="宋体" w:eastAsia="宋体" w:cs="宋体"/>
          <w:spacing w:val="-33"/>
          <w:sz w:val="24"/>
          <w:szCs w:val="24"/>
          <w:lang w:eastAsia="zh-CN"/>
        </w:rPr>
        <w:t xml:space="preserve"> </w:t>
      </w:r>
      <w:r>
        <w:rPr>
          <w:rFonts w:ascii="宋体" w:hAnsi="宋体" w:eastAsia="宋体" w:cs="宋体"/>
          <w:sz w:val="24"/>
          <w:szCs w:val="24"/>
          <w:lang w:eastAsia="zh-CN"/>
        </w:rPr>
        <w:t>IP</w:t>
      </w:r>
      <w:r>
        <w:rPr>
          <w:rFonts w:ascii="宋体" w:hAnsi="宋体" w:eastAsia="宋体" w:cs="宋体"/>
          <w:spacing w:val="3"/>
          <w:sz w:val="24"/>
          <w:szCs w:val="24"/>
          <w:lang w:eastAsia="zh-CN"/>
        </w:rPr>
        <w:t>67，适用于多种环境应用。＞</w:t>
      </w:r>
    </w:p>
    <w:p w14:paraId="3CE5C3DD">
      <w:pPr>
        <w:spacing w:line="219" w:lineRule="auto"/>
        <w:ind w:left="52"/>
        <w:rPr>
          <w:rFonts w:ascii="宋体" w:hAnsi="宋体" w:eastAsia="宋体" w:cs="宋体"/>
          <w:sz w:val="24"/>
          <w:szCs w:val="24"/>
          <w:lang w:eastAsia="zh-CN"/>
        </w:rPr>
      </w:pPr>
      <w:r>
        <w:rPr>
          <w:rFonts w:ascii="宋体" w:hAnsi="宋体" w:eastAsia="宋体" w:cs="宋体"/>
          <w:spacing w:val="-4"/>
          <w:sz w:val="24"/>
          <w:szCs w:val="24"/>
          <w:lang w:eastAsia="zh-CN"/>
        </w:rPr>
        <w:t>内置高清拾音器，语音对讲、报警声音达</w:t>
      </w:r>
      <w:r>
        <w:rPr>
          <w:rFonts w:ascii="宋体" w:hAnsi="宋体" w:eastAsia="宋体" w:cs="宋体"/>
          <w:spacing w:val="-16"/>
          <w:sz w:val="24"/>
          <w:szCs w:val="24"/>
          <w:lang w:eastAsia="zh-CN"/>
        </w:rPr>
        <w:t xml:space="preserve"> </w:t>
      </w:r>
      <w:r>
        <w:rPr>
          <w:rFonts w:ascii="宋体" w:hAnsi="宋体" w:eastAsia="宋体" w:cs="宋体"/>
          <w:spacing w:val="-4"/>
          <w:sz w:val="24"/>
          <w:szCs w:val="24"/>
          <w:lang w:eastAsia="zh-CN"/>
        </w:rPr>
        <w:t>120</w:t>
      </w:r>
      <w:r>
        <w:rPr>
          <w:rFonts w:ascii="宋体" w:hAnsi="宋体" w:eastAsia="宋体" w:cs="宋体"/>
          <w:spacing w:val="-48"/>
          <w:sz w:val="24"/>
          <w:szCs w:val="24"/>
          <w:lang w:eastAsia="zh-CN"/>
        </w:rPr>
        <w:t xml:space="preserve"> </w:t>
      </w:r>
      <w:r>
        <w:rPr>
          <w:rFonts w:ascii="宋体" w:hAnsi="宋体" w:eastAsia="宋体" w:cs="宋体"/>
          <w:spacing w:val="-4"/>
          <w:sz w:val="24"/>
          <w:szCs w:val="24"/>
          <w:lang w:eastAsia="zh-CN"/>
        </w:rPr>
        <w:t>分贝。</w:t>
      </w:r>
    </w:p>
    <w:p w14:paraId="37752AC1">
      <w:pPr>
        <w:spacing w:before="182" w:line="219" w:lineRule="auto"/>
        <w:ind w:left="509"/>
        <w:rPr>
          <w:rFonts w:ascii="宋体" w:hAnsi="宋体" w:eastAsia="宋体" w:cs="宋体"/>
          <w:sz w:val="24"/>
          <w:szCs w:val="24"/>
          <w:lang w:eastAsia="zh-CN"/>
        </w:rPr>
      </w:pPr>
      <w:r>
        <w:rPr>
          <w:rFonts w:ascii="宋体" w:hAnsi="宋体" w:eastAsia="宋体" w:cs="宋体"/>
          <w:spacing w:val="-1"/>
          <w:sz w:val="24"/>
          <w:szCs w:val="24"/>
          <w:lang w:eastAsia="zh-CN"/>
        </w:rPr>
        <w:t>智能全彩警戒摄像机检测识别范围参考如下：</w:t>
      </w:r>
    </w:p>
    <w:p w14:paraId="702EFA6D">
      <w:pPr>
        <w:spacing w:before="185" w:line="219" w:lineRule="auto"/>
        <w:ind w:left="524"/>
        <w:rPr>
          <w:rFonts w:ascii="宋体" w:hAnsi="宋体" w:eastAsia="宋体" w:cs="宋体"/>
          <w:sz w:val="24"/>
          <w:szCs w:val="24"/>
          <w:lang w:eastAsia="zh-CN"/>
        </w:rPr>
      </w:pPr>
      <w:r>
        <w:rPr>
          <w:rFonts w:ascii="宋体" w:hAnsi="宋体" w:eastAsia="宋体" w:cs="宋体"/>
          <w:spacing w:val="-5"/>
          <w:sz w:val="24"/>
          <w:szCs w:val="24"/>
          <w:lang w:eastAsia="zh-CN"/>
        </w:rPr>
        <w:t>出入口人形警戒建议使用</w:t>
      </w:r>
      <w:r>
        <w:rPr>
          <w:rFonts w:ascii="宋体" w:hAnsi="宋体" w:eastAsia="宋体" w:cs="宋体"/>
          <w:spacing w:val="-40"/>
          <w:sz w:val="24"/>
          <w:szCs w:val="24"/>
          <w:lang w:eastAsia="zh-CN"/>
        </w:rPr>
        <w:t xml:space="preserve"> </w:t>
      </w:r>
      <w:r>
        <w:rPr>
          <w:rFonts w:ascii="宋体" w:hAnsi="宋体" w:eastAsia="宋体" w:cs="宋体"/>
          <w:spacing w:val="-5"/>
          <w:sz w:val="24"/>
          <w:szCs w:val="24"/>
          <w:lang w:eastAsia="zh-CN"/>
        </w:rPr>
        <w:t>4MM</w:t>
      </w:r>
      <w:r>
        <w:rPr>
          <w:rFonts w:ascii="宋体" w:hAnsi="宋体" w:eastAsia="宋体" w:cs="宋体"/>
          <w:spacing w:val="-50"/>
          <w:sz w:val="24"/>
          <w:szCs w:val="24"/>
          <w:lang w:eastAsia="zh-CN"/>
        </w:rPr>
        <w:t xml:space="preserve"> </w:t>
      </w:r>
      <w:r>
        <w:rPr>
          <w:rFonts w:ascii="宋体" w:hAnsi="宋体" w:eastAsia="宋体" w:cs="宋体"/>
          <w:spacing w:val="-5"/>
          <w:sz w:val="24"/>
          <w:szCs w:val="24"/>
          <w:lang w:eastAsia="zh-CN"/>
        </w:rPr>
        <w:t>镜头，围墙、护栏警戒照射建议使用</w:t>
      </w:r>
      <w:r>
        <w:rPr>
          <w:rFonts w:ascii="宋体" w:hAnsi="宋体" w:eastAsia="宋体" w:cs="宋体"/>
          <w:spacing w:val="-49"/>
          <w:sz w:val="24"/>
          <w:szCs w:val="24"/>
          <w:lang w:eastAsia="zh-CN"/>
        </w:rPr>
        <w:t xml:space="preserve"> </w:t>
      </w:r>
      <w:r>
        <w:rPr>
          <w:rFonts w:ascii="宋体" w:hAnsi="宋体" w:eastAsia="宋体" w:cs="宋体"/>
          <w:spacing w:val="-5"/>
          <w:sz w:val="24"/>
          <w:szCs w:val="24"/>
          <w:lang w:eastAsia="zh-CN"/>
        </w:rPr>
        <w:t>6MM</w:t>
      </w:r>
      <w:r>
        <w:rPr>
          <w:rFonts w:ascii="宋体" w:hAnsi="宋体" w:eastAsia="宋体" w:cs="宋体"/>
          <w:spacing w:val="-51"/>
          <w:sz w:val="24"/>
          <w:szCs w:val="24"/>
          <w:lang w:eastAsia="zh-CN"/>
        </w:rPr>
        <w:t xml:space="preserve"> </w:t>
      </w:r>
      <w:r>
        <w:rPr>
          <w:rFonts w:ascii="宋体" w:hAnsi="宋体" w:eastAsia="宋体" w:cs="宋体"/>
          <w:spacing w:val="-5"/>
          <w:sz w:val="24"/>
          <w:szCs w:val="24"/>
          <w:lang w:eastAsia="zh-CN"/>
        </w:rPr>
        <w:t>及以</w:t>
      </w:r>
    </w:p>
    <w:p w14:paraId="30E258DD">
      <w:pPr>
        <w:spacing w:line="219" w:lineRule="auto"/>
        <w:rPr>
          <w:rFonts w:ascii="宋体" w:hAnsi="宋体" w:eastAsia="宋体" w:cs="宋体"/>
          <w:sz w:val="24"/>
          <w:szCs w:val="24"/>
          <w:lang w:eastAsia="zh-CN"/>
        </w:rPr>
        <w:sectPr>
          <w:headerReference r:id="rId75" w:type="default"/>
          <w:footerReference r:id="rId76" w:type="default"/>
          <w:pgSz w:w="11906" w:h="16839"/>
          <w:pgMar w:top="1193" w:right="1738" w:bottom="1422" w:left="1785" w:header="681" w:footer="1232" w:gutter="0"/>
          <w:cols w:space="720" w:num="1"/>
        </w:sectPr>
      </w:pPr>
    </w:p>
    <w:p w14:paraId="272E1578">
      <w:pPr>
        <w:pStyle w:val="2"/>
        <w:spacing w:line="281" w:lineRule="auto"/>
        <w:rPr>
          <w:lang w:eastAsia="zh-CN"/>
        </w:rPr>
      </w:pPr>
    </w:p>
    <w:p w14:paraId="4D8D2A4E">
      <w:pPr>
        <w:spacing w:before="78" w:line="219" w:lineRule="auto"/>
        <w:ind w:left="25"/>
        <w:rPr>
          <w:rFonts w:ascii="宋体" w:hAnsi="宋体" w:eastAsia="宋体" w:cs="宋体"/>
          <w:sz w:val="24"/>
          <w:szCs w:val="24"/>
          <w:lang w:eastAsia="zh-CN"/>
        </w:rPr>
      </w:pPr>
      <w:r>
        <w:rPr>
          <w:rFonts w:ascii="宋体" w:hAnsi="宋体" w:eastAsia="宋体" w:cs="宋体"/>
          <w:spacing w:val="-1"/>
          <w:sz w:val="24"/>
          <w:szCs w:val="24"/>
          <w:lang w:eastAsia="zh-CN"/>
        </w:rPr>
        <w:t>上。（具体根据安装环境而定）</w:t>
      </w:r>
    </w:p>
    <w:p w14:paraId="1F5B1147">
      <w:pPr>
        <w:spacing w:before="182" w:line="360" w:lineRule="auto"/>
        <w:ind w:left="22" w:right="1" w:firstLine="480"/>
        <w:jc w:val="both"/>
        <w:rPr>
          <w:rFonts w:ascii="宋体" w:hAnsi="宋体" w:eastAsia="宋体" w:cs="宋体"/>
          <w:sz w:val="24"/>
          <w:szCs w:val="24"/>
          <w:lang w:eastAsia="zh-CN"/>
        </w:rPr>
      </w:pPr>
      <w:r>
        <w:rPr>
          <w:rFonts w:ascii="宋体" w:hAnsi="宋体" w:eastAsia="宋体" w:cs="宋体"/>
          <w:spacing w:val="-4"/>
          <w:sz w:val="24"/>
          <w:szCs w:val="24"/>
          <w:lang w:eastAsia="zh-CN"/>
        </w:rPr>
        <w:t>摄像机架设高度应大于</w:t>
      </w:r>
      <w:r>
        <w:rPr>
          <w:rFonts w:ascii="宋体" w:hAnsi="宋体" w:eastAsia="宋体" w:cs="宋体"/>
          <w:spacing w:val="-38"/>
          <w:sz w:val="24"/>
          <w:szCs w:val="24"/>
          <w:lang w:eastAsia="zh-CN"/>
        </w:rPr>
        <w:t xml:space="preserve"> </w:t>
      </w:r>
      <w:r>
        <w:rPr>
          <w:rFonts w:ascii="宋体" w:hAnsi="宋体" w:eastAsia="宋体" w:cs="宋体"/>
          <w:spacing w:val="-4"/>
          <w:sz w:val="24"/>
          <w:szCs w:val="24"/>
          <w:lang w:eastAsia="zh-CN"/>
        </w:rPr>
        <w:t>2.5</w:t>
      </w:r>
      <w:r>
        <w:rPr>
          <w:rFonts w:ascii="宋体" w:hAnsi="宋体" w:eastAsia="宋体" w:cs="宋体"/>
          <w:spacing w:val="-50"/>
          <w:sz w:val="24"/>
          <w:szCs w:val="24"/>
          <w:lang w:eastAsia="zh-CN"/>
        </w:rPr>
        <w:t xml:space="preserve"> </w:t>
      </w:r>
      <w:r>
        <w:rPr>
          <w:rFonts w:ascii="宋体" w:hAnsi="宋体" w:eastAsia="宋体" w:cs="宋体"/>
          <w:spacing w:val="-4"/>
          <w:sz w:val="24"/>
          <w:szCs w:val="24"/>
          <w:lang w:eastAsia="zh-CN"/>
        </w:rPr>
        <w:t>米；避免人为遮盖、损坏摄像机。③摄像机的架</w:t>
      </w:r>
      <w:r>
        <w:rPr>
          <w:rFonts w:ascii="宋体" w:hAnsi="宋体" w:eastAsia="宋体" w:cs="宋体"/>
          <w:sz w:val="24"/>
          <w:szCs w:val="24"/>
          <w:lang w:eastAsia="zh-CN"/>
        </w:rPr>
        <w:t xml:space="preserve"> </w:t>
      </w:r>
      <w:r>
        <w:rPr>
          <w:rFonts w:ascii="宋体" w:hAnsi="宋体" w:eastAsia="宋体" w:cs="宋体"/>
          <w:spacing w:val="-8"/>
          <w:sz w:val="24"/>
          <w:szCs w:val="24"/>
          <w:lang w:eastAsia="zh-CN"/>
        </w:rPr>
        <w:t>设方向应和物体移动方向垂直时，架设最为合理，效果最佳。解决方案人车检测：</w:t>
      </w:r>
      <w:r>
        <w:rPr>
          <w:rFonts w:ascii="宋体" w:hAnsi="宋体" w:eastAsia="宋体" w:cs="宋体"/>
          <w:spacing w:val="4"/>
          <w:sz w:val="24"/>
          <w:szCs w:val="24"/>
          <w:lang w:eastAsia="zh-CN"/>
        </w:rPr>
        <w:t xml:space="preserve"> </w:t>
      </w:r>
      <w:r>
        <w:rPr>
          <w:rFonts w:ascii="宋体" w:hAnsi="宋体" w:eastAsia="宋体" w:cs="宋体"/>
          <w:sz w:val="24"/>
          <w:szCs w:val="24"/>
          <w:lang w:eastAsia="zh-CN"/>
        </w:rPr>
        <w:t>在警戒周界/出入口等点位通过安装智能警戒摄像机检测不法人员翻越围墙闯入</w:t>
      </w:r>
      <w:r>
        <w:rPr>
          <w:rFonts w:ascii="宋体" w:hAnsi="宋体" w:eastAsia="宋体" w:cs="宋体"/>
          <w:spacing w:val="16"/>
          <w:sz w:val="24"/>
          <w:szCs w:val="24"/>
          <w:lang w:eastAsia="zh-CN"/>
        </w:rPr>
        <w:t xml:space="preserve"> </w:t>
      </w:r>
      <w:r>
        <w:rPr>
          <w:rFonts w:ascii="宋体" w:hAnsi="宋体" w:eastAsia="宋体" w:cs="宋体"/>
          <w:spacing w:val="-3"/>
          <w:sz w:val="24"/>
          <w:szCs w:val="24"/>
          <w:lang w:eastAsia="zh-CN"/>
        </w:rPr>
        <w:t>室内。声光震慑：智能警戒摄像机的内置语音可以对不法人员及时起到声光震慑</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作用。远程喊话：不法人员闯入的报警信息可及时推送至平台服务器中，管理人</w:t>
      </w:r>
      <w:r>
        <w:rPr>
          <w:rFonts w:ascii="宋体" w:hAnsi="宋体" w:eastAsia="宋体" w:cs="宋体"/>
          <w:spacing w:val="1"/>
          <w:sz w:val="24"/>
          <w:szCs w:val="24"/>
          <w:lang w:eastAsia="zh-CN"/>
        </w:rPr>
        <w:t xml:space="preserve"> </w:t>
      </w:r>
      <w:r>
        <w:rPr>
          <w:rFonts w:ascii="宋体" w:hAnsi="宋体" w:eastAsia="宋体" w:cs="宋体"/>
          <w:spacing w:val="-2"/>
          <w:sz w:val="24"/>
          <w:szCs w:val="24"/>
          <w:lang w:eastAsia="zh-CN"/>
        </w:rPr>
        <w:t>员通过数据可以直接远程进行喊话。快速回查：智能警戒摄像机配</w:t>
      </w:r>
      <w:r>
        <w:rPr>
          <w:rFonts w:ascii="宋体" w:hAnsi="宋体" w:eastAsia="宋体" w:cs="宋体"/>
          <w:spacing w:val="-58"/>
          <w:sz w:val="24"/>
          <w:szCs w:val="24"/>
          <w:lang w:eastAsia="zh-CN"/>
        </w:rPr>
        <w:t xml:space="preserve"> </w:t>
      </w:r>
      <w:r>
        <w:rPr>
          <w:rFonts w:ascii="宋体" w:hAnsi="宋体" w:eastAsia="宋体" w:cs="宋体"/>
          <w:spacing w:val="-2"/>
          <w:sz w:val="24"/>
          <w:szCs w:val="24"/>
          <w:lang w:eastAsia="zh-CN"/>
        </w:rPr>
        <w:t>NVR</w:t>
      </w:r>
      <w:r>
        <w:rPr>
          <w:rFonts w:ascii="宋体" w:hAnsi="宋体" w:eastAsia="宋体" w:cs="宋体"/>
          <w:spacing w:val="-50"/>
          <w:sz w:val="24"/>
          <w:szCs w:val="24"/>
          <w:lang w:eastAsia="zh-CN"/>
        </w:rPr>
        <w:t xml:space="preserve"> </w:t>
      </w:r>
      <w:r>
        <w:rPr>
          <w:rFonts w:ascii="宋体" w:hAnsi="宋体" w:eastAsia="宋体" w:cs="宋体"/>
          <w:spacing w:val="-2"/>
          <w:sz w:val="24"/>
          <w:szCs w:val="24"/>
          <w:lang w:eastAsia="zh-CN"/>
        </w:rPr>
        <w:t>服</w:t>
      </w:r>
      <w:r>
        <w:rPr>
          <w:rFonts w:ascii="宋体" w:hAnsi="宋体" w:eastAsia="宋体" w:cs="宋体"/>
          <w:spacing w:val="-3"/>
          <w:sz w:val="24"/>
          <w:szCs w:val="24"/>
          <w:lang w:eastAsia="zh-CN"/>
        </w:rPr>
        <w:t>务器，</w:t>
      </w:r>
    </w:p>
    <w:p w14:paraId="2BA7F5E6">
      <w:pPr>
        <w:spacing w:line="219" w:lineRule="auto"/>
        <w:ind w:left="25"/>
        <w:rPr>
          <w:lang w:eastAsia="zh-CN"/>
        </w:rPr>
      </w:pPr>
      <w:r>
        <w:rPr>
          <w:rFonts w:ascii="宋体" w:hAnsi="宋体" w:eastAsia="宋体" w:cs="宋体"/>
          <w:spacing w:val="-1"/>
          <w:sz w:val="24"/>
          <w:szCs w:val="24"/>
          <w:lang w:eastAsia="zh-CN"/>
        </w:rPr>
        <w:t>可按人车快速回查，快速定位事件录像。</w:t>
      </w:r>
    </w:p>
    <w:p w14:paraId="1D1045DA">
      <w:pPr>
        <w:pStyle w:val="2"/>
        <w:spacing w:line="303" w:lineRule="auto"/>
        <w:rPr>
          <w:lang w:eastAsia="zh-CN"/>
        </w:rPr>
      </w:pPr>
    </w:p>
    <w:p w14:paraId="7DEFF34A">
      <w:pPr>
        <w:spacing w:before="78" w:line="220" w:lineRule="auto"/>
        <w:ind w:left="3479"/>
        <w:rPr>
          <w:rFonts w:ascii="宋体" w:hAnsi="宋体" w:eastAsia="宋体" w:cs="宋体"/>
          <w:sz w:val="24"/>
          <w:szCs w:val="24"/>
          <w:lang w:eastAsia="zh-CN"/>
        </w:rPr>
      </w:pPr>
      <w:r>
        <w:rPr>
          <w:rFonts w:ascii="宋体" w:hAnsi="宋体" w:eastAsia="宋体" w:cs="宋体"/>
          <w:spacing w:val="-3"/>
          <w:sz w:val="24"/>
          <w:szCs w:val="24"/>
          <w:lang w:eastAsia="zh-CN"/>
        </w:rPr>
        <w:t>AI</w:t>
      </w:r>
      <w:r>
        <w:rPr>
          <w:rFonts w:ascii="宋体" w:hAnsi="宋体" w:eastAsia="宋体" w:cs="宋体"/>
          <w:spacing w:val="-42"/>
          <w:sz w:val="24"/>
          <w:szCs w:val="24"/>
          <w:lang w:eastAsia="zh-CN"/>
        </w:rPr>
        <w:t xml:space="preserve"> </w:t>
      </w:r>
      <w:r>
        <w:rPr>
          <w:rFonts w:ascii="宋体" w:hAnsi="宋体" w:eastAsia="宋体" w:cs="宋体"/>
          <w:spacing w:val="-3"/>
          <w:sz w:val="24"/>
          <w:szCs w:val="24"/>
          <w:lang w:eastAsia="zh-CN"/>
        </w:rPr>
        <w:t>警戒示意图</w:t>
      </w:r>
    </w:p>
    <w:p w14:paraId="00949CA4">
      <w:pPr>
        <w:spacing w:before="181" w:line="468" w:lineRule="exact"/>
        <w:ind w:left="28" w:firstLine="464" w:firstLineChars="200"/>
        <w:rPr>
          <w:rFonts w:ascii="宋体" w:hAnsi="宋体" w:eastAsia="宋体" w:cs="宋体"/>
          <w:sz w:val="24"/>
          <w:szCs w:val="24"/>
          <w:lang w:eastAsia="zh-CN"/>
        </w:rPr>
      </w:pPr>
      <w:r>
        <w:rPr>
          <w:rFonts w:ascii="宋体" w:hAnsi="宋体" w:eastAsia="宋体" w:cs="宋体"/>
          <w:spacing w:val="-4"/>
          <w:sz w:val="24"/>
          <w:szCs w:val="24"/>
          <w:lang w:eastAsia="zh-CN"/>
        </w:rPr>
        <w:t>具备工地现场人员佩戴安全帽的智能识别功能，对未佩戴安全帽人员进行识別判断、 自动捕捉抓拍、预警提示等功能。（3 分）</w:t>
      </w:r>
      <w:r>
        <w:rPr>
          <w:rFonts w:ascii="宋体" w:hAnsi="宋体" w:eastAsia="宋体" w:cs="宋体"/>
          <w:spacing w:val="-10"/>
          <w:sz w:val="24"/>
          <w:szCs w:val="24"/>
          <w:lang w:eastAsia="zh-CN"/>
        </w:rPr>
        <w:t>（</w:t>
      </w:r>
      <w:r>
        <w:rPr>
          <w:rFonts w:ascii="宋体" w:hAnsi="宋体" w:eastAsia="宋体" w:cs="宋体"/>
          <w:spacing w:val="-2"/>
          <w:sz w:val="24"/>
          <w:szCs w:val="24"/>
          <w:lang w:eastAsia="zh-CN"/>
        </w:rPr>
        <w:t>符合视频监控系统部分）</w:t>
      </w:r>
    </w:p>
    <w:p w14:paraId="47140D3C">
      <w:pPr>
        <w:pStyle w:val="2"/>
        <w:spacing w:line="244" w:lineRule="auto"/>
        <w:rPr>
          <w:lang w:eastAsia="zh-CN"/>
        </w:rPr>
      </w:pPr>
    </w:p>
    <w:p w14:paraId="72CA179B">
      <w:pPr>
        <w:spacing w:before="78" w:line="219" w:lineRule="auto"/>
        <w:ind w:left="262"/>
        <w:outlineLvl w:val="2"/>
        <w:rPr>
          <w:rFonts w:ascii="宋体" w:hAnsi="宋体" w:eastAsia="宋体" w:cs="宋体"/>
          <w:sz w:val="24"/>
          <w:szCs w:val="24"/>
          <w:lang w:eastAsia="zh-CN"/>
        </w:rPr>
      </w:pPr>
      <w:bookmarkStart w:id="48" w:name="bookmark49"/>
      <w:bookmarkEnd w:id="48"/>
      <w:r>
        <w:rPr>
          <w:rFonts w:ascii="宋体" w:hAnsi="宋体" w:eastAsia="宋体" w:cs="宋体"/>
          <w:spacing w:val="-1"/>
          <w:sz w:val="24"/>
          <w:szCs w:val="24"/>
          <w:lang w:eastAsia="zh-CN"/>
        </w:rPr>
        <w:t>4．安全帽佩戴检测系统</w:t>
      </w:r>
    </w:p>
    <w:p w14:paraId="62A8B110">
      <w:pPr>
        <w:pStyle w:val="2"/>
        <w:spacing w:line="243" w:lineRule="auto"/>
        <w:rPr>
          <w:lang w:eastAsia="zh-CN"/>
        </w:rPr>
      </w:pPr>
    </w:p>
    <w:p w14:paraId="027EDED1">
      <w:pPr>
        <w:spacing w:before="79" w:line="360" w:lineRule="auto"/>
        <w:ind w:left="23" w:right="61" w:firstLine="484"/>
        <w:jc w:val="both"/>
        <w:rPr>
          <w:rFonts w:ascii="宋体" w:hAnsi="宋体" w:eastAsia="宋体" w:cs="宋体"/>
          <w:sz w:val="24"/>
          <w:szCs w:val="24"/>
          <w:lang w:eastAsia="zh-CN"/>
        </w:rPr>
      </w:pPr>
      <w:r>
        <w:rPr>
          <w:rFonts w:ascii="宋体" w:hAnsi="宋体" w:eastAsia="宋体" w:cs="宋体"/>
          <w:spacing w:val="-3"/>
          <w:sz w:val="24"/>
          <w:szCs w:val="24"/>
          <w:lang w:eastAsia="zh-CN"/>
        </w:rPr>
        <w:t>安全帽是一种防止冲击物伤害头部的防护用品，进入</w:t>
      </w:r>
      <w:r>
        <w:rPr>
          <w:rFonts w:ascii="宋体" w:hAnsi="宋体" w:eastAsia="宋体" w:cs="宋体"/>
          <w:spacing w:val="-4"/>
          <w:sz w:val="24"/>
          <w:szCs w:val="24"/>
          <w:lang w:eastAsia="zh-CN"/>
        </w:rPr>
        <w:t>施工场所的人员，需通</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过佩戴安全帽，以保护头部，防止意外坠落物件的伤害。但经常会有进入施工场</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所人员未正确佩戴安全帽的情况发生，为更好的避免这种情况，对所述的施工场</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所进行实时监控，并检测是否按照规定佩戴安全帽的检测至关重要。通过在入口</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处安装摄像头，对摄像机拍摄到的视频进行实时处理，从而判断工人佩戴安全帽</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情况并及时语音报警提醒，可以有效降低人工监控的劳动力，并且可以减少人工</w:t>
      </w:r>
    </w:p>
    <w:p w14:paraId="6FEC8930">
      <w:pPr>
        <w:spacing w:line="219" w:lineRule="auto"/>
        <w:ind w:left="24"/>
        <w:rPr>
          <w:rFonts w:ascii="宋体" w:hAnsi="宋体" w:eastAsia="宋体" w:cs="宋体"/>
          <w:sz w:val="24"/>
          <w:szCs w:val="24"/>
          <w:lang w:eastAsia="zh-CN"/>
        </w:rPr>
      </w:pPr>
      <w:r>
        <w:rPr>
          <w:rFonts w:ascii="宋体" w:hAnsi="宋体" w:eastAsia="宋体" w:cs="宋体"/>
          <w:spacing w:val="-2"/>
          <w:sz w:val="24"/>
          <w:szCs w:val="24"/>
          <w:lang w:eastAsia="zh-CN"/>
        </w:rPr>
        <w:t>监控的漏检率。</w:t>
      </w:r>
    </w:p>
    <w:p w14:paraId="52B4C4B5">
      <w:pPr>
        <w:spacing w:before="183" w:line="219" w:lineRule="auto"/>
        <w:jc w:val="right"/>
        <w:rPr>
          <w:rFonts w:ascii="宋体" w:hAnsi="宋体" w:eastAsia="宋体" w:cs="宋体"/>
          <w:sz w:val="24"/>
          <w:szCs w:val="24"/>
          <w:lang w:eastAsia="zh-CN"/>
        </w:rPr>
      </w:pPr>
      <w:r>
        <w:rPr>
          <w:rFonts w:ascii="宋体" w:hAnsi="宋体" w:eastAsia="宋体" w:cs="宋体"/>
          <w:spacing w:val="-5"/>
          <w:sz w:val="24"/>
          <w:szCs w:val="24"/>
          <w:lang w:eastAsia="zh-CN"/>
        </w:rPr>
        <w:t>实现从业人员安全教育在线学习功能，并与行业监管部门在线学习系统对接，</w:t>
      </w:r>
    </w:p>
    <w:p w14:paraId="57BC372B">
      <w:pPr>
        <w:spacing w:line="219" w:lineRule="auto"/>
        <w:rPr>
          <w:rFonts w:ascii="宋体" w:hAnsi="宋体" w:eastAsia="宋体" w:cs="宋体"/>
          <w:sz w:val="24"/>
          <w:szCs w:val="24"/>
          <w:lang w:eastAsia="zh-CN"/>
        </w:rPr>
        <w:sectPr>
          <w:footerReference r:id="rId77" w:type="default"/>
          <w:pgSz w:w="11906" w:h="16839"/>
          <w:pgMar w:top="1193" w:right="1738" w:bottom="1422" w:left="1785" w:header="681" w:footer="1232" w:gutter="0"/>
          <w:cols w:space="720" w:num="1"/>
        </w:sectPr>
      </w:pPr>
    </w:p>
    <w:p w14:paraId="2445966F">
      <w:pPr>
        <w:pStyle w:val="2"/>
        <w:spacing w:line="281" w:lineRule="auto"/>
        <w:rPr>
          <w:lang w:eastAsia="zh-CN"/>
        </w:rPr>
      </w:pPr>
    </w:p>
    <w:p w14:paraId="5397A1B7">
      <w:pPr>
        <w:spacing w:before="78" w:line="219" w:lineRule="auto"/>
        <w:jc w:val="center"/>
        <w:rPr>
          <w:rFonts w:ascii="宋体" w:hAnsi="宋体" w:eastAsia="宋体" w:cs="宋体"/>
          <w:sz w:val="24"/>
          <w:szCs w:val="24"/>
          <w:lang w:eastAsia="zh-CN"/>
        </w:rPr>
      </w:pPr>
      <w:r>
        <w:rPr>
          <w:rFonts w:ascii="宋体" w:hAnsi="宋体" w:eastAsia="宋体" w:cs="宋体"/>
          <w:spacing w:val="-6"/>
          <w:sz w:val="24"/>
          <w:szCs w:val="24"/>
          <w:lang w:eastAsia="zh-CN"/>
        </w:rPr>
        <w:t>具备安全教育学习计划、执行情况、考核结果的全过程信息化管理功能。（2</w:t>
      </w:r>
      <w:r>
        <w:rPr>
          <w:rFonts w:ascii="宋体" w:hAnsi="宋体" w:eastAsia="宋体" w:cs="宋体"/>
          <w:spacing w:val="-34"/>
          <w:sz w:val="24"/>
          <w:szCs w:val="24"/>
          <w:lang w:eastAsia="zh-CN"/>
        </w:rPr>
        <w:t xml:space="preserve"> </w:t>
      </w:r>
      <w:r>
        <w:rPr>
          <w:rFonts w:ascii="宋体" w:hAnsi="宋体" w:eastAsia="宋体" w:cs="宋体"/>
          <w:spacing w:val="-6"/>
          <w:sz w:val="24"/>
          <w:szCs w:val="24"/>
          <w:lang w:eastAsia="zh-CN"/>
        </w:rPr>
        <w:t>分）</w:t>
      </w:r>
    </w:p>
    <w:p w14:paraId="2E37C199">
      <w:pPr>
        <w:pStyle w:val="2"/>
        <w:spacing w:line="244" w:lineRule="auto"/>
        <w:rPr>
          <w:lang w:eastAsia="zh-CN"/>
        </w:rPr>
      </w:pPr>
    </w:p>
    <w:p w14:paraId="48F47CED">
      <w:pPr>
        <w:spacing w:before="78" w:line="219" w:lineRule="auto"/>
        <w:ind w:left="268"/>
        <w:outlineLvl w:val="2"/>
        <w:rPr>
          <w:rFonts w:ascii="宋体" w:hAnsi="宋体" w:eastAsia="宋体" w:cs="宋体"/>
          <w:sz w:val="24"/>
          <w:szCs w:val="24"/>
          <w:lang w:eastAsia="zh-CN"/>
        </w:rPr>
      </w:pPr>
      <w:bookmarkStart w:id="49" w:name="bookmark50"/>
      <w:bookmarkEnd w:id="49"/>
      <w:r>
        <w:rPr>
          <w:rFonts w:ascii="宋体" w:hAnsi="宋体" w:eastAsia="宋体" w:cs="宋体"/>
          <w:spacing w:val="-2"/>
          <w:sz w:val="24"/>
          <w:szCs w:val="24"/>
          <w:lang w:eastAsia="zh-CN"/>
        </w:rPr>
        <w:t>5．多媒体安全教育培训工具箱</w:t>
      </w:r>
    </w:p>
    <w:p w14:paraId="227B99E0">
      <w:pPr>
        <w:pStyle w:val="2"/>
        <w:spacing w:line="243" w:lineRule="auto"/>
        <w:rPr>
          <w:lang w:eastAsia="zh-CN"/>
        </w:rPr>
      </w:pPr>
    </w:p>
    <w:p w14:paraId="0CC8CC47">
      <w:pPr>
        <w:spacing w:before="78" w:line="360" w:lineRule="auto"/>
        <w:ind w:left="23" w:right="64" w:firstLine="491"/>
        <w:jc w:val="both"/>
        <w:rPr>
          <w:rFonts w:ascii="宋体" w:hAnsi="宋体" w:eastAsia="宋体" w:cs="宋体"/>
          <w:sz w:val="24"/>
          <w:szCs w:val="24"/>
          <w:lang w:eastAsia="zh-CN"/>
        </w:rPr>
      </w:pPr>
      <w:r>
        <w:rPr>
          <w:rFonts w:ascii="宋体" w:hAnsi="宋体" w:eastAsia="宋体" w:cs="宋体"/>
          <w:spacing w:val="-4"/>
          <w:sz w:val="24"/>
          <w:szCs w:val="24"/>
          <w:lang w:eastAsia="zh-CN"/>
        </w:rPr>
        <w:t>多媒体工具箱内置安邦致远独立研发安全知识课件可供体验者学习，全面覆</w:t>
      </w:r>
      <w:r>
        <w:rPr>
          <w:rFonts w:ascii="宋体" w:hAnsi="宋体" w:eastAsia="宋体" w:cs="宋体"/>
          <w:spacing w:val="16"/>
          <w:sz w:val="24"/>
          <w:szCs w:val="24"/>
          <w:lang w:eastAsia="zh-CN"/>
        </w:rPr>
        <w:t xml:space="preserve"> </w:t>
      </w:r>
      <w:r>
        <w:rPr>
          <w:rFonts w:ascii="宋体" w:hAnsi="宋体" w:eastAsia="宋体" w:cs="宋体"/>
          <w:spacing w:val="-1"/>
          <w:sz w:val="24"/>
          <w:szCs w:val="24"/>
          <w:lang w:eastAsia="zh-CN"/>
        </w:rPr>
        <w:t>盖建筑行业长达</w:t>
      </w:r>
      <w:r>
        <w:rPr>
          <w:rFonts w:ascii="宋体" w:hAnsi="宋体" w:eastAsia="宋体" w:cs="宋体"/>
          <w:spacing w:val="-32"/>
          <w:sz w:val="24"/>
          <w:szCs w:val="24"/>
          <w:lang w:eastAsia="zh-CN"/>
        </w:rPr>
        <w:t xml:space="preserve"> </w:t>
      </w:r>
      <w:r>
        <w:rPr>
          <w:rFonts w:ascii="宋体" w:hAnsi="宋体" w:eastAsia="宋体" w:cs="宋体"/>
          <w:spacing w:val="-1"/>
          <w:sz w:val="24"/>
          <w:szCs w:val="24"/>
          <w:lang w:eastAsia="zh-CN"/>
        </w:rPr>
        <w:t>1000</w:t>
      </w:r>
      <w:r>
        <w:rPr>
          <w:rFonts w:ascii="宋体" w:hAnsi="宋体" w:eastAsia="宋体" w:cs="宋体"/>
          <w:spacing w:val="-39"/>
          <w:sz w:val="24"/>
          <w:szCs w:val="24"/>
          <w:lang w:eastAsia="zh-CN"/>
        </w:rPr>
        <w:t xml:space="preserve"> </w:t>
      </w:r>
      <w:r>
        <w:rPr>
          <w:rFonts w:ascii="宋体" w:hAnsi="宋体" w:eastAsia="宋体" w:cs="宋体"/>
          <w:spacing w:val="-1"/>
          <w:sz w:val="24"/>
          <w:szCs w:val="24"/>
          <w:lang w:eastAsia="zh-CN"/>
        </w:rPr>
        <w:t>多分钟的课件内容满足企业安全培训需求。多媒体安全培</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训工具箱设置安全知识考试模式，主考官可根据需求自由设置题目专业，题型，</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数量；题库资源丰富多样，内容新颖不过时。安全知识考试信息包括考试人员身</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份信息，考试内容，考试场次，时间，分数等，均可实现云端上传存储，真实有</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效，随时可查。多媒体安全培训工具箱能实现培训数据，考核成绩远程监控，实</w:t>
      </w:r>
    </w:p>
    <w:p w14:paraId="304D3E34">
      <w:pPr>
        <w:spacing w:line="219" w:lineRule="auto"/>
        <w:ind w:left="34"/>
        <w:rPr>
          <w:rFonts w:ascii="宋体" w:hAnsi="宋体" w:eastAsia="宋体" w:cs="宋体"/>
          <w:sz w:val="24"/>
          <w:szCs w:val="24"/>
          <w:lang w:eastAsia="zh-CN"/>
        </w:rPr>
      </w:pPr>
      <w:r>
        <w:rPr>
          <w:rFonts w:ascii="宋体" w:hAnsi="宋体" w:eastAsia="宋体" w:cs="宋体"/>
          <w:spacing w:val="-2"/>
          <w:sz w:val="24"/>
          <w:szCs w:val="24"/>
          <w:lang w:eastAsia="zh-CN"/>
        </w:rPr>
        <w:t>时调取，数据真实有效。</w:t>
      </w:r>
    </w:p>
    <w:p w14:paraId="7FF97EE4">
      <w:pPr>
        <w:pStyle w:val="2"/>
        <w:spacing w:line="242" w:lineRule="auto"/>
        <w:rPr>
          <w:lang w:eastAsia="zh-CN"/>
        </w:rPr>
      </w:pPr>
    </w:p>
    <w:p w14:paraId="3ACD3EB7">
      <w:pPr>
        <w:spacing w:before="78" w:line="220" w:lineRule="auto"/>
        <w:ind w:left="265"/>
        <w:outlineLvl w:val="2"/>
        <w:rPr>
          <w:rFonts w:ascii="宋体" w:hAnsi="宋体" w:eastAsia="宋体" w:cs="宋体"/>
          <w:sz w:val="24"/>
          <w:szCs w:val="24"/>
          <w:lang w:eastAsia="zh-CN"/>
        </w:rPr>
      </w:pPr>
      <w:bookmarkStart w:id="50" w:name="bookmark51"/>
      <w:bookmarkEnd w:id="50"/>
      <w:r>
        <w:rPr>
          <w:rFonts w:ascii="宋体" w:hAnsi="宋体" w:eastAsia="宋体" w:cs="宋体"/>
          <w:spacing w:val="-2"/>
          <w:sz w:val="24"/>
          <w:szCs w:val="24"/>
          <w:lang w:eastAsia="zh-CN"/>
        </w:rPr>
        <w:t>6．培训功能</w:t>
      </w:r>
    </w:p>
    <w:p w14:paraId="7E3CD977">
      <w:pPr>
        <w:pStyle w:val="2"/>
        <w:spacing w:line="244" w:lineRule="auto"/>
        <w:rPr>
          <w:lang w:eastAsia="zh-CN"/>
        </w:rPr>
      </w:pPr>
    </w:p>
    <w:p w14:paraId="6F274690">
      <w:pPr>
        <w:spacing w:before="78" w:line="360" w:lineRule="auto"/>
        <w:ind w:left="23" w:right="37" w:firstLine="480"/>
        <w:jc w:val="both"/>
        <w:rPr>
          <w:rFonts w:ascii="宋体" w:hAnsi="宋体" w:eastAsia="宋体" w:cs="宋体"/>
          <w:sz w:val="24"/>
          <w:szCs w:val="24"/>
          <w:lang w:eastAsia="zh-CN"/>
        </w:rPr>
      </w:pPr>
      <w:r>
        <w:rPr>
          <w:rFonts w:ascii="宋体" w:hAnsi="宋体" w:eastAsia="宋体" w:cs="宋体"/>
          <w:spacing w:val="-8"/>
          <w:sz w:val="24"/>
          <w:szCs w:val="24"/>
          <w:lang w:eastAsia="zh-CN"/>
        </w:rPr>
        <w:t>根据国家建筑行业安全法规相关规定：产业工人进行</w:t>
      </w:r>
      <w:r>
        <w:rPr>
          <w:rFonts w:ascii="宋体" w:hAnsi="宋体" w:eastAsia="宋体" w:cs="宋体"/>
          <w:spacing w:val="-9"/>
          <w:sz w:val="24"/>
          <w:szCs w:val="24"/>
          <w:lang w:eastAsia="zh-CN"/>
        </w:rPr>
        <w:t>作业，参加安全培训时，</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个人身份实名信息必须提前录入。为企业解决安全知识集中学习效果无法评估问</w:t>
      </w:r>
      <w:r>
        <w:rPr>
          <w:rFonts w:ascii="宋体" w:hAnsi="宋体" w:eastAsia="宋体" w:cs="宋体"/>
          <w:spacing w:val="1"/>
          <w:sz w:val="24"/>
          <w:szCs w:val="24"/>
          <w:lang w:eastAsia="zh-CN"/>
        </w:rPr>
        <w:t xml:space="preserve"> </w:t>
      </w:r>
      <w:r>
        <w:rPr>
          <w:rFonts w:ascii="宋体" w:hAnsi="宋体" w:eastAsia="宋体" w:cs="宋体"/>
          <w:spacing w:val="-1"/>
          <w:sz w:val="24"/>
          <w:szCs w:val="24"/>
          <w:lang w:eastAsia="zh-CN"/>
        </w:rPr>
        <w:t>题，培训效率高，可制定严格培训计划。为企业解决安全培训</w:t>
      </w:r>
      <w:r>
        <w:rPr>
          <w:rFonts w:ascii="宋体" w:hAnsi="宋体" w:eastAsia="宋体" w:cs="宋体"/>
          <w:spacing w:val="-2"/>
          <w:sz w:val="24"/>
          <w:szCs w:val="24"/>
          <w:lang w:eastAsia="zh-CN"/>
        </w:rPr>
        <w:t>数据不真实问题。</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安全培训数据云端存储安全管理人员可对人员信息，培训数据进行远程监控，调</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取系列操作。多媒体安全培训工具箱课件题库内容丰富，全面涵盖建筑行业施工</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安全教育，工法工艺知识培训考核等，全程无纸化，自然环保；培训质量稳定可</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靠，无限场次。培训模式：多人室内培训安全培训工具箱连接电视机，显示器或</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者投影机均可实现多人室内培训。内置全面覆盖建筑施工各领域课件和题库，可</w:t>
      </w:r>
    </w:p>
    <w:p w14:paraId="24310FC5">
      <w:pPr>
        <w:spacing w:line="219" w:lineRule="auto"/>
        <w:ind w:left="23"/>
        <w:rPr>
          <w:rFonts w:ascii="宋体" w:hAnsi="宋体" w:eastAsia="宋体" w:cs="宋体"/>
          <w:sz w:val="24"/>
          <w:szCs w:val="24"/>
          <w:lang w:eastAsia="zh-CN"/>
        </w:rPr>
      </w:pPr>
      <w:r>
        <w:rPr>
          <w:rFonts w:ascii="宋体" w:hAnsi="宋体" w:eastAsia="宋体" w:cs="宋体"/>
          <w:spacing w:val="-2"/>
          <w:sz w:val="24"/>
          <w:szCs w:val="24"/>
          <w:lang w:eastAsia="zh-CN"/>
        </w:rPr>
        <w:t>根据需要自由组合。</w:t>
      </w:r>
    </w:p>
    <w:p w14:paraId="02D1E2D4">
      <w:pPr>
        <w:pStyle w:val="2"/>
        <w:spacing w:line="242" w:lineRule="auto"/>
        <w:rPr>
          <w:lang w:eastAsia="zh-CN"/>
        </w:rPr>
      </w:pPr>
    </w:p>
    <w:p w14:paraId="3251ECC7">
      <w:pPr>
        <w:spacing w:before="79" w:line="221" w:lineRule="auto"/>
        <w:ind w:left="269"/>
        <w:outlineLvl w:val="2"/>
        <w:rPr>
          <w:rFonts w:ascii="宋体" w:hAnsi="宋体" w:eastAsia="宋体" w:cs="宋体"/>
          <w:sz w:val="24"/>
          <w:szCs w:val="24"/>
          <w:lang w:eastAsia="zh-CN"/>
        </w:rPr>
      </w:pPr>
      <w:bookmarkStart w:id="51" w:name="bookmark52"/>
      <w:bookmarkEnd w:id="51"/>
      <w:r>
        <w:rPr>
          <w:rFonts w:ascii="宋体" w:hAnsi="宋体" w:eastAsia="宋体" w:cs="宋体"/>
          <w:spacing w:val="-3"/>
          <w:sz w:val="24"/>
          <w:szCs w:val="24"/>
          <w:lang w:eastAsia="zh-CN"/>
        </w:rPr>
        <w:t>7．安全体验馆</w:t>
      </w:r>
    </w:p>
    <w:p w14:paraId="00C46238">
      <w:pPr>
        <w:pStyle w:val="2"/>
        <w:rPr>
          <w:lang w:eastAsia="zh-CN"/>
        </w:rPr>
      </w:pPr>
    </w:p>
    <w:p w14:paraId="3CDCCDF0">
      <w:pPr>
        <w:spacing w:before="78" w:line="360" w:lineRule="auto"/>
        <w:ind w:left="25" w:right="18" w:firstLine="480"/>
        <w:jc w:val="both"/>
        <w:rPr>
          <w:rFonts w:ascii="宋体" w:hAnsi="宋体" w:eastAsia="宋体" w:cs="宋体"/>
          <w:sz w:val="24"/>
          <w:szCs w:val="24"/>
          <w:lang w:eastAsia="zh-CN"/>
        </w:rPr>
      </w:pPr>
      <w:r>
        <w:rPr>
          <w:rFonts w:ascii="宋体" w:hAnsi="宋体" w:eastAsia="宋体" w:cs="宋体"/>
          <w:spacing w:val="4"/>
          <w:sz w:val="24"/>
          <w:szCs w:val="24"/>
          <w:lang w:eastAsia="zh-CN"/>
        </w:rPr>
        <w:t>工地安全教育培训体验馆是施工作业人员通过亲身参与、体验,寓教于乐,</w:t>
      </w:r>
      <w:r>
        <w:rPr>
          <w:rFonts w:ascii="宋体" w:hAnsi="宋体" w:eastAsia="宋体" w:cs="宋体"/>
          <w:spacing w:val="1"/>
          <w:sz w:val="24"/>
          <w:szCs w:val="24"/>
          <w:lang w:eastAsia="zh-CN"/>
        </w:rPr>
        <w:t xml:space="preserve"> </w:t>
      </w:r>
      <w:r>
        <w:rPr>
          <w:rFonts w:ascii="宋体" w:hAnsi="宋体" w:eastAsia="宋体" w:cs="宋体"/>
          <w:sz w:val="24"/>
          <w:szCs w:val="24"/>
          <w:lang w:eastAsia="zh-CN"/>
        </w:rPr>
        <w:t>让每个员工都有实际操作的动手能力,真正达到安全教育的目的。安</w:t>
      </w:r>
      <w:r>
        <w:rPr>
          <w:rFonts w:ascii="宋体" w:hAnsi="宋体" w:eastAsia="宋体" w:cs="宋体"/>
          <w:spacing w:val="-1"/>
          <w:sz w:val="24"/>
          <w:szCs w:val="24"/>
          <w:lang w:eastAsia="zh-CN"/>
        </w:rPr>
        <w:t>全体验馆内 一般配置体验馆安全门、安全带使用体验、洞口坠落体验、消防器材演示体验、</w:t>
      </w:r>
      <w:r>
        <w:rPr>
          <w:rFonts w:ascii="宋体" w:hAnsi="宋体" w:eastAsia="宋体" w:cs="宋体"/>
          <w:spacing w:val="9"/>
          <w:sz w:val="24"/>
          <w:szCs w:val="24"/>
          <w:lang w:eastAsia="zh-CN"/>
        </w:rPr>
        <w:t xml:space="preserve"> </w:t>
      </w:r>
      <w:r>
        <w:rPr>
          <w:rFonts w:ascii="宋体" w:hAnsi="宋体" w:eastAsia="宋体" w:cs="宋体"/>
          <w:spacing w:val="-7"/>
          <w:sz w:val="24"/>
          <w:szCs w:val="24"/>
          <w:lang w:eastAsia="zh-CN"/>
        </w:rPr>
        <w:t>安全帽撞击体验、综合用电体验、现场急救体验、</w:t>
      </w:r>
      <w:r>
        <w:rPr>
          <w:rFonts w:ascii="宋体" w:hAnsi="宋体" w:eastAsia="宋体" w:cs="宋体"/>
          <w:spacing w:val="-8"/>
          <w:sz w:val="24"/>
          <w:szCs w:val="24"/>
          <w:lang w:eastAsia="zh-CN"/>
        </w:rPr>
        <w:t>平衡木体验、钢丝绳使用体验、</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安全防护用品展示培训、隧道坍塌逃生体验等数十种体验设施。这些基本涵盖了</w:t>
      </w:r>
    </w:p>
    <w:p w14:paraId="12FEAA09">
      <w:pPr>
        <w:spacing w:line="220" w:lineRule="auto"/>
        <w:ind w:left="26"/>
        <w:rPr>
          <w:rFonts w:ascii="宋体" w:hAnsi="宋体" w:eastAsia="宋体" w:cs="宋体"/>
          <w:sz w:val="24"/>
          <w:szCs w:val="24"/>
          <w:lang w:eastAsia="zh-CN"/>
        </w:rPr>
      </w:pPr>
      <w:r>
        <w:rPr>
          <w:rFonts w:ascii="宋体" w:hAnsi="宋体" w:eastAsia="宋体" w:cs="宋体"/>
          <w:spacing w:val="-1"/>
          <w:sz w:val="24"/>
          <w:szCs w:val="24"/>
          <w:lang w:eastAsia="zh-CN"/>
        </w:rPr>
        <w:t>工地施工现场容易发生安全事故的危险源。</w:t>
      </w:r>
    </w:p>
    <w:p w14:paraId="0F2B0BC9">
      <w:pPr>
        <w:spacing w:line="220" w:lineRule="auto"/>
        <w:rPr>
          <w:rFonts w:ascii="宋体" w:hAnsi="宋体" w:eastAsia="宋体" w:cs="宋体"/>
          <w:sz w:val="24"/>
          <w:szCs w:val="24"/>
          <w:lang w:eastAsia="zh-CN"/>
        </w:rPr>
        <w:sectPr>
          <w:headerReference r:id="rId78" w:type="default"/>
          <w:footerReference r:id="rId79" w:type="default"/>
          <w:pgSz w:w="11906" w:h="16839"/>
          <w:pgMar w:top="1193" w:right="1700" w:bottom="1422" w:left="1785" w:header="681" w:footer="1232" w:gutter="0"/>
          <w:cols w:space="720" w:num="1"/>
        </w:sectPr>
      </w:pPr>
    </w:p>
    <w:p w14:paraId="276C6E10">
      <w:pPr>
        <w:pStyle w:val="2"/>
        <w:spacing w:line="243" w:lineRule="auto"/>
        <w:rPr>
          <w:lang w:eastAsia="zh-CN"/>
        </w:rPr>
      </w:pPr>
    </w:p>
    <w:p w14:paraId="186FC951">
      <w:pPr>
        <w:spacing w:before="78" w:line="220" w:lineRule="auto"/>
        <w:ind w:left="264"/>
        <w:outlineLvl w:val="2"/>
        <w:rPr>
          <w:rFonts w:ascii="宋体" w:hAnsi="宋体" w:eastAsia="宋体" w:cs="宋体"/>
          <w:sz w:val="24"/>
          <w:szCs w:val="24"/>
          <w:lang w:eastAsia="zh-CN"/>
        </w:rPr>
      </w:pPr>
      <w:bookmarkStart w:id="52" w:name="bookmark53"/>
      <w:bookmarkEnd w:id="52"/>
      <w:r>
        <w:rPr>
          <w:rFonts w:ascii="宋体" w:hAnsi="宋体" w:eastAsia="宋体" w:cs="宋体"/>
          <w:spacing w:val="-3"/>
          <w:sz w:val="24"/>
          <w:szCs w:val="24"/>
          <w:lang w:eastAsia="zh-CN"/>
        </w:rPr>
        <w:t>8．建筑</w:t>
      </w:r>
      <w:r>
        <w:rPr>
          <w:rFonts w:ascii="宋体" w:hAnsi="宋体" w:eastAsia="宋体" w:cs="宋体"/>
          <w:spacing w:val="-57"/>
          <w:sz w:val="24"/>
          <w:szCs w:val="24"/>
          <w:lang w:eastAsia="zh-CN"/>
        </w:rPr>
        <w:t xml:space="preserve"> </w:t>
      </w:r>
      <w:r>
        <w:rPr>
          <w:rFonts w:ascii="宋体" w:hAnsi="宋体" w:eastAsia="宋体" w:cs="宋体"/>
          <w:spacing w:val="-3"/>
          <w:sz w:val="24"/>
          <w:szCs w:val="24"/>
          <w:lang w:eastAsia="zh-CN"/>
        </w:rPr>
        <w:t>VR</w:t>
      </w:r>
      <w:r>
        <w:rPr>
          <w:rFonts w:ascii="宋体" w:hAnsi="宋体" w:eastAsia="宋体" w:cs="宋体"/>
          <w:spacing w:val="-51"/>
          <w:sz w:val="24"/>
          <w:szCs w:val="24"/>
          <w:lang w:eastAsia="zh-CN"/>
        </w:rPr>
        <w:t xml:space="preserve"> </w:t>
      </w:r>
      <w:r>
        <w:rPr>
          <w:rFonts w:ascii="宋体" w:hAnsi="宋体" w:eastAsia="宋体" w:cs="宋体"/>
          <w:spacing w:val="-3"/>
          <w:sz w:val="24"/>
          <w:szCs w:val="24"/>
          <w:lang w:eastAsia="zh-CN"/>
        </w:rPr>
        <w:t>应用</w:t>
      </w:r>
    </w:p>
    <w:p w14:paraId="50283FB3">
      <w:pPr>
        <w:pStyle w:val="2"/>
        <w:spacing w:line="241" w:lineRule="auto"/>
        <w:rPr>
          <w:lang w:eastAsia="zh-CN"/>
        </w:rPr>
      </w:pPr>
    </w:p>
    <w:p w14:paraId="033C4320">
      <w:pPr>
        <w:spacing w:before="78" w:line="360" w:lineRule="auto"/>
        <w:ind w:left="24" w:right="35" w:firstLine="473"/>
        <w:jc w:val="both"/>
        <w:rPr>
          <w:rFonts w:ascii="宋体" w:hAnsi="宋体" w:eastAsia="宋体" w:cs="宋体"/>
          <w:sz w:val="24"/>
          <w:szCs w:val="24"/>
          <w:lang w:eastAsia="zh-CN"/>
        </w:rPr>
      </w:pPr>
      <w:r>
        <w:rPr>
          <w:rFonts w:ascii="宋体" w:hAnsi="宋体" w:eastAsia="宋体" w:cs="宋体"/>
          <w:sz w:val="24"/>
          <w:szCs w:val="24"/>
          <w:lang w:eastAsia="zh-CN"/>
        </w:rPr>
        <w:t>VR</w:t>
      </w:r>
      <w:r>
        <w:rPr>
          <w:rFonts w:ascii="宋体" w:hAnsi="宋体" w:eastAsia="宋体" w:cs="宋体"/>
          <w:spacing w:val="-43"/>
          <w:sz w:val="24"/>
          <w:szCs w:val="24"/>
          <w:lang w:eastAsia="zh-CN"/>
        </w:rPr>
        <w:t xml:space="preserve"> </w:t>
      </w:r>
      <w:r>
        <w:rPr>
          <w:rFonts w:ascii="宋体" w:hAnsi="宋体" w:eastAsia="宋体" w:cs="宋体"/>
          <w:spacing w:val="2"/>
          <w:sz w:val="24"/>
          <w:szCs w:val="24"/>
          <w:lang w:eastAsia="zh-CN"/>
        </w:rPr>
        <w:t>新型安全教育系统针对高危场景/高成本场景/高安全级别场景提供标准</w:t>
      </w:r>
      <w:r>
        <w:rPr>
          <w:rFonts w:ascii="宋体" w:hAnsi="宋体" w:eastAsia="宋体" w:cs="宋体"/>
          <w:sz w:val="24"/>
          <w:szCs w:val="24"/>
          <w:lang w:eastAsia="zh-CN"/>
        </w:rPr>
        <w:t xml:space="preserve"> 化的可穿戴</w:t>
      </w:r>
      <w:r>
        <w:rPr>
          <w:rFonts w:ascii="宋体" w:hAnsi="宋体" w:eastAsia="宋体" w:cs="宋体"/>
          <w:spacing w:val="-56"/>
          <w:sz w:val="24"/>
          <w:szCs w:val="24"/>
          <w:lang w:eastAsia="zh-CN"/>
        </w:rPr>
        <w:t xml:space="preserve"> </w:t>
      </w:r>
      <w:r>
        <w:rPr>
          <w:rFonts w:ascii="宋体" w:hAnsi="宋体" w:eastAsia="宋体" w:cs="宋体"/>
          <w:sz w:val="24"/>
          <w:szCs w:val="24"/>
          <w:lang w:eastAsia="zh-CN"/>
        </w:rPr>
        <w:t>VR</w:t>
      </w:r>
      <w:r>
        <w:rPr>
          <w:rFonts w:ascii="宋体" w:hAnsi="宋体" w:eastAsia="宋体" w:cs="宋体"/>
          <w:spacing w:val="-44"/>
          <w:sz w:val="24"/>
          <w:szCs w:val="24"/>
          <w:lang w:eastAsia="zh-CN"/>
        </w:rPr>
        <w:t xml:space="preserve"> </w:t>
      </w:r>
      <w:r>
        <w:rPr>
          <w:rFonts w:ascii="宋体" w:hAnsi="宋体" w:eastAsia="宋体" w:cs="宋体"/>
          <w:sz w:val="24"/>
          <w:szCs w:val="24"/>
          <w:lang w:eastAsia="zh-CN"/>
        </w:rPr>
        <w:t>系统方案，包含：多人联网协同演练、各类专业培</w:t>
      </w:r>
      <w:r>
        <w:rPr>
          <w:rFonts w:ascii="宋体" w:hAnsi="宋体" w:eastAsia="宋体" w:cs="宋体"/>
          <w:spacing w:val="-1"/>
          <w:sz w:val="24"/>
          <w:szCs w:val="24"/>
          <w:lang w:eastAsia="zh-CN"/>
        </w:rPr>
        <w:t>训、应急演练</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培训等，帮助客户有效降低培训伤亡率、减少培训成本以及收集培训数据。利用</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虚拟现实技术，漫游核查图纸问题，在建筑内部进行施工重要节点查看，对施工</w:t>
      </w:r>
    </w:p>
    <w:p w14:paraId="19AEF9F4">
      <w:pPr>
        <w:spacing w:line="220" w:lineRule="auto"/>
        <w:ind w:left="24"/>
        <w:rPr>
          <w:rFonts w:ascii="宋体" w:hAnsi="宋体" w:eastAsia="宋体" w:cs="宋体"/>
          <w:sz w:val="24"/>
          <w:szCs w:val="24"/>
          <w:lang w:eastAsia="zh-CN"/>
        </w:rPr>
      </w:pPr>
      <w:r>
        <w:rPr>
          <w:rFonts w:ascii="宋体" w:hAnsi="宋体" w:eastAsia="宋体" w:cs="宋体"/>
          <w:spacing w:val="-1"/>
          <w:sz w:val="24"/>
          <w:szCs w:val="24"/>
          <w:lang w:eastAsia="zh-CN"/>
        </w:rPr>
        <w:t>重点、难点进行可视化交底。</w:t>
      </w:r>
    </w:p>
    <w:p w14:paraId="31C61EED">
      <w:pPr>
        <w:spacing w:before="181" w:line="360" w:lineRule="auto"/>
        <w:ind w:left="23" w:firstLine="509"/>
        <w:jc w:val="both"/>
        <w:rPr>
          <w:rFonts w:ascii="宋体" w:hAnsi="宋体" w:eastAsia="宋体" w:cs="宋体"/>
          <w:sz w:val="24"/>
          <w:szCs w:val="24"/>
          <w:lang w:eastAsia="zh-CN"/>
        </w:rPr>
      </w:pPr>
      <w:r>
        <w:rPr>
          <w:rFonts w:ascii="宋体" w:hAnsi="宋体" w:eastAsia="宋体" w:cs="宋体"/>
          <w:spacing w:val="-4"/>
          <w:sz w:val="24"/>
          <w:szCs w:val="24"/>
          <w:lang w:eastAsia="zh-CN"/>
        </w:rPr>
        <w:t>内容涵盖：VR</w:t>
      </w:r>
      <w:r>
        <w:rPr>
          <w:rFonts w:ascii="宋体" w:hAnsi="宋体" w:eastAsia="宋体" w:cs="宋体"/>
          <w:spacing w:val="-38"/>
          <w:sz w:val="24"/>
          <w:szCs w:val="24"/>
          <w:lang w:eastAsia="zh-CN"/>
        </w:rPr>
        <w:t xml:space="preserve"> </w:t>
      </w:r>
      <w:r>
        <w:rPr>
          <w:rFonts w:ascii="宋体" w:hAnsi="宋体" w:eastAsia="宋体" w:cs="宋体"/>
          <w:spacing w:val="-4"/>
          <w:sz w:val="24"/>
          <w:szCs w:val="24"/>
          <w:lang w:eastAsia="zh-CN"/>
        </w:rPr>
        <w:t>地铁施工安全内容、VR</w:t>
      </w:r>
      <w:r>
        <w:rPr>
          <w:rFonts w:ascii="宋体" w:hAnsi="宋体" w:eastAsia="宋体" w:cs="宋体"/>
          <w:spacing w:val="-48"/>
          <w:sz w:val="24"/>
          <w:szCs w:val="24"/>
          <w:lang w:eastAsia="zh-CN"/>
        </w:rPr>
        <w:t xml:space="preserve"> </w:t>
      </w:r>
      <w:r>
        <w:rPr>
          <w:rFonts w:ascii="宋体" w:hAnsi="宋体" w:eastAsia="宋体" w:cs="宋体"/>
          <w:spacing w:val="-4"/>
          <w:sz w:val="24"/>
          <w:szCs w:val="24"/>
          <w:lang w:eastAsia="zh-CN"/>
        </w:rPr>
        <w:t>路桥施工安全内容、VR</w:t>
      </w:r>
      <w:r>
        <w:rPr>
          <w:rFonts w:ascii="宋体" w:hAnsi="宋体" w:eastAsia="宋体" w:cs="宋体"/>
          <w:spacing w:val="-28"/>
          <w:sz w:val="24"/>
          <w:szCs w:val="24"/>
          <w:lang w:eastAsia="zh-CN"/>
        </w:rPr>
        <w:t xml:space="preserve"> </w:t>
      </w:r>
      <w:r>
        <w:rPr>
          <w:rFonts w:ascii="宋体" w:hAnsi="宋体" w:eastAsia="宋体" w:cs="宋体"/>
          <w:spacing w:val="-4"/>
          <w:sz w:val="24"/>
          <w:szCs w:val="24"/>
          <w:lang w:eastAsia="zh-CN"/>
        </w:rPr>
        <w:t>民建施工安全</w:t>
      </w:r>
      <w:r>
        <w:rPr>
          <w:rFonts w:ascii="宋体" w:hAnsi="宋体" w:eastAsia="宋体" w:cs="宋体"/>
          <w:sz w:val="24"/>
          <w:szCs w:val="24"/>
          <w:lang w:eastAsia="zh-CN"/>
        </w:rPr>
        <w:t xml:space="preserve"> 体验系统等三个板块,表现优势：结合人机交互系统，以三维动态的形式高度仿</w:t>
      </w:r>
      <w:r>
        <w:rPr>
          <w:rFonts w:ascii="宋体" w:hAnsi="宋体" w:eastAsia="宋体" w:cs="宋体"/>
          <w:spacing w:val="15"/>
          <w:sz w:val="24"/>
          <w:szCs w:val="24"/>
          <w:lang w:eastAsia="zh-CN"/>
        </w:rPr>
        <w:t xml:space="preserve"> </w:t>
      </w:r>
      <w:r>
        <w:rPr>
          <w:rFonts w:ascii="宋体" w:hAnsi="宋体" w:eastAsia="宋体" w:cs="宋体"/>
          <w:spacing w:val="-2"/>
          <w:sz w:val="24"/>
          <w:szCs w:val="24"/>
          <w:lang w:eastAsia="zh-CN"/>
        </w:rPr>
        <w:t>真模拟出工地施工真实场景和险情，让体验者掌握相应的防范知识及应急措施，</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提高安全意识。技术优化：随着技术的不断进步和软件的迭代开发，为了提供更</w:t>
      </w:r>
    </w:p>
    <w:p w14:paraId="4092F433">
      <w:pPr>
        <w:spacing w:before="1" w:line="219" w:lineRule="auto"/>
        <w:ind w:left="22"/>
        <w:rPr>
          <w:rFonts w:ascii="宋体" w:hAnsi="宋体" w:eastAsia="宋体" w:cs="宋体"/>
          <w:sz w:val="24"/>
          <w:szCs w:val="24"/>
          <w:lang w:eastAsia="zh-CN"/>
        </w:rPr>
      </w:pPr>
      <w:r>
        <w:rPr>
          <w:rFonts w:ascii="宋体" w:hAnsi="宋体" w:eastAsia="宋体" w:cs="宋体"/>
          <w:spacing w:val="-2"/>
          <w:sz w:val="24"/>
          <w:szCs w:val="24"/>
          <w:lang w:eastAsia="zh-CN"/>
        </w:rPr>
        <w:t>优质的产品和服务，VR</w:t>
      </w:r>
      <w:r>
        <w:rPr>
          <w:rFonts w:ascii="宋体" w:hAnsi="宋体" w:eastAsia="宋体" w:cs="宋体"/>
          <w:spacing w:val="-10"/>
          <w:sz w:val="24"/>
          <w:szCs w:val="24"/>
          <w:lang w:eastAsia="zh-CN"/>
        </w:rPr>
        <w:t xml:space="preserve"> </w:t>
      </w:r>
      <w:r>
        <w:rPr>
          <w:rFonts w:ascii="宋体" w:hAnsi="宋体" w:eastAsia="宋体" w:cs="宋体"/>
          <w:spacing w:val="-2"/>
          <w:sz w:val="24"/>
          <w:szCs w:val="24"/>
          <w:lang w:eastAsia="zh-CN"/>
        </w:rPr>
        <w:t>民建施工安全系统现已升级至实名考核版。</w:t>
      </w:r>
    </w:p>
    <w:p w14:paraId="34E9B353">
      <w:pPr>
        <w:spacing w:line="219" w:lineRule="auto"/>
        <w:rPr>
          <w:rFonts w:ascii="宋体" w:hAnsi="宋体" w:eastAsia="宋体" w:cs="宋体"/>
          <w:sz w:val="24"/>
          <w:szCs w:val="24"/>
          <w:lang w:eastAsia="zh-CN"/>
        </w:rPr>
        <w:sectPr>
          <w:headerReference r:id="rId80" w:type="default"/>
          <w:footerReference r:id="rId81" w:type="default"/>
          <w:pgSz w:w="11906" w:h="16839"/>
          <w:pgMar w:top="1193" w:right="1764" w:bottom="1420" w:left="1785" w:header="681" w:footer="1232" w:gutter="0"/>
          <w:cols w:space="720" w:num="1"/>
        </w:sectPr>
      </w:pPr>
    </w:p>
    <w:p w14:paraId="6259C095">
      <w:pPr>
        <w:pStyle w:val="2"/>
        <w:spacing w:line="383" w:lineRule="auto"/>
        <w:rPr>
          <w:lang w:eastAsia="zh-CN"/>
        </w:rPr>
      </w:pPr>
    </w:p>
    <w:p w14:paraId="2C04FDF5">
      <w:pPr>
        <w:pStyle w:val="2"/>
        <w:spacing w:line="243" w:lineRule="auto"/>
        <w:rPr>
          <w:lang w:eastAsia="zh-CN"/>
        </w:rPr>
      </w:pPr>
    </w:p>
    <w:p w14:paraId="5EF08674">
      <w:pPr>
        <w:spacing w:before="78" w:line="219" w:lineRule="auto"/>
        <w:ind w:left="514"/>
        <w:outlineLvl w:val="1"/>
        <w:rPr>
          <w:rFonts w:ascii="宋体" w:hAnsi="宋体" w:eastAsia="宋体" w:cs="宋体"/>
          <w:sz w:val="24"/>
          <w:szCs w:val="24"/>
          <w:lang w:eastAsia="zh-CN"/>
        </w:rPr>
      </w:pPr>
      <w:bookmarkStart w:id="53" w:name="bookmark54"/>
      <w:bookmarkEnd w:id="53"/>
      <w:r>
        <w:rPr>
          <w:rFonts w:ascii="宋体" w:hAnsi="宋体" w:eastAsia="宋体" w:cs="宋体"/>
          <w:spacing w:val="-3"/>
          <w:sz w:val="24"/>
          <w:szCs w:val="24"/>
          <w:lang w:eastAsia="zh-CN"/>
        </w:rPr>
        <w:t>（七）质量管理部分（9</w:t>
      </w:r>
      <w:r>
        <w:rPr>
          <w:rFonts w:ascii="宋体" w:hAnsi="宋体" w:eastAsia="宋体" w:cs="宋体"/>
          <w:spacing w:val="-43"/>
          <w:sz w:val="24"/>
          <w:szCs w:val="24"/>
          <w:lang w:eastAsia="zh-CN"/>
        </w:rPr>
        <w:t xml:space="preserve"> </w:t>
      </w:r>
      <w:r>
        <w:rPr>
          <w:rFonts w:ascii="宋体" w:hAnsi="宋体" w:eastAsia="宋体" w:cs="宋体"/>
          <w:spacing w:val="-3"/>
          <w:sz w:val="24"/>
          <w:szCs w:val="24"/>
          <w:lang w:eastAsia="zh-CN"/>
        </w:rPr>
        <w:t>分）</w:t>
      </w:r>
    </w:p>
    <w:p w14:paraId="54C2FC75">
      <w:pPr>
        <w:pStyle w:val="2"/>
        <w:spacing w:line="243" w:lineRule="auto"/>
        <w:rPr>
          <w:lang w:eastAsia="zh-CN"/>
        </w:rPr>
      </w:pPr>
    </w:p>
    <w:p w14:paraId="7F182AAE">
      <w:pPr>
        <w:spacing w:before="78" w:line="219" w:lineRule="auto"/>
        <w:ind w:left="281"/>
        <w:outlineLvl w:val="2"/>
        <w:rPr>
          <w:rFonts w:ascii="宋体" w:hAnsi="宋体" w:eastAsia="宋体" w:cs="宋体"/>
          <w:sz w:val="24"/>
          <w:szCs w:val="24"/>
          <w:lang w:eastAsia="zh-CN"/>
        </w:rPr>
      </w:pPr>
      <w:bookmarkStart w:id="54" w:name="bookmark55"/>
      <w:bookmarkEnd w:id="54"/>
      <w:r>
        <w:rPr>
          <w:rFonts w:ascii="宋体" w:hAnsi="宋体" w:eastAsia="宋体" w:cs="宋体"/>
          <w:spacing w:val="-3"/>
          <w:sz w:val="24"/>
          <w:szCs w:val="24"/>
          <w:lang w:eastAsia="zh-CN"/>
        </w:rPr>
        <w:t>1．智慧工地项目编码</w:t>
      </w:r>
    </w:p>
    <w:p w14:paraId="6762B8CA">
      <w:pPr>
        <w:pStyle w:val="2"/>
        <w:spacing w:line="242" w:lineRule="auto"/>
        <w:rPr>
          <w:lang w:eastAsia="zh-CN"/>
        </w:rPr>
      </w:pPr>
    </w:p>
    <w:p w14:paraId="474E2475">
      <w:pPr>
        <w:spacing w:before="79" w:line="219" w:lineRule="auto"/>
        <w:ind w:left="504"/>
        <w:rPr>
          <w:rFonts w:ascii="宋体" w:hAnsi="宋体" w:eastAsia="宋体" w:cs="宋体"/>
          <w:sz w:val="24"/>
          <w:szCs w:val="24"/>
          <w:lang w:eastAsia="zh-CN"/>
        </w:rPr>
      </w:pPr>
      <w:r>
        <w:rPr>
          <w:rFonts w:ascii="宋体" w:hAnsi="宋体" w:eastAsia="宋体" w:cs="宋体"/>
          <w:spacing w:val="-1"/>
          <w:sz w:val="24"/>
          <w:szCs w:val="24"/>
          <w:lang w:eastAsia="zh-CN"/>
        </w:rPr>
        <w:t>协助项目申报并获取项目编码</w:t>
      </w:r>
    </w:p>
    <w:p w14:paraId="70710C97">
      <w:pPr>
        <w:spacing w:before="153" w:line="1056" w:lineRule="exact"/>
        <w:ind w:firstLine="494"/>
      </w:pPr>
      <w:r>
        <w:rPr>
          <w:position w:val="-21"/>
          <w:lang w:eastAsia="zh-CN"/>
        </w:rPr>
        <w:drawing>
          <wp:inline distT="0" distB="0" distL="0" distR="0">
            <wp:extent cx="4597400" cy="67056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69"/>
                    <a:stretch>
                      <a:fillRect/>
                    </a:stretch>
                  </pic:blipFill>
                  <pic:spPr>
                    <a:xfrm>
                      <a:off x="0" y="0"/>
                      <a:ext cx="4597908" cy="670560"/>
                    </a:xfrm>
                    <a:prstGeom prst="rect">
                      <a:avLst/>
                    </a:prstGeom>
                  </pic:spPr>
                </pic:pic>
              </a:graphicData>
            </a:graphic>
          </wp:inline>
        </w:drawing>
      </w:r>
    </w:p>
    <w:p w14:paraId="089E984C">
      <w:pPr>
        <w:spacing w:line="1056" w:lineRule="exact"/>
        <w:sectPr>
          <w:headerReference r:id="rId82" w:type="default"/>
          <w:footerReference r:id="rId83" w:type="default"/>
          <w:pgSz w:w="11906" w:h="16839"/>
          <w:pgMar w:top="1193" w:right="1785" w:bottom="1422" w:left="1785" w:header="681" w:footer="1232" w:gutter="0"/>
          <w:cols w:space="720" w:num="1"/>
        </w:sectPr>
      </w:pPr>
    </w:p>
    <w:p w14:paraId="6DBCFD96">
      <w:pPr>
        <w:pStyle w:val="2"/>
        <w:spacing w:line="442" w:lineRule="auto"/>
      </w:pPr>
      <w:r>
        <w:pict>
          <v:shape id="_x0000_s1036" o:spid="_x0000_s1036" style="position:absolute;left:0pt;margin-left:90pt;margin-top:58.95pt;height:0.75pt;width:415.3pt;mso-position-horizontal-relative:page;mso-position-vertical-relative:page;z-index:251662336;mso-width-relative:page;mso-height-relative:page;" fillcolor="#000000" filled="t" stroked="f" coordsize="8305,15" o:allowincell="f" path="m0,0l8305,0,8305,14,0,14,0,0xe">
            <v:path/>
            <v:fill on="t" focussize="0,0"/>
            <v:stroke on="f"/>
            <v:imagedata o:title=""/>
            <o:lock v:ext="edit"/>
          </v:shape>
        </w:pict>
      </w:r>
    </w:p>
    <w:p w14:paraId="25EF6A44">
      <w:pPr>
        <w:pStyle w:val="2"/>
        <w:spacing w:line="315" w:lineRule="auto"/>
        <w:rPr>
          <w:lang w:eastAsia="zh-CN"/>
        </w:rPr>
      </w:pPr>
    </w:p>
    <w:p w14:paraId="0EE6F343">
      <w:pPr>
        <w:spacing w:before="78" w:line="219" w:lineRule="auto"/>
        <w:ind w:left="735"/>
        <w:outlineLvl w:val="3"/>
        <w:rPr>
          <w:rFonts w:ascii="宋体" w:hAnsi="宋体" w:eastAsia="宋体" w:cs="宋体"/>
          <w:sz w:val="24"/>
          <w:szCs w:val="24"/>
          <w:lang w:eastAsia="zh-CN"/>
        </w:rPr>
      </w:pPr>
      <w:r>
        <w:rPr>
          <w:rFonts w:ascii="宋体" w:hAnsi="宋体" w:eastAsia="宋体" w:cs="宋体"/>
          <w:spacing w:val="-5"/>
          <w:sz w:val="24"/>
          <w:szCs w:val="24"/>
          <w:lang w:eastAsia="zh-CN"/>
        </w:rPr>
        <w:t>1.1</w:t>
      </w:r>
      <w:r>
        <w:rPr>
          <w:rFonts w:ascii="宋体" w:hAnsi="宋体" w:eastAsia="宋体" w:cs="宋体"/>
          <w:spacing w:val="-39"/>
          <w:sz w:val="24"/>
          <w:szCs w:val="24"/>
          <w:lang w:eastAsia="zh-CN"/>
        </w:rPr>
        <w:t xml:space="preserve"> </w:t>
      </w:r>
      <w:r>
        <w:rPr>
          <w:rFonts w:ascii="宋体" w:hAnsi="宋体" w:eastAsia="宋体" w:cs="宋体"/>
          <w:spacing w:val="-5"/>
          <w:sz w:val="24"/>
          <w:szCs w:val="24"/>
          <w:lang w:eastAsia="zh-CN"/>
        </w:rPr>
        <w:t>项目编码作用：</w:t>
      </w:r>
    </w:p>
    <w:p w14:paraId="5D6F9E01">
      <w:pPr>
        <w:spacing w:before="243" w:line="217" w:lineRule="auto"/>
        <w:ind w:left="397"/>
        <w:outlineLvl w:val="4"/>
        <w:rPr>
          <w:rFonts w:ascii="宋体" w:hAnsi="宋体" w:eastAsia="宋体" w:cs="宋体"/>
          <w:sz w:val="24"/>
          <w:szCs w:val="24"/>
          <w:lang w:eastAsia="zh-CN"/>
        </w:rPr>
      </w:pPr>
      <w:r>
        <w:rPr>
          <w:rFonts w:ascii="宋体" w:hAnsi="宋体" w:eastAsia="宋体" w:cs="宋体"/>
          <w:spacing w:val="-1"/>
          <w:sz w:val="24"/>
          <w:szCs w:val="24"/>
          <w:lang w:eastAsia="zh-CN"/>
        </w:rPr>
        <w:t>①工程的所有的检验检测报告均应在报告的封面做编码标识。</w:t>
      </w:r>
    </w:p>
    <w:p w14:paraId="0EF28304">
      <w:pPr>
        <w:spacing w:before="245" w:line="219" w:lineRule="auto"/>
        <w:ind w:left="975"/>
        <w:rPr>
          <w:rFonts w:ascii="宋体" w:hAnsi="宋体" w:eastAsia="宋体" w:cs="宋体"/>
          <w:sz w:val="24"/>
          <w:szCs w:val="24"/>
          <w:lang w:eastAsia="zh-CN"/>
        </w:rPr>
      </w:pPr>
      <w:r>
        <w:rPr>
          <w:rFonts w:ascii="宋体" w:hAnsi="宋体" w:eastAsia="宋体" w:cs="宋体"/>
          <w:spacing w:val="-4"/>
          <w:sz w:val="24"/>
          <w:szCs w:val="24"/>
          <w:lang w:eastAsia="zh-CN"/>
        </w:rPr>
        <w:t>1）原材料检验</w:t>
      </w:r>
    </w:p>
    <w:p w14:paraId="58DFC72F">
      <w:pPr>
        <w:spacing w:before="183" w:line="218" w:lineRule="auto"/>
        <w:ind w:left="960"/>
        <w:rPr>
          <w:rFonts w:ascii="宋体" w:hAnsi="宋体" w:eastAsia="宋体" w:cs="宋体"/>
          <w:sz w:val="24"/>
          <w:szCs w:val="24"/>
          <w:lang w:eastAsia="zh-CN"/>
        </w:rPr>
      </w:pPr>
      <w:r>
        <w:rPr>
          <w:rFonts w:ascii="宋体" w:hAnsi="宋体" w:eastAsia="宋体" w:cs="宋体"/>
          <w:spacing w:val="-2"/>
          <w:sz w:val="24"/>
          <w:szCs w:val="24"/>
          <w:lang w:eastAsia="zh-CN"/>
        </w:rPr>
        <w:t>2）施工试验报告</w:t>
      </w:r>
    </w:p>
    <w:p w14:paraId="0DBEC562">
      <w:pPr>
        <w:spacing w:before="184" w:line="218" w:lineRule="auto"/>
        <w:ind w:left="962"/>
        <w:rPr>
          <w:rFonts w:ascii="宋体" w:hAnsi="宋体" w:eastAsia="宋体" w:cs="宋体"/>
          <w:sz w:val="24"/>
          <w:szCs w:val="24"/>
          <w:lang w:eastAsia="zh-CN"/>
        </w:rPr>
      </w:pPr>
      <w:r>
        <w:rPr>
          <w:rFonts w:ascii="宋体" w:hAnsi="宋体" w:eastAsia="宋体" w:cs="宋体"/>
          <w:spacing w:val="-2"/>
          <w:sz w:val="24"/>
          <w:szCs w:val="24"/>
          <w:lang w:eastAsia="zh-CN"/>
        </w:rPr>
        <w:t>3）功能检测性报告</w:t>
      </w:r>
    </w:p>
    <w:p w14:paraId="478302B0">
      <w:pPr>
        <w:spacing w:before="235" w:line="217" w:lineRule="auto"/>
        <w:ind w:right="16"/>
        <w:jc w:val="right"/>
        <w:outlineLvl w:val="4"/>
        <w:rPr>
          <w:rFonts w:ascii="宋体" w:hAnsi="宋体" w:eastAsia="宋体" w:cs="宋体"/>
          <w:sz w:val="24"/>
          <w:szCs w:val="24"/>
          <w:lang w:eastAsia="zh-CN"/>
        </w:rPr>
      </w:pPr>
      <w:r>
        <w:rPr>
          <w:rFonts w:ascii="宋体" w:hAnsi="宋体" w:eastAsia="宋体" w:cs="宋体"/>
          <w:spacing w:val="-2"/>
          <w:sz w:val="24"/>
          <w:szCs w:val="24"/>
          <w:lang w:eastAsia="zh-CN"/>
        </w:rPr>
        <w:t>②  工程的“两书</w:t>
      </w:r>
      <w:r>
        <w:rPr>
          <w:rFonts w:ascii="宋体" w:hAnsi="宋体" w:eastAsia="宋体" w:cs="宋体"/>
          <w:spacing w:val="-74"/>
          <w:sz w:val="24"/>
          <w:szCs w:val="24"/>
          <w:lang w:eastAsia="zh-CN"/>
        </w:rPr>
        <w:t xml:space="preserve"> </w:t>
      </w:r>
      <w:r>
        <w:rPr>
          <w:rFonts w:ascii="宋体" w:hAnsi="宋体" w:eastAsia="宋体" w:cs="宋体"/>
          <w:spacing w:val="-2"/>
          <w:sz w:val="24"/>
          <w:szCs w:val="24"/>
          <w:lang w:eastAsia="zh-CN"/>
        </w:rPr>
        <w:t>”、质量责任表、监理表、质量验收表以及渝建竣表等工程档</w:t>
      </w:r>
    </w:p>
    <w:p w14:paraId="41896BC2">
      <w:pPr>
        <w:spacing w:before="207" w:line="219" w:lineRule="auto"/>
        <w:rPr>
          <w:rFonts w:ascii="宋体" w:hAnsi="宋体" w:eastAsia="宋体" w:cs="宋体"/>
          <w:sz w:val="24"/>
          <w:szCs w:val="24"/>
          <w:lang w:eastAsia="zh-CN"/>
        </w:rPr>
      </w:pPr>
      <w:r>
        <w:rPr>
          <w:rFonts w:ascii="宋体" w:hAnsi="宋体" w:eastAsia="宋体" w:cs="宋体"/>
          <w:spacing w:val="-1"/>
          <w:sz w:val="24"/>
          <w:szCs w:val="24"/>
          <w:lang w:eastAsia="zh-CN"/>
        </w:rPr>
        <w:t>案资料均应在资料的右上角做编码标识。</w:t>
      </w:r>
    </w:p>
    <w:p w14:paraId="740AEC2A">
      <w:pPr>
        <w:spacing w:before="254" w:line="217" w:lineRule="auto"/>
        <w:ind w:right="13"/>
        <w:jc w:val="right"/>
        <w:outlineLvl w:val="4"/>
        <w:rPr>
          <w:rFonts w:ascii="宋体" w:hAnsi="宋体" w:eastAsia="宋体" w:cs="宋体"/>
          <w:sz w:val="24"/>
          <w:szCs w:val="24"/>
          <w:lang w:eastAsia="zh-CN"/>
        </w:rPr>
      </w:pPr>
      <w:r>
        <w:rPr>
          <w:rFonts w:ascii="宋体" w:hAnsi="宋体" w:eastAsia="宋体" w:cs="宋体"/>
          <w:spacing w:val="-1"/>
          <w:sz w:val="24"/>
          <w:szCs w:val="24"/>
          <w:lang w:eastAsia="zh-CN"/>
        </w:rPr>
        <w:t>③  编码一旦确定后，涉及建设工程的所有工程资料均应有与建设工程相对应的</w:t>
      </w:r>
    </w:p>
    <w:p w14:paraId="7AC76B78">
      <w:pPr>
        <w:spacing w:before="208" w:line="219" w:lineRule="auto"/>
        <w:rPr>
          <w:rFonts w:ascii="宋体" w:hAnsi="宋体" w:eastAsia="宋体" w:cs="宋体"/>
          <w:sz w:val="24"/>
          <w:szCs w:val="24"/>
          <w:lang w:eastAsia="zh-CN"/>
        </w:rPr>
      </w:pPr>
      <w:r>
        <w:rPr>
          <w:rFonts w:ascii="宋体" w:hAnsi="宋体" w:eastAsia="宋体" w:cs="宋体"/>
          <w:spacing w:val="-3"/>
          <w:sz w:val="24"/>
          <w:szCs w:val="24"/>
          <w:lang w:eastAsia="zh-CN"/>
        </w:rPr>
        <w:t>编码标识。</w:t>
      </w:r>
    </w:p>
    <w:p w14:paraId="1771DC8A">
      <w:pPr>
        <w:spacing w:before="255" w:line="217" w:lineRule="auto"/>
        <w:ind w:right="18"/>
        <w:jc w:val="right"/>
        <w:outlineLvl w:val="4"/>
        <w:rPr>
          <w:rFonts w:ascii="宋体" w:hAnsi="宋体" w:eastAsia="宋体" w:cs="宋体"/>
          <w:sz w:val="24"/>
          <w:szCs w:val="24"/>
          <w:lang w:eastAsia="zh-CN"/>
        </w:rPr>
      </w:pPr>
      <w:r>
        <w:rPr>
          <w:rFonts w:ascii="宋体" w:hAnsi="宋体" w:eastAsia="宋体" w:cs="宋体"/>
          <w:spacing w:val="3"/>
          <w:sz w:val="24"/>
          <w:szCs w:val="24"/>
          <w:lang w:eastAsia="zh-CN"/>
        </w:rPr>
        <w:t>④ 市住建委智慧工地管理平台以及质量板块各子</w:t>
      </w:r>
      <w:r>
        <w:rPr>
          <w:rFonts w:ascii="宋体" w:hAnsi="宋体" w:eastAsia="宋体" w:cs="宋体"/>
          <w:spacing w:val="2"/>
          <w:sz w:val="24"/>
          <w:szCs w:val="24"/>
          <w:lang w:eastAsia="zh-CN"/>
        </w:rPr>
        <w:t>系统，均要求使用项目编码，</w:t>
      </w:r>
    </w:p>
    <w:p w14:paraId="0BF9D724">
      <w:pPr>
        <w:spacing w:before="205" w:line="219" w:lineRule="auto"/>
        <w:ind w:left="3"/>
        <w:rPr>
          <w:rFonts w:ascii="宋体" w:hAnsi="宋体" w:eastAsia="宋体" w:cs="宋体"/>
          <w:sz w:val="24"/>
          <w:szCs w:val="24"/>
          <w:lang w:eastAsia="zh-CN"/>
        </w:rPr>
      </w:pPr>
      <w:r>
        <w:rPr>
          <w:rFonts w:ascii="宋体" w:hAnsi="宋体" w:eastAsia="宋体" w:cs="宋体"/>
          <w:spacing w:val="-2"/>
          <w:sz w:val="24"/>
          <w:szCs w:val="24"/>
          <w:lang w:eastAsia="zh-CN"/>
        </w:rPr>
        <w:t>并与项目名称唯一对应。</w:t>
      </w:r>
    </w:p>
    <w:p w14:paraId="4B9C1CEA">
      <w:pPr>
        <w:pStyle w:val="2"/>
        <w:spacing w:line="254" w:lineRule="auto"/>
        <w:rPr>
          <w:lang w:eastAsia="zh-CN"/>
        </w:rPr>
      </w:pPr>
    </w:p>
    <w:p w14:paraId="3F3E2587">
      <w:pPr>
        <w:spacing w:before="78" w:line="218" w:lineRule="auto"/>
        <w:ind w:left="720"/>
        <w:outlineLvl w:val="2"/>
        <w:rPr>
          <w:rFonts w:ascii="宋体" w:hAnsi="宋体" w:eastAsia="宋体" w:cs="宋体"/>
          <w:sz w:val="24"/>
          <w:szCs w:val="24"/>
          <w:lang w:eastAsia="zh-CN"/>
        </w:rPr>
      </w:pPr>
      <w:bookmarkStart w:id="55" w:name="bookmark56"/>
      <w:bookmarkEnd w:id="55"/>
      <w:r>
        <w:rPr>
          <w:rFonts w:ascii="宋体" w:hAnsi="宋体" w:eastAsia="宋体" w:cs="宋体"/>
          <w:spacing w:val="-2"/>
          <w:sz w:val="24"/>
          <w:szCs w:val="24"/>
          <w:lang w:eastAsia="zh-CN"/>
        </w:rPr>
        <w:t>2．工程监理报告</w:t>
      </w:r>
    </w:p>
    <w:p w14:paraId="1CFAC41F">
      <w:pPr>
        <w:pStyle w:val="2"/>
        <w:spacing w:line="244" w:lineRule="auto"/>
        <w:rPr>
          <w:lang w:eastAsia="zh-CN"/>
        </w:rPr>
      </w:pPr>
    </w:p>
    <w:p w14:paraId="4777EC17">
      <w:pPr>
        <w:spacing w:before="79" w:line="360" w:lineRule="auto"/>
        <w:ind w:left="476" w:right="13" w:firstLine="484"/>
        <w:jc w:val="both"/>
        <w:rPr>
          <w:rFonts w:ascii="宋体" w:hAnsi="宋体" w:eastAsia="宋体" w:cs="宋体"/>
          <w:sz w:val="24"/>
          <w:szCs w:val="24"/>
          <w:lang w:eastAsia="zh-CN"/>
        </w:rPr>
      </w:pPr>
      <w:r>
        <w:rPr>
          <w:rFonts w:ascii="宋体" w:hAnsi="宋体" w:eastAsia="宋体" w:cs="宋体"/>
          <w:spacing w:val="-5"/>
          <w:sz w:val="24"/>
          <w:szCs w:val="24"/>
          <w:lang w:eastAsia="zh-CN"/>
        </w:rPr>
        <w:t>工程监理报告“智能化应用</w:t>
      </w:r>
      <w:r>
        <w:rPr>
          <w:rFonts w:ascii="宋体" w:hAnsi="宋体" w:eastAsia="宋体" w:cs="宋体"/>
          <w:spacing w:val="-88"/>
          <w:sz w:val="24"/>
          <w:szCs w:val="24"/>
          <w:lang w:eastAsia="zh-CN"/>
        </w:rPr>
        <w:t xml:space="preserve"> </w:t>
      </w:r>
      <w:r>
        <w:rPr>
          <w:rFonts w:ascii="宋体" w:hAnsi="宋体" w:eastAsia="宋体" w:cs="宋体"/>
          <w:spacing w:val="-5"/>
          <w:sz w:val="24"/>
          <w:szCs w:val="24"/>
          <w:lang w:eastAsia="zh-CN"/>
        </w:rPr>
        <w:t>”，是指工程监理企业通过“智慧</w:t>
      </w:r>
      <w:r>
        <w:rPr>
          <w:rFonts w:ascii="宋体" w:hAnsi="宋体" w:eastAsia="宋体" w:cs="宋体"/>
          <w:spacing w:val="-6"/>
          <w:sz w:val="24"/>
          <w:szCs w:val="24"/>
          <w:lang w:eastAsia="zh-CN"/>
        </w:rPr>
        <w:t>工地</w:t>
      </w:r>
      <w:r>
        <w:rPr>
          <w:rFonts w:ascii="宋体" w:hAnsi="宋体" w:eastAsia="宋体" w:cs="宋体"/>
          <w:spacing w:val="-88"/>
          <w:sz w:val="24"/>
          <w:szCs w:val="24"/>
          <w:lang w:eastAsia="zh-CN"/>
        </w:rPr>
        <w:t xml:space="preserve"> </w:t>
      </w:r>
      <w:r>
        <w:rPr>
          <w:rFonts w:ascii="宋体" w:hAnsi="宋体" w:eastAsia="宋体" w:cs="宋体"/>
          <w:spacing w:val="-6"/>
          <w:sz w:val="24"/>
          <w:szCs w:val="24"/>
          <w:lang w:eastAsia="zh-CN"/>
        </w:rPr>
        <w:t>”信息管</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理平台监理行业管理子系统，按照《关于开展房屋建筑和市政基础设施工程监理</w:t>
      </w:r>
      <w:r>
        <w:rPr>
          <w:rFonts w:ascii="宋体" w:hAnsi="宋体" w:eastAsia="宋体" w:cs="宋体"/>
          <w:spacing w:val="2"/>
          <w:sz w:val="24"/>
          <w:szCs w:val="24"/>
          <w:lang w:eastAsia="zh-CN"/>
        </w:rPr>
        <w:t xml:space="preserve"> </w:t>
      </w:r>
      <w:r>
        <w:rPr>
          <w:rFonts w:ascii="宋体" w:hAnsi="宋体" w:eastAsia="宋体" w:cs="宋体"/>
          <w:spacing w:val="-2"/>
          <w:sz w:val="24"/>
          <w:szCs w:val="24"/>
          <w:lang w:eastAsia="zh-CN"/>
        </w:rPr>
        <w:t>报告制度试点工作的通知》（渝建〔2017〕540</w:t>
      </w:r>
      <w:r>
        <w:rPr>
          <w:rFonts w:ascii="宋体" w:hAnsi="宋体" w:eastAsia="宋体" w:cs="宋体"/>
          <w:spacing w:val="-27"/>
          <w:sz w:val="24"/>
          <w:szCs w:val="24"/>
          <w:lang w:eastAsia="zh-CN"/>
        </w:rPr>
        <w:t xml:space="preserve"> </w:t>
      </w:r>
      <w:r>
        <w:rPr>
          <w:rFonts w:ascii="宋体" w:hAnsi="宋体" w:eastAsia="宋体" w:cs="宋体"/>
          <w:spacing w:val="-2"/>
          <w:sz w:val="24"/>
          <w:szCs w:val="24"/>
          <w:lang w:eastAsia="zh-CN"/>
        </w:rPr>
        <w:t>号）等要求，向主管部门报送涉</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及工程质量、施工安全、民工工资拖欠等方面的监理专报、监理急报和监理季报</w:t>
      </w:r>
    </w:p>
    <w:p w14:paraId="15B4A9AF">
      <w:pPr>
        <w:spacing w:line="219" w:lineRule="auto"/>
        <w:ind w:left="480"/>
        <w:rPr>
          <w:rFonts w:ascii="宋体" w:hAnsi="宋体" w:eastAsia="宋体" w:cs="宋体"/>
          <w:sz w:val="24"/>
          <w:szCs w:val="24"/>
          <w:lang w:eastAsia="zh-CN"/>
        </w:rPr>
      </w:pPr>
      <w:r>
        <w:rPr>
          <w:rFonts w:ascii="宋体" w:hAnsi="宋体" w:eastAsia="宋体" w:cs="宋体"/>
          <w:spacing w:val="-2"/>
          <w:sz w:val="24"/>
          <w:szCs w:val="24"/>
          <w:lang w:eastAsia="zh-CN"/>
        </w:rPr>
        <w:t>等的智能化管控措施。</w:t>
      </w:r>
    </w:p>
    <w:p w14:paraId="546B1682">
      <w:pPr>
        <w:spacing w:before="183" w:line="360" w:lineRule="auto"/>
        <w:ind w:left="477" w:right="13" w:firstLine="483"/>
        <w:jc w:val="both"/>
        <w:rPr>
          <w:rFonts w:ascii="宋体" w:hAnsi="宋体" w:eastAsia="宋体" w:cs="宋体"/>
          <w:sz w:val="24"/>
          <w:szCs w:val="24"/>
          <w:lang w:eastAsia="zh-CN"/>
        </w:rPr>
      </w:pPr>
      <w:r>
        <w:rPr>
          <w:rFonts w:ascii="宋体" w:hAnsi="宋体" w:eastAsia="宋体" w:cs="宋体"/>
          <w:spacing w:val="-4"/>
          <w:sz w:val="24"/>
          <w:szCs w:val="24"/>
          <w:lang w:eastAsia="zh-CN"/>
        </w:rPr>
        <w:t>为贯彻落实《重庆市城乡建设委员会关于印发&lt;“智慧工地</w:t>
      </w:r>
      <w:r>
        <w:rPr>
          <w:rFonts w:ascii="宋体" w:hAnsi="宋体" w:eastAsia="宋体" w:cs="宋体"/>
          <w:spacing w:val="-88"/>
          <w:sz w:val="24"/>
          <w:szCs w:val="24"/>
          <w:lang w:eastAsia="zh-CN"/>
        </w:rPr>
        <w:t xml:space="preserve"> </w:t>
      </w:r>
      <w:r>
        <w:rPr>
          <w:rFonts w:ascii="宋体" w:hAnsi="宋体" w:eastAsia="宋体" w:cs="宋体"/>
          <w:spacing w:val="-4"/>
          <w:sz w:val="24"/>
          <w:szCs w:val="24"/>
          <w:lang w:eastAsia="zh-CN"/>
        </w:rPr>
        <w:t>”建设工作</w:t>
      </w:r>
      <w:r>
        <w:rPr>
          <w:rFonts w:ascii="宋体" w:hAnsi="宋体" w:eastAsia="宋体" w:cs="宋体"/>
          <w:spacing w:val="-5"/>
          <w:sz w:val="24"/>
          <w:szCs w:val="24"/>
          <w:lang w:eastAsia="zh-CN"/>
        </w:rPr>
        <w:t>方案&gt;</w:t>
      </w:r>
      <w:r>
        <w:rPr>
          <w:rFonts w:ascii="宋体" w:hAnsi="宋体" w:eastAsia="宋体" w:cs="宋体"/>
          <w:sz w:val="24"/>
          <w:szCs w:val="24"/>
          <w:lang w:eastAsia="zh-CN"/>
        </w:rPr>
        <w:t xml:space="preserve"> </w:t>
      </w:r>
      <w:r>
        <w:rPr>
          <w:rFonts w:ascii="宋体" w:hAnsi="宋体" w:eastAsia="宋体" w:cs="宋体"/>
          <w:spacing w:val="-5"/>
          <w:sz w:val="24"/>
          <w:szCs w:val="24"/>
          <w:lang w:eastAsia="zh-CN"/>
        </w:rPr>
        <w:t>的通知》（渝建【2017】414</w:t>
      </w:r>
      <w:r>
        <w:rPr>
          <w:rFonts w:ascii="宋体" w:hAnsi="宋体" w:eastAsia="宋体" w:cs="宋体"/>
          <w:spacing w:val="-29"/>
          <w:sz w:val="24"/>
          <w:szCs w:val="24"/>
          <w:lang w:eastAsia="zh-CN"/>
        </w:rPr>
        <w:t xml:space="preserve"> </w:t>
      </w:r>
      <w:r>
        <w:rPr>
          <w:rFonts w:ascii="宋体" w:hAnsi="宋体" w:eastAsia="宋体" w:cs="宋体"/>
          <w:spacing w:val="-5"/>
          <w:sz w:val="24"/>
          <w:szCs w:val="24"/>
          <w:lang w:eastAsia="zh-CN"/>
        </w:rPr>
        <w:t>号）和重庆市住房和城乡建设委员会 关于印发《重</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庆市</w:t>
      </w:r>
      <w:r>
        <w:rPr>
          <w:rFonts w:ascii="宋体" w:hAnsi="宋体" w:eastAsia="宋体" w:cs="宋体"/>
          <w:spacing w:val="-45"/>
          <w:sz w:val="24"/>
          <w:szCs w:val="24"/>
          <w:lang w:eastAsia="zh-CN"/>
        </w:rPr>
        <w:t xml:space="preserve"> </w:t>
      </w:r>
      <w:r>
        <w:rPr>
          <w:rFonts w:ascii="宋体" w:hAnsi="宋体" w:eastAsia="宋体" w:cs="宋体"/>
          <w:spacing w:val="-1"/>
          <w:sz w:val="24"/>
          <w:szCs w:val="24"/>
          <w:lang w:eastAsia="zh-CN"/>
        </w:rPr>
        <w:t>2020</w:t>
      </w:r>
      <w:r>
        <w:rPr>
          <w:rFonts w:ascii="宋体" w:hAnsi="宋体" w:eastAsia="宋体" w:cs="宋体"/>
          <w:spacing w:val="-48"/>
          <w:sz w:val="24"/>
          <w:szCs w:val="24"/>
          <w:lang w:eastAsia="zh-CN"/>
        </w:rPr>
        <w:t xml:space="preserve"> </w:t>
      </w:r>
      <w:r>
        <w:rPr>
          <w:rFonts w:ascii="宋体" w:hAnsi="宋体" w:eastAsia="宋体" w:cs="宋体"/>
          <w:spacing w:val="-1"/>
          <w:sz w:val="24"/>
          <w:szCs w:val="24"/>
          <w:lang w:eastAsia="zh-CN"/>
        </w:rPr>
        <w:t>年“智慧工地</w:t>
      </w:r>
      <w:r>
        <w:rPr>
          <w:rFonts w:ascii="宋体" w:hAnsi="宋体" w:eastAsia="宋体" w:cs="宋体"/>
          <w:spacing w:val="-85"/>
          <w:sz w:val="24"/>
          <w:szCs w:val="24"/>
          <w:lang w:eastAsia="zh-CN"/>
        </w:rPr>
        <w:t xml:space="preserve"> </w:t>
      </w:r>
      <w:r>
        <w:rPr>
          <w:rFonts w:ascii="宋体" w:hAnsi="宋体" w:eastAsia="宋体" w:cs="宋体"/>
          <w:spacing w:val="-1"/>
          <w:sz w:val="24"/>
          <w:szCs w:val="24"/>
          <w:lang w:eastAsia="zh-CN"/>
        </w:rPr>
        <w:t>” 建设工作方案》的通知与&lt;2020</w:t>
      </w:r>
      <w:r>
        <w:rPr>
          <w:rFonts w:ascii="宋体" w:hAnsi="宋体" w:eastAsia="宋体" w:cs="宋体"/>
          <w:spacing w:val="-48"/>
          <w:sz w:val="24"/>
          <w:szCs w:val="24"/>
          <w:lang w:eastAsia="zh-CN"/>
        </w:rPr>
        <w:t xml:space="preserve"> </w:t>
      </w:r>
      <w:r>
        <w:rPr>
          <w:rFonts w:ascii="宋体" w:hAnsi="宋体" w:eastAsia="宋体" w:cs="宋体"/>
          <w:spacing w:val="-1"/>
          <w:sz w:val="24"/>
          <w:szCs w:val="24"/>
          <w:lang w:eastAsia="zh-CN"/>
        </w:rPr>
        <w:t>年</w:t>
      </w:r>
      <w:r>
        <w:rPr>
          <w:rFonts w:ascii="宋体" w:hAnsi="宋体" w:eastAsia="宋体" w:cs="宋体"/>
          <w:spacing w:val="-28"/>
          <w:sz w:val="24"/>
          <w:szCs w:val="24"/>
          <w:lang w:eastAsia="zh-CN"/>
        </w:rPr>
        <w:t xml:space="preserve"> </w:t>
      </w:r>
      <w:r>
        <w:rPr>
          <w:rFonts w:ascii="宋体" w:hAnsi="宋体" w:eastAsia="宋体" w:cs="宋体"/>
          <w:spacing w:val="-1"/>
          <w:sz w:val="24"/>
          <w:szCs w:val="24"/>
          <w:lang w:eastAsia="zh-CN"/>
        </w:rPr>
        <w:t>1500</w:t>
      </w:r>
      <w:r>
        <w:rPr>
          <w:rFonts w:ascii="宋体" w:hAnsi="宋体" w:eastAsia="宋体" w:cs="宋体"/>
          <w:spacing w:val="-48"/>
          <w:sz w:val="24"/>
          <w:szCs w:val="24"/>
          <w:lang w:eastAsia="zh-CN"/>
        </w:rPr>
        <w:t xml:space="preserve"> </w:t>
      </w:r>
      <w:r>
        <w:rPr>
          <w:rFonts w:ascii="宋体" w:hAnsi="宋体" w:eastAsia="宋体" w:cs="宋体"/>
          <w:spacing w:val="-1"/>
          <w:sz w:val="24"/>
          <w:szCs w:val="24"/>
          <w:lang w:eastAsia="zh-CN"/>
        </w:rPr>
        <w:t>个</w:t>
      </w:r>
      <w:r>
        <w:rPr>
          <w:rFonts w:ascii="宋体" w:hAnsi="宋体" w:eastAsia="宋体" w:cs="宋体"/>
          <w:spacing w:val="-2"/>
          <w:sz w:val="24"/>
          <w:szCs w:val="24"/>
          <w:lang w:eastAsia="zh-CN"/>
        </w:rPr>
        <w:t>“智慧工</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地</w:t>
      </w:r>
      <w:r>
        <w:rPr>
          <w:rFonts w:ascii="宋体" w:hAnsi="宋体" w:eastAsia="宋体" w:cs="宋体"/>
          <w:spacing w:val="-88"/>
          <w:sz w:val="24"/>
          <w:szCs w:val="24"/>
          <w:lang w:eastAsia="zh-CN"/>
        </w:rPr>
        <w:t xml:space="preserve"> </w:t>
      </w:r>
      <w:r>
        <w:rPr>
          <w:rFonts w:ascii="宋体" w:hAnsi="宋体" w:eastAsia="宋体" w:cs="宋体"/>
          <w:spacing w:val="-2"/>
          <w:sz w:val="24"/>
          <w:szCs w:val="24"/>
          <w:lang w:eastAsia="zh-CN"/>
        </w:rPr>
        <w:t>”建设目标任务分解清单&gt;的通知》（渝建管【2</w:t>
      </w:r>
      <w:r>
        <w:rPr>
          <w:rFonts w:ascii="宋体" w:hAnsi="宋体" w:eastAsia="宋体" w:cs="宋体"/>
          <w:spacing w:val="-3"/>
          <w:sz w:val="24"/>
          <w:szCs w:val="24"/>
          <w:lang w:eastAsia="zh-CN"/>
        </w:rPr>
        <w:t>020】38</w:t>
      </w:r>
      <w:r>
        <w:rPr>
          <w:rFonts w:ascii="宋体" w:hAnsi="宋体" w:eastAsia="宋体" w:cs="宋体"/>
          <w:spacing w:val="-45"/>
          <w:sz w:val="24"/>
          <w:szCs w:val="24"/>
          <w:lang w:eastAsia="zh-CN"/>
        </w:rPr>
        <w:t xml:space="preserve"> </w:t>
      </w:r>
      <w:r>
        <w:rPr>
          <w:rFonts w:ascii="宋体" w:hAnsi="宋体" w:eastAsia="宋体" w:cs="宋体"/>
          <w:spacing w:val="-3"/>
          <w:sz w:val="24"/>
          <w:szCs w:val="24"/>
          <w:lang w:eastAsia="zh-CN"/>
        </w:rPr>
        <w:t>号）等文件要求，顺</w:t>
      </w:r>
    </w:p>
    <w:p w14:paraId="21A9ABBC">
      <w:pPr>
        <w:spacing w:line="219" w:lineRule="auto"/>
        <w:ind w:left="479"/>
        <w:rPr>
          <w:rFonts w:ascii="宋体" w:hAnsi="宋体" w:eastAsia="宋体" w:cs="宋体"/>
          <w:sz w:val="24"/>
          <w:szCs w:val="24"/>
          <w:lang w:eastAsia="zh-CN"/>
        </w:rPr>
      </w:pPr>
      <w:r>
        <w:rPr>
          <w:rFonts w:ascii="宋体" w:hAnsi="宋体" w:eastAsia="宋体" w:cs="宋体"/>
          <w:spacing w:val="-3"/>
          <w:sz w:val="24"/>
          <w:szCs w:val="24"/>
          <w:lang w:eastAsia="zh-CN"/>
        </w:rPr>
        <w:t>利完成全市</w:t>
      </w:r>
      <w:r>
        <w:rPr>
          <w:rFonts w:ascii="宋体" w:hAnsi="宋体" w:eastAsia="宋体" w:cs="宋体"/>
          <w:spacing w:val="-30"/>
          <w:sz w:val="24"/>
          <w:szCs w:val="24"/>
          <w:lang w:eastAsia="zh-CN"/>
        </w:rPr>
        <w:t xml:space="preserve"> </w:t>
      </w:r>
      <w:r>
        <w:rPr>
          <w:rFonts w:ascii="宋体" w:hAnsi="宋体" w:eastAsia="宋体" w:cs="宋体"/>
          <w:spacing w:val="-3"/>
          <w:sz w:val="24"/>
          <w:szCs w:val="24"/>
          <w:lang w:eastAsia="zh-CN"/>
        </w:rPr>
        <w:t>2020</w:t>
      </w:r>
      <w:r>
        <w:rPr>
          <w:rFonts w:ascii="宋体" w:hAnsi="宋体" w:eastAsia="宋体" w:cs="宋体"/>
          <w:spacing w:val="-50"/>
          <w:sz w:val="24"/>
          <w:szCs w:val="24"/>
          <w:lang w:eastAsia="zh-CN"/>
        </w:rPr>
        <w:t xml:space="preserve"> </w:t>
      </w:r>
      <w:r>
        <w:rPr>
          <w:rFonts w:ascii="宋体" w:hAnsi="宋体" w:eastAsia="宋体" w:cs="宋体"/>
          <w:spacing w:val="-3"/>
          <w:sz w:val="24"/>
          <w:szCs w:val="24"/>
          <w:lang w:eastAsia="zh-CN"/>
        </w:rPr>
        <w:t>年“智慧工地</w:t>
      </w:r>
      <w:r>
        <w:rPr>
          <w:rFonts w:ascii="宋体" w:hAnsi="宋体" w:eastAsia="宋体" w:cs="宋体"/>
          <w:spacing w:val="-88"/>
          <w:sz w:val="24"/>
          <w:szCs w:val="24"/>
          <w:lang w:eastAsia="zh-CN"/>
        </w:rPr>
        <w:t xml:space="preserve"> </w:t>
      </w:r>
      <w:r>
        <w:rPr>
          <w:rFonts w:ascii="宋体" w:hAnsi="宋体" w:eastAsia="宋体" w:cs="宋体"/>
          <w:spacing w:val="-3"/>
          <w:sz w:val="24"/>
          <w:szCs w:val="24"/>
          <w:lang w:eastAsia="zh-CN"/>
        </w:rPr>
        <w:t>”质量智能化应用建设工作。</w:t>
      </w:r>
    </w:p>
    <w:p w14:paraId="365EDC1D">
      <w:pPr>
        <w:spacing w:before="183" w:line="360" w:lineRule="auto"/>
        <w:ind w:left="476" w:right="13" w:firstLine="499"/>
        <w:jc w:val="both"/>
        <w:rPr>
          <w:rFonts w:ascii="宋体" w:hAnsi="宋体" w:eastAsia="宋体" w:cs="宋体"/>
          <w:sz w:val="24"/>
          <w:szCs w:val="24"/>
          <w:lang w:eastAsia="zh-CN"/>
        </w:rPr>
      </w:pPr>
      <w:r>
        <w:rPr>
          <w:rFonts w:ascii="宋体" w:hAnsi="宋体" w:eastAsia="宋体" w:cs="宋体"/>
          <w:spacing w:val="-1"/>
          <w:sz w:val="24"/>
          <w:szCs w:val="24"/>
          <w:lang w:eastAsia="zh-CN"/>
        </w:rPr>
        <w:t>1）市住房城乡建委负责对“智慧工地</w:t>
      </w:r>
      <w:r>
        <w:rPr>
          <w:rFonts w:ascii="宋体" w:hAnsi="宋体" w:eastAsia="宋体" w:cs="宋体"/>
          <w:spacing w:val="-89"/>
          <w:sz w:val="24"/>
          <w:szCs w:val="24"/>
          <w:lang w:eastAsia="zh-CN"/>
        </w:rPr>
        <w:t xml:space="preserve"> </w:t>
      </w:r>
      <w:r>
        <w:rPr>
          <w:rFonts w:ascii="宋体" w:hAnsi="宋体" w:eastAsia="宋体" w:cs="宋体"/>
          <w:spacing w:val="-1"/>
          <w:sz w:val="24"/>
          <w:szCs w:val="24"/>
          <w:lang w:eastAsia="zh-CN"/>
        </w:rPr>
        <w:t>”信息管理平台监理行业管理子系统</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进行维护，建立未按要求及时填报工程监理报告的预警机制，并统计分析工程监</w:t>
      </w:r>
    </w:p>
    <w:p w14:paraId="22352D53">
      <w:pPr>
        <w:spacing w:before="1" w:line="217" w:lineRule="auto"/>
        <w:ind w:left="480"/>
        <w:rPr>
          <w:rFonts w:ascii="宋体" w:hAnsi="宋体" w:eastAsia="宋体" w:cs="宋体"/>
          <w:sz w:val="24"/>
          <w:szCs w:val="24"/>
          <w:lang w:eastAsia="zh-CN"/>
        </w:rPr>
      </w:pPr>
      <w:r>
        <w:rPr>
          <w:rFonts w:ascii="宋体" w:hAnsi="宋体" w:eastAsia="宋体" w:cs="宋体"/>
          <w:spacing w:val="-2"/>
          <w:sz w:val="24"/>
          <w:szCs w:val="24"/>
          <w:lang w:eastAsia="zh-CN"/>
        </w:rPr>
        <w:t>理报告的相关数据。</w:t>
      </w:r>
    </w:p>
    <w:p w14:paraId="24F2EAF5">
      <w:pPr>
        <w:spacing w:before="185" w:line="468" w:lineRule="exact"/>
        <w:ind w:right="16"/>
        <w:jc w:val="right"/>
        <w:rPr>
          <w:rFonts w:ascii="宋体" w:hAnsi="宋体" w:eastAsia="宋体" w:cs="宋体"/>
          <w:sz w:val="24"/>
          <w:szCs w:val="24"/>
          <w:lang w:eastAsia="zh-CN"/>
        </w:rPr>
      </w:pPr>
      <w:r>
        <w:rPr>
          <w:rFonts w:ascii="宋体" w:hAnsi="宋体" w:eastAsia="宋体" w:cs="宋体"/>
          <w:position w:val="17"/>
          <w:sz w:val="24"/>
          <w:szCs w:val="24"/>
          <w:lang w:eastAsia="zh-CN"/>
        </w:rPr>
        <w:t>2）工程监理企业负责管理项目监理机构及相关人员账户，并建立工程监理</w:t>
      </w:r>
    </w:p>
    <w:p w14:paraId="643958E2">
      <w:pPr>
        <w:spacing w:before="1" w:line="217" w:lineRule="auto"/>
        <w:ind w:right="13"/>
        <w:jc w:val="right"/>
        <w:rPr>
          <w:rFonts w:ascii="宋体" w:hAnsi="宋体" w:eastAsia="宋体" w:cs="宋体"/>
          <w:sz w:val="24"/>
          <w:szCs w:val="24"/>
          <w:lang w:eastAsia="zh-CN"/>
        </w:rPr>
      </w:pPr>
      <w:r>
        <w:rPr>
          <w:rFonts w:ascii="宋体" w:hAnsi="宋体" w:eastAsia="宋体" w:cs="宋体"/>
          <w:spacing w:val="-3"/>
          <w:sz w:val="24"/>
          <w:szCs w:val="24"/>
          <w:lang w:eastAsia="zh-CN"/>
        </w:rPr>
        <w:t>报告内审制度。项目监理机构利用监理行业管理子系统项目端，填报监理专报或</w:t>
      </w:r>
    </w:p>
    <w:p w14:paraId="2DA4CD11">
      <w:pPr>
        <w:spacing w:line="217" w:lineRule="auto"/>
        <w:rPr>
          <w:rFonts w:ascii="宋体" w:hAnsi="宋体" w:eastAsia="宋体" w:cs="宋体"/>
          <w:sz w:val="24"/>
          <w:szCs w:val="24"/>
          <w:lang w:eastAsia="zh-CN"/>
        </w:rPr>
        <w:sectPr>
          <w:headerReference r:id="rId84" w:type="default"/>
          <w:footerReference r:id="rId85" w:type="default"/>
          <w:pgSz w:w="11906" w:h="16839"/>
          <w:pgMar w:top="400" w:right="1785" w:bottom="1422" w:left="1331" w:header="0" w:footer="1232" w:gutter="0"/>
          <w:cols w:space="720" w:num="1"/>
        </w:sectPr>
      </w:pPr>
    </w:p>
    <w:p w14:paraId="482EA03B">
      <w:pPr>
        <w:pStyle w:val="2"/>
        <w:spacing w:line="280" w:lineRule="auto"/>
        <w:rPr>
          <w:lang w:eastAsia="zh-CN"/>
        </w:rPr>
      </w:pPr>
    </w:p>
    <w:p w14:paraId="00223599">
      <w:pPr>
        <w:spacing w:before="78" w:line="468" w:lineRule="exact"/>
        <w:ind w:left="24"/>
        <w:rPr>
          <w:rFonts w:ascii="宋体" w:hAnsi="宋体" w:eastAsia="宋体" w:cs="宋体"/>
          <w:sz w:val="24"/>
          <w:szCs w:val="24"/>
          <w:lang w:eastAsia="zh-CN"/>
        </w:rPr>
      </w:pPr>
      <w:r>
        <w:rPr>
          <w:rFonts w:ascii="宋体" w:hAnsi="宋体" w:eastAsia="宋体" w:cs="宋体"/>
          <w:spacing w:val="-3"/>
          <w:position w:val="17"/>
          <w:sz w:val="24"/>
          <w:szCs w:val="24"/>
          <w:lang w:eastAsia="zh-CN"/>
        </w:rPr>
        <w:t>监理急报；工程监理企业利用监理行业管理子系统企业端，审核监理专报或监理</w:t>
      </w:r>
    </w:p>
    <w:p w14:paraId="38E81514">
      <w:pPr>
        <w:spacing w:line="219" w:lineRule="auto"/>
        <w:ind w:left="30"/>
        <w:rPr>
          <w:rFonts w:ascii="宋体" w:hAnsi="宋体" w:eastAsia="宋体" w:cs="宋体"/>
          <w:sz w:val="24"/>
          <w:szCs w:val="24"/>
          <w:lang w:eastAsia="zh-CN"/>
        </w:rPr>
      </w:pPr>
      <w:r>
        <w:rPr>
          <w:rFonts w:ascii="宋体" w:hAnsi="宋体" w:eastAsia="宋体" w:cs="宋体"/>
          <w:spacing w:val="-2"/>
          <w:sz w:val="24"/>
          <w:szCs w:val="24"/>
          <w:lang w:eastAsia="zh-CN"/>
        </w:rPr>
        <w:t>急报，并填报监理季报。</w:t>
      </w:r>
    </w:p>
    <w:p w14:paraId="54E079F9">
      <w:pPr>
        <w:spacing w:before="182" w:line="468" w:lineRule="exact"/>
        <w:ind w:right="13"/>
        <w:jc w:val="right"/>
        <w:rPr>
          <w:rFonts w:ascii="宋体" w:hAnsi="宋体" w:eastAsia="宋体" w:cs="宋体"/>
          <w:sz w:val="24"/>
          <w:szCs w:val="24"/>
          <w:lang w:eastAsia="zh-CN"/>
        </w:rPr>
      </w:pPr>
      <w:r>
        <w:rPr>
          <w:rFonts w:ascii="宋体" w:hAnsi="宋体" w:eastAsia="宋体" w:cs="宋体"/>
          <w:spacing w:val="-1"/>
          <w:position w:val="17"/>
          <w:sz w:val="24"/>
          <w:szCs w:val="24"/>
          <w:lang w:eastAsia="zh-CN"/>
        </w:rPr>
        <w:t>3）住房城乡建设主管部门登录“智慧工地</w:t>
      </w:r>
      <w:r>
        <w:rPr>
          <w:rFonts w:ascii="宋体" w:hAnsi="宋体" w:eastAsia="宋体" w:cs="宋体"/>
          <w:spacing w:val="-76"/>
          <w:position w:val="17"/>
          <w:sz w:val="24"/>
          <w:szCs w:val="24"/>
          <w:lang w:eastAsia="zh-CN"/>
        </w:rPr>
        <w:t xml:space="preserve"> </w:t>
      </w:r>
      <w:r>
        <w:rPr>
          <w:rFonts w:ascii="宋体" w:hAnsi="宋体" w:eastAsia="宋体" w:cs="宋体"/>
          <w:spacing w:val="-1"/>
          <w:position w:val="17"/>
          <w:sz w:val="24"/>
          <w:szCs w:val="24"/>
          <w:lang w:eastAsia="zh-CN"/>
        </w:rPr>
        <w:t>”信息管理平台接收、处置工程</w:t>
      </w:r>
    </w:p>
    <w:p w14:paraId="6E626FCA">
      <w:pPr>
        <w:spacing w:before="1" w:line="217" w:lineRule="auto"/>
        <w:ind w:left="24"/>
        <w:rPr>
          <w:rFonts w:ascii="宋体" w:hAnsi="宋体" w:eastAsia="宋体" w:cs="宋体"/>
          <w:sz w:val="24"/>
          <w:szCs w:val="24"/>
          <w:lang w:eastAsia="zh-CN"/>
        </w:rPr>
      </w:pPr>
      <w:r>
        <w:rPr>
          <w:rFonts w:ascii="宋体" w:hAnsi="宋体" w:eastAsia="宋体" w:cs="宋体"/>
          <w:spacing w:val="-1"/>
          <w:sz w:val="24"/>
          <w:szCs w:val="24"/>
          <w:lang w:eastAsia="zh-CN"/>
        </w:rPr>
        <w:t>监理报告，并对报告的质量做出评价。</w:t>
      </w:r>
    </w:p>
    <w:p w14:paraId="5D7813B3">
      <w:pPr>
        <w:spacing w:before="225" w:line="218" w:lineRule="auto"/>
        <w:ind w:left="266"/>
        <w:outlineLvl w:val="3"/>
        <w:rPr>
          <w:rFonts w:ascii="宋体" w:hAnsi="宋体" w:eastAsia="宋体" w:cs="宋体"/>
          <w:sz w:val="24"/>
          <w:szCs w:val="24"/>
          <w:lang w:eastAsia="zh-CN"/>
        </w:rPr>
      </w:pPr>
      <w:r>
        <w:rPr>
          <w:rFonts w:ascii="宋体" w:hAnsi="宋体" w:eastAsia="宋体" w:cs="宋体"/>
          <w:spacing w:val="-2"/>
          <w:sz w:val="24"/>
          <w:szCs w:val="24"/>
          <w:lang w:eastAsia="zh-CN"/>
        </w:rPr>
        <w:t>2.1</w:t>
      </w:r>
      <w:r>
        <w:rPr>
          <w:rFonts w:ascii="宋体" w:hAnsi="宋体" w:eastAsia="宋体" w:cs="宋体"/>
          <w:spacing w:val="-40"/>
          <w:sz w:val="24"/>
          <w:szCs w:val="24"/>
          <w:lang w:eastAsia="zh-CN"/>
        </w:rPr>
        <w:t xml:space="preserve"> </w:t>
      </w:r>
      <w:r>
        <w:rPr>
          <w:rFonts w:ascii="宋体" w:hAnsi="宋体" w:eastAsia="宋体" w:cs="宋体"/>
          <w:spacing w:val="-2"/>
          <w:sz w:val="24"/>
          <w:szCs w:val="24"/>
          <w:lang w:eastAsia="zh-CN"/>
        </w:rPr>
        <w:t>工程监理报告———报告的分类</w:t>
      </w:r>
    </w:p>
    <w:p w14:paraId="3663523D">
      <w:pPr>
        <w:spacing w:before="235" w:line="468" w:lineRule="exact"/>
        <w:ind w:right="16"/>
        <w:jc w:val="right"/>
        <w:rPr>
          <w:rFonts w:ascii="宋体" w:hAnsi="宋体" w:eastAsia="宋体" w:cs="宋体"/>
          <w:sz w:val="24"/>
          <w:szCs w:val="24"/>
          <w:lang w:eastAsia="zh-CN"/>
        </w:rPr>
      </w:pPr>
      <w:r>
        <w:rPr>
          <w:rFonts w:ascii="宋体" w:hAnsi="宋体" w:eastAsia="宋体" w:cs="宋体"/>
          <w:spacing w:val="-4"/>
          <w:position w:val="17"/>
          <w:sz w:val="24"/>
          <w:szCs w:val="24"/>
          <w:lang w:eastAsia="zh-CN"/>
        </w:rPr>
        <w:t>1）项目监理质量专报：</w:t>
      </w:r>
      <w:r>
        <w:rPr>
          <w:rFonts w:ascii="宋体" w:hAnsi="宋体" w:eastAsia="宋体" w:cs="宋体"/>
          <w:spacing w:val="44"/>
          <w:position w:val="17"/>
          <w:sz w:val="24"/>
          <w:szCs w:val="24"/>
          <w:lang w:eastAsia="zh-CN"/>
        </w:rPr>
        <w:t xml:space="preserve"> </w:t>
      </w:r>
      <w:r>
        <w:rPr>
          <w:rFonts w:ascii="宋体" w:hAnsi="宋体" w:eastAsia="宋体" w:cs="宋体"/>
          <w:spacing w:val="-4"/>
          <w:position w:val="17"/>
          <w:sz w:val="24"/>
          <w:szCs w:val="24"/>
          <w:lang w:eastAsia="zh-CN"/>
        </w:rPr>
        <w:t>以工程为单位，每月</w:t>
      </w:r>
      <w:r>
        <w:rPr>
          <w:rFonts w:ascii="宋体" w:hAnsi="宋体" w:eastAsia="宋体" w:cs="宋体"/>
          <w:spacing w:val="-33"/>
          <w:position w:val="17"/>
          <w:sz w:val="24"/>
          <w:szCs w:val="24"/>
          <w:lang w:eastAsia="zh-CN"/>
        </w:rPr>
        <w:t xml:space="preserve"> </w:t>
      </w:r>
      <w:r>
        <w:rPr>
          <w:rFonts w:ascii="宋体" w:hAnsi="宋体" w:eastAsia="宋体" w:cs="宋体"/>
          <w:spacing w:val="-4"/>
          <w:position w:val="17"/>
          <w:sz w:val="24"/>
          <w:szCs w:val="24"/>
          <w:lang w:eastAsia="zh-CN"/>
        </w:rPr>
        <w:t>10 日前由项目部监理进行填</w:t>
      </w:r>
    </w:p>
    <w:p w14:paraId="7DC1701C">
      <w:pPr>
        <w:spacing w:before="1" w:line="219" w:lineRule="auto"/>
        <w:ind w:left="21"/>
        <w:rPr>
          <w:rFonts w:ascii="宋体" w:hAnsi="宋体" w:eastAsia="宋体" w:cs="宋体"/>
          <w:sz w:val="24"/>
          <w:szCs w:val="24"/>
          <w:lang w:eastAsia="zh-CN"/>
        </w:rPr>
      </w:pPr>
      <w:r>
        <w:rPr>
          <w:rFonts w:ascii="宋体" w:hAnsi="宋体" w:eastAsia="宋体" w:cs="宋体"/>
          <w:spacing w:val="-4"/>
          <w:sz w:val="24"/>
          <w:szCs w:val="24"/>
          <w:lang w:eastAsia="zh-CN"/>
        </w:rPr>
        <w:t>报。</w:t>
      </w:r>
    </w:p>
    <w:p w14:paraId="0A725354">
      <w:pPr>
        <w:spacing w:before="183" w:line="468" w:lineRule="exact"/>
        <w:ind w:right="13"/>
        <w:jc w:val="right"/>
        <w:rPr>
          <w:rFonts w:ascii="宋体" w:hAnsi="宋体" w:eastAsia="宋体" w:cs="宋体"/>
          <w:sz w:val="24"/>
          <w:szCs w:val="24"/>
          <w:lang w:eastAsia="zh-CN"/>
        </w:rPr>
      </w:pPr>
      <w:r>
        <w:rPr>
          <w:rFonts w:ascii="宋体" w:hAnsi="宋体" w:eastAsia="宋体" w:cs="宋体"/>
          <w:spacing w:val="-3"/>
          <w:position w:val="17"/>
          <w:sz w:val="24"/>
          <w:szCs w:val="24"/>
          <w:lang w:eastAsia="zh-CN"/>
        </w:rPr>
        <w:t>2）项目监理质量急报  ：</w:t>
      </w:r>
      <w:r>
        <w:rPr>
          <w:rFonts w:ascii="宋体" w:hAnsi="宋体" w:eastAsia="宋体" w:cs="宋体"/>
          <w:spacing w:val="-35"/>
          <w:position w:val="17"/>
          <w:sz w:val="24"/>
          <w:szCs w:val="24"/>
          <w:lang w:eastAsia="zh-CN"/>
        </w:rPr>
        <w:t xml:space="preserve"> </w:t>
      </w:r>
      <w:r>
        <w:rPr>
          <w:rFonts w:ascii="宋体" w:hAnsi="宋体" w:eastAsia="宋体" w:cs="宋体"/>
          <w:spacing w:val="-3"/>
          <w:position w:val="17"/>
          <w:sz w:val="24"/>
          <w:szCs w:val="24"/>
          <w:lang w:eastAsia="zh-CN"/>
        </w:rPr>
        <w:t>在紧急事件发生后</w:t>
      </w:r>
      <w:r>
        <w:rPr>
          <w:rFonts w:ascii="宋体" w:hAnsi="宋体" w:eastAsia="宋体" w:cs="宋体"/>
          <w:spacing w:val="-46"/>
          <w:position w:val="17"/>
          <w:sz w:val="24"/>
          <w:szCs w:val="24"/>
          <w:lang w:eastAsia="zh-CN"/>
        </w:rPr>
        <w:t xml:space="preserve"> </w:t>
      </w:r>
      <w:r>
        <w:rPr>
          <w:rFonts w:ascii="宋体" w:hAnsi="宋体" w:eastAsia="宋体" w:cs="宋体"/>
          <w:spacing w:val="-3"/>
          <w:position w:val="17"/>
          <w:sz w:val="24"/>
          <w:szCs w:val="24"/>
          <w:lang w:eastAsia="zh-CN"/>
        </w:rPr>
        <w:t>3</w:t>
      </w:r>
      <w:r>
        <w:rPr>
          <w:rFonts w:ascii="宋体" w:hAnsi="宋体" w:eastAsia="宋体" w:cs="宋体"/>
          <w:spacing w:val="-44"/>
          <w:position w:val="17"/>
          <w:sz w:val="24"/>
          <w:szCs w:val="24"/>
          <w:lang w:eastAsia="zh-CN"/>
        </w:rPr>
        <w:t xml:space="preserve"> </w:t>
      </w:r>
      <w:r>
        <w:rPr>
          <w:rFonts w:ascii="宋体" w:hAnsi="宋体" w:eastAsia="宋体" w:cs="宋体"/>
          <w:spacing w:val="-3"/>
          <w:position w:val="17"/>
          <w:sz w:val="24"/>
          <w:szCs w:val="24"/>
          <w:lang w:eastAsia="zh-CN"/>
        </w:rPr>
        <w:t>小时内由项目部监理进行填</w:t>
      </w:r>
    </w:p>
    <w:p w14:paraId="1CBB0349">
      <w:pPr>
        <w:spacing w:before="1" w:line="217" w:lineRule="auto"/>
        <w:ind w:left="21"/>
        <w:rPr>
          <w:rFonts w:ascii="宋体" w:hAnsi="宋体" w:eastAsia="宋体" w:cs="宋体"/>
          <w:sz w:val="24"/>
          <w:szCs w:val="24"/>
          <w:lang w:eastAsia="zh-CN"/>
        </w:rPr>
      </w:pPr>
      <w:r>
        <w:rPr>
          <w:rFonts w:ascii="宋体" w:hAnsi="宋体" w:eastAsia="宋体" w:cs="宋体"/>
          <w:spacing w:val="-1"/>
          <w:sz w:val="24"/>
          <w:szCs w:val="24"/>
          <w:lang w:eastAsia="zh-CN"/>
        </w:rPr>
        <w:t>报，报告按质量、安全、造价分类报送。</w:t>
      </w:r>
    </w:p>
    <w:p w14:paraId="5014BB78">
      <w:pPr>
        <w:spacing w:before="185" w:line="219" w:lineRule="auto"/>
        <w:ind w:left="508"/>
        <w:rPr>
          <w:rFonts w:ascii="宋体" w:hAnsi="宋体" w:eastAsia="宋体" w:cs="宋体"/>
          <w:sz w:val="24"/>
          <w:szCs w:val="24"/>
          <w:lang w:eastAsia="zh-CN"/>
        </w:rPr>
      </w:pPr>
      <w:r>
        <w:rPr>
          <w:rFonts w:ascii="宋体" w:hAnsi="宋体" w:eastAsia="宋体" w:cs="宋体"/>
          <w:spacing w:val="-4"/>
          <w:sz w:val="24"/>
          <w:szCs w:val="24"/>
          <w:lang w:eastAsia="zh-CN"/>
        </w:rPr>
        <w:t>3）监理季报：</w:t>
      </w:r>
      <w:r>
        <w:rPr>
          <w:rFonts w:ascii="宋体" w:hAnsi="宋体" w:eastAsia="宋体" w:cs="宋体"/>
          <w:spacing w:val="42"/>
          <w:sz w:val="24"/>
          <w:szCs w:val="24"/>
          <w:lang w:eastAsia="zh-CN"/>
        </w:rPr>
        <w:t xml:space="preserve"> </w:t>
      </w:r>
      <w:r>
        <w:rPr>
          <w:rFonts w:ascii="宋体" w:hAnsi="宋体" w:eastAsia="宋体" w:cs="宋体"/>
          <w:spacing w:val="-4"/>
          <w:sz w:val="24"/>
          <w:szCs w:val="24"/>
          <w:lang w:eastAsia="zh-CN"/>
        </w:rPr>
        <w:t>以企业为单位，每季度首月</w:t>
      </w:r>
      <w:r>
        <w:rPr>
          <w:rFonts w:ascii="宋体" w:hAnsi="宋体" w:eastAsia="宋体" w:cs="宋体"/>
          <w:spacing w:val="-46"/>
          <w:sz w:val="24"/>
          <w:szCs w:val="24"/>
          <w:lang w:eastAsia="zh-CN"/>
        </w:rPr>
        <w:t xml:space="preserve"> </w:t>
      </w:r>
      <w:r>
        <w:rPr>
          <w:rFonts w:ascii="宋体" w:hAnsi="宋体" w:eastAsia="宋体" w:cs="宋体"/>
          <w:spacing w:val="-4"/>
          <w:sz w:val="24"/>
          <w:szCs w:val="24"/>
          <w:lang w:eastAsia="zh-CN"/>
        </w:rPr>
        <w:t>5 日前由监理公司进行填报。</w:t>
      </w:r>
    </w:p>
    <w:p w14:paraId="42BC857A">
      <w:pPr>
        <w:spacing w:before="183" w:line="218" w:lineRule="auto"/>
        <w:ind w:left="508"/>
        <w:outlineLvl w:val="2"/>
        <w:rPr>
          <w:rFonts w:ascii="宋体" w:hAnsi="宋体" w:eastAsia="宋体" w:cs="宋体"/>
          <w:sz w:val="24"/>
          <w:szCs w:val="24"/>
          <w:lang w:eastAsia="zh-CN"/>
        </w:rPr>
      </w:pPr>
      <w:bookmarkStart w:id="56" w:name="bookmark57"/>
      <w:bookmarkEnd w:id="56"/>
      <w:r>
        <w:rPr>
          <w:rFonts w:ascii="宋体" w:hAnsi="宋体" w:eastAsia="宋体" w:cs="宋体"/>
          <w:spacing w:val="-1"/>
          <w:sz w:val="24"/>
          <w:szCs w:val="24"/>
          <w:lang w:eastAsia="zh-CN"/>
        </w:rPr>
        <w:t>3、   工程监理报告———填报流程</w:t>
      </w:r>
    </w:p>
    <w:p w14:paraId="7B8FEAB6">
      <w:pPr>
        <w:spacing w:before="185" w:line="219" w:lineRule="auto"/>
        <w:ind w:left="521"/>
        <w:rPr>
          <w:rFonts w:ascii="宋体" w:hAnsi="宋体" w:eastAsia="宋体" w:cs="宋体"/>
          <w:sz w:val="24"/>
          <w:szCs w:val="24"/>
        </w:rPr>
      </w:pPr>
      <w:r>
        <w:rPr>
          <w:rFonts w:ascii="宋体" w:hAnsi="宋体" w:eastAsia="宋体" w:cs="宋体"/>
          <w:spacing w:val="-4"/>
          <w:sz w:val="24"/>
          <w:szCs w:val="24"/>
        </w:rPr>
        <w:t>1）专报报送流程</w:t>
      </w:r>
    </w:p>
    <w:p w14:paraId="7A1E05C4">
      <w:pPr>
        <w:spacing w:before="124" w:line="3617" w:lineRule="exact"/>
        <w:ind w:firstLine="626"/>
      </w:pPr>
      <w:r>
        <w:rPr>
          <w:position w:val="-72"/>
          <w:lang w:eastAsia="zh-CN"/>
        </w:rPr>
        <w:drawing>
          <wp:inline distT="0" distB="0" distL="0" distR="0">
            <wp:extent cx="4492625" cy="229616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70"/>
                    <a:stretch>
                      <a:fillRect/>
                    </a:stretch>
                  </pic:blipFill>
                  <pic:spPr>
                    <a:xfrm>
                      <a:off x="0" y="0"/>
                      <a:ext cx="4492752" cy="2296667"/>
                    </a:xfrm>
                    <a:prstGeom prst="rect">
                      <a:avLst/>
                    </a:prstGeom>
                  </pic:spPr>
                </pic:pic>
              </a:graphicData>
            </a:graphic>
          </wp:inline>
        </w:drawing>
      </w:r>
    </w:p>
    <w:p w14:paraId="267D550C">
      <w:pPr>
        <w:spacing w:before="186" w:line="221" w:lineRule="auto"/>
        <w:ind w:left="3810"/>
        <w:rPr>
          <w:rFonts w:ascii="宋体" w:hAnsi="宋体" w:eastAsia="宋体" w:cs="宋体"/>
          <w:sz w:val="24"/>
          <w:szCs w:val="24"/>
        </w:rPr>
      </w:pPr>
      <w:r>
        <w:rPr>
          <w:rFonts w:ascii="宋体" w:hAnsi="宋体" w:eastAsia="宋体" w:cs="宋体"/>
          <w:spacing w:val="-10"/>
          <w:sz w:val="24"/>
          <w:szCs w:val="24"/>
        </w:rPr>
        <w:t>图</w:t>
      </w:r>
      <w:r>
        <w:rPr>
          <w:rFonts w:ascii="宋体" w:hAnsi="宋体" w:eastAsia="宋体" w:cs="宋体"/>
          <w:spacing w:val="-44"/>
          <w:sz w:val="24"/>
          <w:szCs w:val="24"/>
        </w:rPr>
        <w:t xml:space="preserve"> </w:t>
      </w:r>
      <w:r>
        <w:rPr>
          <w:rFonts w:ascii="宋体" w:hAnsi="宋体" w:eastAsia="宋体" w:cs="宋体"/>
          <w:spacing w:val="-10"/>
          <w:sz w:val="24"/>
          <w:szCs w:val="24"/>
        </w:rPr>
        <w:t>3.11</w:t>
      </w:r>
    </w:p>
    <w:p w14:paraId="4EECAA71">
      <w:pPr>
        <w:spacing w:before="181" w:line="219" w:lineRule="auto"/>
        <w:ind w:left="506"/>
        <w:rPr>
          <w:rFonts w:ascii="宋体" w:hAnsi="宋体" w:eastAsia="宋体" w:cs="宋体"/>
          <w:sz w:val="24"/>
          <w:szCs w:val="24"/>
        </w:rPr>
      </w:pPr>
      <w:r>
        <w:rPr>
          <w:rFonts w:ascii="宋体" w:hAnsi="宋体" w:eastAsia="宋体" w:cs="宋体"/>
          <w:spacing w:val="-2"/>
          <w:sz w:val="24"/>
          <w:szCs w:val="24"/>
        </w:rPr>
        <w:t>2）急报报送流程</w:t>
      </w:r>
    </w:p>
    <w:p w14:paraId="3E428957">
      <w:pPr>
        <w:spacing w:line="219" w:lineRule="auto"/>
        <w:rPr>
          <w:rFonts w:ascii="宋体" w:hAnsi="宋体" w:eastAsia="宋体" w:cs="宋体"/>
          <w:sz w:val="24"/>
          <w:szCs w:val="24"/>
        </w:rPr>
        <w:sectPr>
          <w:headerReference r:id="rId86" w:type="default"/>
          <w:footerReference r:id="rId87" w:type="default"/>
          <w:pgSz w:w="11906" w:h="16839"/>
          <w:pgMar w:top="1193" w:right="1785" w:bottom="1420" w:left="1785" w:header="681" w:footer="1232" w:gutter="0"/>
          <w:cols w:space="720" w:num="1"/>
        </w:sectPr>
      </w:pPr>
    </w:p>
    <w:p w14:paraId="4981E638">
      <w:pPr>
        <w:pStyle w:val="2"/>
        <w:spacing w:line="376" w:lineRule="auto"/>
      </w:pPr>
    </w:p>
    <w:p w14:paraId="2FB5E9E4">
      <w:pPr>
        <w:spacing w:line="3480" w:lineRule="exact"/>
        <w:ind w:firstLine="746"/>
      </w:pPr>
      <w:r>
        <w:rPr>
          <w:position w:val="-69"/>
          <w:lang w:eastAsia="zh-CN"/>
        </w:rPr>
        <w:drawing>
          <wp:inline distT="0" distB="0" distL="0" distR="0">
            <wp:extent cx="4327525" cy="220980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71"/>
                    <a:stretch>
                      <a:fillRect/>
                    </a:stretch>
                  </pic:blipFill>
                  <pic:spPr>
                    <a:xfrm>
                      <a:off x="0" y="0"/>
                      <a:ext cx="4328159" cy="2209800"/>
                    </a:xfrm>
                    <a:prstGeom prst="rect">
                      <a:avLst/>
                    </a:prstGeom>
                  </pic:spPr>
                </pic:pic>
              </a:graphicData>
            </a:graphic>
          </wp:inline>
        </w:drawing>
      </w:r>
    </w:p>
    <w:p w14:paraId="79335D60">
      <w:pPr>
        <w:spacing w:before="245" w:line="221" w:lineRule="auto"/>
        <w:ind w:left="3810"/>
        <w:rPr>
          <w:rFonts w:ascii="宋体" w:hAnsi="宋体" w:eastAsia="宋体" w:cs="宋体"/>
          <w:sz w:val="24"/>
          <w:szCs w:val="24"/>
        </w:rPr>
      </w:pPr>
      <w:r>
        <w:rPr>
          <w:rFonts w:ascii="宋体" w:hAnsi="宋体" w:eastAsia="宋体" w:cs="宋体"/>
          <w:spacing w:val="-10"/>
          <w:sz w:val="24"/>
          <w:szCs w:val="24"/>
        </w:rPr>
        <w:t>图</w:t>
      </w:r>
      <w:r>
        <w:rPr>
          <w:rFonts w:ascii="宋体" w:hAnsi="宋体" w:eastAsia="宋体" w:cs="宋体"/>
          <w:spacing w:val="-44"/>
          <w:sz w:val="24"/>
          <w:szCs w:val="24"/>
        </w:rPr>
        <w:t xml:space="preserve"> </w:t>
      </w:r>
      <w:r>
        <w:rPr>
          <w:rFonts w:ascii="宋体" w:hAnsi="宋体" w:eastAsia="宋体" w:cs="宋体"/>
          <w:spacing w:val="-10"/>
          <w:sz w:val="24"/>
          <w:szCs w:val="24"/>
        </w:rPr>
        <w:t>3.12</w:t>
      </w:r>
    </w:p>
    <w:p w14:paraId="5ECC98C7">
      <w:pPr>
        <w:spacing w:before="181" w:line="219" w:lineRule="auto"/>
        <w:ind w:left="508"/>
        <w:rPr>
          <w:rFonts w:ascii="宋体" w:hAnsi="宋体" w:eastAsia="宋体" w:cs="宋体"/>
          <w:sz w:val="24"/>
          <w:szCs w:val="24"/>
        </w:rPr>
      </w:pPr>
      <w:r>
        <w:rPr>
          <w:rFonts w:ascii="宋体" w:hAnsi="宋体" w:eastAsia="宋体" w:cs="宋体"/>
          <w:spacing w:val="-2"/>
          <w:sz w:val="24"/>
          <w:szCs w:val="24"/>
        </w:rPr>
        <w:t>3）季报报送流程</w:t>
      </w:r>
    </w:p>
    <w:p w14:paraId="4F02DF91">
      <w:pPr>
        <w:spacing w:before="76" w:line="3400" w:lineRule="exact"/>
        <w:ind w:firstLine="671"/>
      </w:pPr>
      <w:r>
        <w:rPr>
          <w:position w:val="-68"/>
          <w:lang w:eastAsia="zh-CN"/>
        </w:rPr>
        <w:drawing>
          <wp:inline distT="0" distB="0" distL="0" distR="0">
            <wp:extent cx="4428490" cy="215900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72"/>
                    <a:stretch>
                      <a:fillRect/>
                    </a:stretch>
                  </pic:blipFill>
                  <pic:spPr>
                    <a:xfrm>
                      <a:off x="0" y="0"/>
                      <a:ext cx="4428744" cy="2159508"/>
                    </a:xfrm>
                    <a:prstGeom prst="rect">
                      <a:avLst/>
                    </a:prstGeom>
                  </pic:spPr>
                </pic:pic>
              </a:graphicData>
            </a:graphic>
          </wp:inline>
        </w:drawing>
      </w:r>
    </w:p>
    <w:p w14:paraId="7BB914D9">
      <w:pPr>
        <w:spacing w:before="138" w:line="221" w:lineRule="auto"/>
        <w:ind w:left="3807"/>
        <w:rPr>
          <w:rFonts w:ascii="宋体" w:hAnsi="宋体" w:eastAsia="宋体" w:cs="宋体"/>
          <w:sz w:val="24"/>
          <w:szCs w:val="24"/>
          <w:lang w:eastAsia="zh-CN"/>
        </w:rPr>
      </w:pPr>
      <w:bookmarkStart w:id="57" w:name="bookmark58"/>
      <w:bookmarkEnd w:id="57"/>
      <w:r>
        <w:rPr>
          <w:rFonts w:ascii="宋体" w:hAnsi="宋体" w:eastAsia="宋体" w:cs="宋体"/>
          <w:spacing w:val="-9"/>
          <w:sz w:val="24"/>
          <w:szCs w:val="24"/>
          <w:lang w:eastAsia="zh-CN"/>
          <w14:textOutline w14:w="4356" w14:cap="sq" w14:cmpd="sng" w14:algn="ctr">
            <w14:solidFill>
              <w14:srgbClr w14:val="000000"/>
            </w14:solidFill>
            <w14:prstDash w14:val="solid"/>
            <w14:bevel/>
          </w14:textOutline>
        </w:rPr>
        <w:t>图</w:t>
      </w:r>
      <w:r>
        <w:rPr>
          <w:rFonts w:ascii="宋体" w:hAnsi="宋体" w:eastAsia="宋体" w:cs="宋体"/>
          <w:spacing w:val="-46"/>
          <w:sz w:val="24"/>
          <w:szCs w:val="24"/>
          <w:lang w:eastAsia="zh-CN"/>
        </w:rPr>
        <w:t xml:space="preserve"> </w:t>
      </w:r>
      <w:r>
        <w:rPr>
          <w:rFonts w:ascii="宋体" w:hAnsi="宋体" w:eastAsia="宋体" w:cs="宋体"/>
          <w:spacing w:val="-9"/>
          <w:sz w:val="24"/>
          <w:szCs w:val="24"/>
          <w:lang w:eastAsia="zh-CN"/>
          <w14:textOutline w14:w="4356" w14:cap="sq" w14:cmpd="sng" w14:algn="ctr">
            <w14:solidFill>
              <w14:srgbClr w14:val="000000"/>
            </w14:solidFill>
            <w14:prstDash w14:val="solid"/>
            <w14:bevel/>
          </w14:textOutline>
        </w:rPr>
        <w:t>3.13</w:t>
      </w:r>
    </w:p>
    <w:p w14:paraId="285AFF98">
      <w:pPr>
        <w:pStyle w:val="2"/>
        <w:spacing w:line="243" w:lineRule="auto"/>
        <w:rPr>
          <w:lang w:eastAsia="zh-CN"/>
        </w:rPr>
      </w:pPr>
    </w:p>
    <w:p w14:paraId="141E8614">
      <w:pPr>
        <w:spacing w:before="78" w:line="219" w:lineRule="auto"/>
        <w:ind w:left="268"/>
        <w:outlineLvl w:val="2"/>
        <w:rPr>
          <w:rFonts w:ascii="宋体" w:hAnsi="宋体" w:eastAsia="宋体" w:cs="宋体"/>
          <w:sz w:val="24"/>
          <w:szCs w:val="24"/>
          <w:lang w:eastAsia="zh-CN"/>
        </w:rPr>
      </w:pPr>
      <w:r>
        <w:rPr>
          <w:rFonts w:ascii="宋体" w:hAnsi="宋体" w:eastAsia="宋体" w:cs="宋体"/>
          <w:spacing w:val="-2"/>
          <w:sz w:val="24"/>
          <w:szCs w:val="24"/>
          <w:lang w:eastAsia="zh-CN"/>
        </w:rPr>
        <w:t>3．工程质量验收管理</w:t>
      </w:r>
    </w:p>
    <w:p w14:paraId="7E56A806">
      <w:pPr>
        <w:pStyle w:val="2"/>
        <w:spacing w:line="243" w:lineRule="auto"/>
        <w:rPr>
          <w:lang w:eastAsia="zh-CN"/>
        </w:rPr>
      </w:pPr>
    </w:p>
    <w:p w14:paraId="5002B074">
      <w:pPr>
        <w:spacing w:before="78" w:line="219" w:lineRule="auto"/>
        <w:ind w:left="268"/>
        <w:outlineLvl w:val="3"/>
        <w:rPr>
          <w:rFonts w:ascii="宋体" w:hAnsi="宋体" w:eastAsia="宋体" w:cs="宋体"/>
          <w:sz w:val="24"/>
          <w:szCs w:val="24"/>
          <w:lang w:eastAsia="zh-CN"/>
        </w:rPr>
      </w:pPr>
      <w:r>
        <w:rPr>
          <w:rFonts w:ascii="宋体" w:hAnsi="宋体" w:eastAsia="宋体" w:cs="宋体"/>
          <w:spacing w:val="-2"/>
          <w:sz w:val="24"/>
          <w:szCs w:val="24"/>
          <w:lang w:eastAsia="zh-CN"/>
        </w:rPr>
        <w:t>3.1</w:t>
      </w:r>
      <w:r>
        <w:rPr>
          <w:rFonts w:ascii="宋体" w:hAnsi="宋体" w:eastAsia="宋体" w:cs="宋体"/>
          <w:spacing w:val="-40"/>
          <w:sz w:val="24"/>
          <w:szCs w:val="24"/>
          <w:lang w:eastAsia="zh-CN"/>
        </w:rPr>
        <w:t xml:space="preserve"> </w:t>
      </w:r>
      <w:r>
        <w:rPr>
          <w:rFonts w:ascii="宋体" w:hAnsi="宋体" w:eastAsia="宋体" w:cs="宋体"/>
          <w:spacing w:val="-2"/>
          <w:sz w:val="24"/>
          <w:szCs w:val="24"/>
          <w:lang w:eastAsia="zh-CN"/>
        </w:rPr>
        <w:t>质量元素———工程质量验收管理</w:t>
      </w:r>
    </w:p>
    <w:p w14:paraId="2AAFABEC">
      <w:pPr>
        <w:spacing w:before="233" w:line="468" w:lineRule="exact"/>
        <w:ind w:left="503"/>
        <w:rPr>
          <w:rFonts w:ascii="宋体" w:hAnsi="宋体" w:eastAsia="宋体" w:cs="宋体"/>
          <w:sz w:val="24"/>
          <w:szCs w:val="24"/>
          <w:lang w:eastAsia="zh-CN"/>
        </w:rPr>
      </w:pPr>
      <w:r>
        <w:rPr>
          <w:rFonts w:ascii="宋体" w:hAnsi="宋体" w:eastAsia="宋体" w:cs="宋体"/>
          <w:spacing w:val="-3"/>
          <w:position w:val="17"/>
          <w:sz w:val="24"/>
          <w:szCs w:val="24"/>
          <w:lang w:eastAsia="zh-CN"/>
        </w:rPr>
        <w:t>根据不同类别的工程需上传的验收表格，上传的文件需带有公章</w:t>
      </w:r>
      <w:r>
        <w:rPr>
          <w:rFonts w:ascii="宋体" w:hAnsi="宋体" w:eastAsia="宋体" w:cs="宋体"/>
          <w:spacing w:val="-4"/>
          <w:position w:val="17"/>
          <w:sz w:val="24"/>
          <w:szCs w:val="24"/>
          <w:lang w:eastAsia="zh-CN"/>
        </w:rPr>
        <w:t>，扫描或转</w:t>
      </w:r>
    </w:p>
    <w:p w14:paraId="04E68A37">
      <w:pPr>
        <w:spacing w:before="1" w:line="218" w:lineRule="auto"/>
        <w:ind w:left="19"/>
        <w:rPr>
          <w:rFonts w:ascii="宋体" w:hAnsi="宋体" w:eastAsia="宋体" w:cs="宋体"/>
          <w:sz w:val="24"/>
          <w:szCs w:val="24"/>
          <w:lang w:eastAsia="zh-CN"/>
        </w:rPr>
      </w:pPr>
      <w:r>
        <w:rPr>
          <w:rFonts w:ascii="宋体" w:hAnsi="宋体" w:eastAsia="宋体" w:cs="宋体"/>
          <w:spacing w:val="-2"/>
          <w:sz w:val="24"/>
          <w:szCs w:val="24"/>
          <w:lang w:eastAsia="zh-CN"/>
        </w:rPr>
        <w:t>PDF</w:t>
      </w:r>
      <w:r>
        <w:rPr>
          <w:rFonts w:ascii="宋体" w:hAnsi="宋体" w:eastAsia="宋体" w:cs="宋体"/>
          <w:spacing w:val="-49"/>
          <w:sz w:val="24"/>
          <w:szCs w:val="24"/>
          <w:lang w:eastAsia="zh-CN"/>
        </w:rPr>
        <w:t xml:space="preserve"> </w:t>
      </w:r>
      <w:r>
        <w:rPr>
          <w:rFonts w:ascii="宋体" w:hAnsi="宋体" w:eastAsia="宋体" w:cs="宋体"/>
          <w:spacing w:val="-2"/>
          <w:sz w:val="24"/>
          <w:szCs w:val="24"/>
          <w:lang w:eastAsia="zh-CN"/>
        </w:rPr>
        <w:t>格式后上传：</w:t>
      </w:r>
    </w:p>
    <w:p w14:paraId="07DEBC93">
      <w:pPr>
        <w:spacing w:before="184" w:line="468" w:lineRule="exact"/>
        <w:jc w:val="right"/>
        <w:rPr>
          <w:rFonts w:ascii="宋体" w:hAnsi="宋体" w:eastAsia="宋体" w:cs="宋体"/>
          <w:sz w:val="24"/>
          <w:szCs w:val="24"/>
          <w:lang w:eastAsia="zh-CN"/>
        </w:rPr>
      </w:pPr>
      <w:r>
        <w:rPr>
          <w:rFonts w:ascii="宋体" w:hAnsi="宋体" w:eastAsia="宋体" w:cs="宋体"/>
          <w:spacing w:val="-5"/>
          <w:position w:val="17"/>
          <w:sz w:val="24"/>
          <w:szCs w:val="24"/>
          <w:lang w:eastAsia="zh-CN"/>
        </w:rPr>
        <w:t>1）房建工程（地基与基础、主体结构以及建筑节能等各分部工程质量验收、</w:t>
      </w:r>
    </w:p>
    <w:p w14:paraId="07E802EB">
      <w:pPr>
        <w:spacing w:line="219" w:lineRule="auto"/>
        <w:ind w:left="26"/>
        <w:rPr>
          <w:rFonts w:ascii="宋体" w:hAnsi="宋体" w:eastAsia="宋体" w:cs="宋体"/>
          <w:sz w:val="24"/>
          <w:szCs w:val="24"/>
          <w:lang w:eastAsia="zh-CN"/>
        </w:rPr>
      </w:pPr>
      <w:r>
        <w:rPr>
          <w:rFonts w:ascii="宋体" w:hAnsi="宋体" w:eastAsia="宋体" w:cs="宋体"/>
          <w:spacing w:val="-2"/>
          <w:sz w:val="24"/>
          <w:szCs w:val="24"/>
          <w:lang w:eastAsia="zh-CN"/>
        </w:rPr>
        <w:t>工程竣工预验收</w:t>
      </w:r>
      <w:r>
        <w:rPr>
          <w:rFonts w:ascii="宋体" w:hAnsi="宋体" w:eastAsia="宋体" w:cs="宋体"/>
          <w:sz w:val="24"/>
          <w:szCs w:val="24"/>
          <w:lang w:eastAsia="zh-CN"/>
        </w:rPr>
        <w:t>）；</w:t>
      </w:r>
    </w:p>
    <w:p w14:paraId="2EB4FE26">
      <w:pPr>
        <w:spacing w:before="183" w:line="468" w:lineRule="exact"/>
        <w:ind w:left="506"/>
        <w:rPr>
          <w:rFonts w:ascii="宋体" w:hAnsi="宋体" w:eastAsia="宋体" w:cs="宋体"/>
          <w:sz w:val="24"/>
          <w:szCs w:val="24"/>
          <w:lang w:eastAsia="zh-CN"/>
        </w:rPr>
      </w:pPr>
      <w:r>
        <w:rPr>
          <w:rFonts w:ascii="宋体" w:hAnsi="宋体" w:eastAsia="宋体" w:cs="宋体"/>
          <w:position w:val="17"/>
          <w:sz w:val="24"/>
          <w:szCs w:val="24"/>
          <w:lang w:eastAsia="zh-CN"/>
        </w:rPr>
        <w:t>2）隧道工程（洞口及明洞工程、隧道掘进及初支工程、隧道防排水及二衬</w:t>
      </w:r>
    </w:p>
    <w:p w14:paraId="6B8CF6F8">
      <w:pPr>
        <w:spacing w:before="1" w:line="218" w:lineRule="auto"/>
        <w:ind w:left="26"/>
        <w:rPr>
          <w:rFonts w:ascii="宋体" w:hAnsi="宋体" w:eastAsia="宋体" w:cs="宋体"/>
          <w:sz w:val="24"/>
          <w:szCs w:val="24"/>
          <w:lang w:eastAsia="zh-CN"/>
        </w:rPr>
      </w:pPr>
      <w:r>
        <w:rPr>
          <w:rFonts w:ascii="宋体" w:hAnsi="宋体" w:eastAsia="宋体" w:cs="宋体"/>
          <w:spacing w:val="-1"/>
          <w:sz w:val="24"/>
          <w:szCs w:val="24"/>
          <w:lang w:eastAsia="zh-CN"/>
        </w:rPr>
        <w:t>工程、隧道总体及附属工程等各分部工程质量验收、工程竣工预验收</w:t>
      </w:r>
      <w:r>
        <w:rPr>
          <w:rFonts w:ascii="宋体" w:hAnsi="宋体" w:eastAsia="宋体" w:cs="宋体"/>
          <w:spacing w:val="8"/>
          <w:sz w:val="24"/>
          <w:szCs w:val="24"/>
          <w:lang w:eastAsia="zh-CN"/>
        </w:rPr>
        <w:t>）；</w:t>
      </w:r>
    </w:p>
    <w:p w14:paraId="5965CD88">
      <w:pPr>
        <w:spacing w:before="183" w:line="219" w:lineRule="auto"/>
        <w:ind w:left="508"/>
        <w:rPr>
          <w:rFonts w:ascii="宋体" w:hAnsi="宋体" w:eastAsia="宋体" w:cs="宋体"/>
          <w:sz w:val="24"/>
          <w:szCs w:val="24"/>
          <w:lang w:eastAsia="zh-CN"/>
        </w:rPr>
      </w:pPr>
      <w:r>
        <w:rPr>
          <w:rFonts w:ascii="宋体" w:hAnsi="宋体" w:eastAsia="宋体" w:cs="宋体"/>
          <w:sz w:val="24"/>
          <w:szCs w:val="24"/>
          <w:lang w:eastAsia="zh-CN"/>
        </w:rPr>
        <w:t>3）桥梁工程（地基与基础、下部结构、上部结构、桥面系与附属结构等各</w:t>
      </w:r>
    </w:p>
    <w:p w14:paraId="081E4C5D">
      <w:pPr>
        <w:spacing w:line="219" w:lineRule="auto"/>
        <w:rPr>
          <w:rFonts w:ascii="宋体" w:hAnsi="宋体" w:eastAsia="宋体" w:cs="宋体"/>
          <w:sz w:val="24"/>
          <w:szCs w:val="24"/>
          <w:lang w:eastAsia="zh-CN"/>
        </w:rPr>
        <w:sectPr>
          <w:headerReference r:id="rId88" w:type="default"/>
          <w:footerReference r:id="rId89" w:type="default"/>
          <w:pgSz w:w="11906" w:h="16839"/>
          <w:pgMar w:top="1193" w:right="1719" w:bottom="1420" w:left="1785" w:header="681" w:footer="1232" w:gutter="0"/>
          <w:cols w:space="720" w:num="1"/>
        </w:sectPr>
      </w:pPr>
    </w:p>
    <w:p w14:paraId="03420169">
      <w:pPr>
        <w:pStyle w:val="2"/>
        <w:spacing w:line="281" w:lineRule="auto"/>
        <w:rPr>
          <w:lang w:eastAsia="zh-CN"/>
        </w:rPr>
      </w:pPr>
    </w:p>
    <w:p w14:paraId="07F0CDCF">
      <w:pPr>
        <w:spacing w:before="78" w:line="219" w:lineRule="auto"/>
        <w:ind w:left="26"/>
        <w:rPr>
          <w:rFonts w:ascii="宋体" w:hAnsi="宋体" w:eastAsia="宋体" w:cs="宋体"/>
          <w:sz w:val="24"/>
          <w:szCs w:val="24"/>
          <w:lang w:eastAsia="zh-CN"/>
        </w:rPr>
      </w:pPr>
      <w:r>
        <w:rPr>
          <w:rFonts w:ascii="宋体" w:hAnsi="宋体" w:eastAsia="宋体" w:cs="宋体"/>
          <w:spacing w:val="-1"/>
          <w:sz w:val="24"/>
          <w:szCs w:val="24"/>
          <w:lang w:eastAsia="zh-CN"/>
        </w:rPr>
        <w:t>分部工程质量验收、工程竣工预验收</w:t>
      </w:r>
      <w:r>
        <w:rPr>
          <w:rFonts w:ascii="宋体" w:hAnsi="宋体" w:eastAsia="宋体" w:cs="宋体"/>
          <w:spacing w:val="1"/>
          <w:sz w:val="24"/>
          <w:szCs w:val="24"/>
          <w:lang w:eastAsia="zh-CN"/>
        </w:rPr>
        <w:t>）；</w:t>
      </w:r>
    </w:p>
    <w:p w14:paraId="2B065CC9">
      <w:pPr>
        <w:spacing w:before="182" w:line="468" w:lineRule="exact"/>
        <w:ind w:right="16"/>
        <w:jc w:val="right"/>
        <w:rPr>
          <w:rFonts w:ascii="宋体" w:hAnsi="宋体" w:eastAsia="宋体" w:cs="宋体"/>
          <w:sz w:val="24"/>
          <w:szCs w:val="24"/>
          <w:lang w:eastAsia="zh-CN"/>
        </w:rPr>
      </w:pPr>
      <w:r>
        <w:rPr>
          <w:rFonts w:ascii="宋体" w:hAnsi="宋体" w:eastAsia="宋体" w:cs="宋体"/>
          <w:position w:val="17"/>
          <w:sz w:val="24"/>
          <w:szCs w:val="24"/>
          <w:lang w:eastAsia="zh-CN"/>
        </w:rPr>
        <w:t>4）道路工程（路基、垫层与基层、面层、档护结构、安全防护设施等各分</w:t>
      </w:r>
    </w:p>
    <w:p w14:paraId="188B80E4">
      <w:pPr>
        <w:spacing w:line="219" w:lineRule="auto"/>
        <w:ind w:left="26"/>
        <w:rPr>
          <w:rFonts w:ascii="宋体" w:hAnsi="宋体" w:eastAsia="宋体" w:cs="宋体"/>
          <w:sz w:val="24"/>
          <w:szCs w:val="24"/>
          <w:lang w:eastAsia="zh-CN"/>
        </w:rPr>
      </w:pPr>
      <w:r>
        <w:rPr>
          <w:rFonts w:ascii="宋体" w:hAnsi="宋体" w:eastAsia="宋体" w:cs="宋体"/>
          <w:spacing w:val="-1"/>
          <w:sz w:val="24"/>
          <w:szCs w:val="24"/>
          <w:lang w:eastAsia="zh-CN"/>
        </w:rPr>
        <w:t>部工程质量验收、工程竣工预验收</w:t>
      </w:r>
      <w:r>
        <w:rPr>
          <w:rFonts w:ascii="宋体" w:hAnsi="宋体" w:eastAsia="宋体" w:cs="宋体"/>
          <w:sz w:val="24"/>
          <w:szCs w:val="24"/>
          <w:lang w:eastAsia="zh-CN"/>
        </w:rPr>
        <w:t>）；</w:t>
      </w:r>
    </w:p>
    <w:p w14:paraId="6B226DC2">
      <w:pPr>
        <w:spacing w:before="182" w:line="468" w:lineRule="exact"/>
        <w:ind w:right="16"/>
        <w:jc w:val="right"/>
        <w:rPr>
          <w:rFonts w:ascii="宋体" w:hAnsi="宋体" w:eastAsia="宋体" w:cs="宋体"/>
          <w:sz w:val="24"/>
          <w:szCs w:val="24"/>
          <w:lang w:eastAsia="zh-CN"/>
        </w:rPr>
      </w:pPr>
      <w:r>
        <w:rPr>
          <w:rFonts w:ascii="宋体" w:hAnsi="宋体" w:eastAsia="宋体" w:cs="宋体"/>
          <w:position w:val="17"/>
          <w:sz w:val="24"/>
          <w:szCs w:val="24"/>
          <w:lang w:eastAsia="zh-CN"/>
        </w:rPr>
        <w:t>5）给排水工程（地基与基础、池体结构、管道结构、附属工程等各分部工</w:t>
      </w:r>
    </w:p>
    <w:p w14:paraId="13438987">
      <w:pPr>
        <w:spacing w:line="219" w:lineRule="auto"/>
        <w:ind w:left="22"/>
        <w:rPr>
          <w:rFonts w:ascii="宋体" w:hAnsi="宋体" w:eastAsia="宋体" w:cs="宋体"/>
          <w:sz w:val="24"/>
          <w:szCs w:val="24"/>
          <w:lang w:eastAsia="zh-CN"/>
        </w:rPr>
      </w:pPr>
      <w:r>
        <w:rPr>
          <w:rFonts w:ascii="宋体" w:hAnsi="宋体" w:eastAsia="宋体" w:cs="宋体"/>
          <w:spacing w:val="-1"/>
          <w:sz w:val="24"/>
          <w:szCs w:val="24"/>
          <w:lang w:eastAsia="zh-CN"/>
        </w:rPr>
        <w:t>程质量验收、工程竣工预验收</w:t>
      </w:r>
      <w:r>
        <w:rPr>
          <w:rFonts w:ascii="宋体" w:hAnsi="宋体" w:eastAsia="宋体" w:cs="宋体"/>
          <w:spacing w:val="1"/>
          <w:sz w:val="24"/>
          <w:szCs w:val="24"/>
          <w:lang w:eastAsia="zh-CN"/>
        </w:rPr>
        <w:t>）；</w:t>
      </w:r>
    </w:p>
    <w:p w14:paraId="709C390F">
      <w:pPr>
        <w:spacing w:before="183" w:line="468" w:lineRule="exact"/>
        <w:ind w:right="16"/>
        <w:jc w:val="right"/>
        <w:rPr>
          <w:rFonts w:ascii="宋体" w:hAnsi="宋体" w:eastAsia="宋体" w:cs="宋体"/>
          <w:sz w:val="24"/>
          <w:szCs w:val="24"/>
          <w:lang w:eastAsia="zh-CN"/>
        </w:rPr>
      </w:pPr>
      <w:r>
        <w:rPr>
          <w:rFonts w:ascii="宋体" w:hAnsi="宋体" w:eastAsia="宋体" w:cs="宋体"/>
          <w:position w:val="17"/>
          <w:sz w:val="24"/>
          <w:szCs w:val="24"/>
          <w:lang w:eastAsia="zh-CN"/>
        </w:rPr>
        <w:t>6）边坡及档护结构工程（地基与基础、墙体、附属工程等各分部工程质量</w:t>
      </w:r>
    </w:p>
    <w:p w14:paraId="5445CDEC">
      <w:pPr>
        <w:spacing w:before="1" w:line="219" w:lineRule="auto"/>
        <w:ind w:left="22"/>
        <w:rPr>
          <w:rFonts w:ascii="宋体" w:hAnsi="宋体" w:eastAsia="宋体" w:cs="宋体"/>
          <w:sz w:val="24"/>
          <w:szCs w:val="24"/>
          <w:lang w:eastAsia="zh-CN"/>
        </w:rPr>
      </w:pPr>
      <w:r>
        <w:rPr>
          <w:rFonts w:ascii="宋体" w:hAnsi="宋体" w:eastAsia="宋体" w:cs="宋体"/>
          <w:spacing w:val="-1"/>
          <w:sz w:val="24"/>
          <w:szCs w:val="24"/>
          <w:lang w:eastAsia="zh-CN"/>
        </w:rPr>
        <w:t>验收、工程竣工预验收</w:t>
      </w:r>
      <w:r>
        <w:rPr>
          <w:rFonts w:ascii="宋体" w:hAnsi="宋体" w:eastAsia="宋体" w:cs="宋体"/>
          <w:sz w:val="24"/>
          <w:szCs w:val="24"/>
          <w:lang w:eastAsia="zh-CN"/>
        </w:rPr>
        <w:t>）；</w:t>
      </w:r>
    </w:p>
    <w:p w14:paraId="4DCEC60D">
      <w:pPr>
        <w:spacing w:before="183" w:line="468" w:lineRule="exact"/>
        <w:ind w:right="16"/>
        <w:jc w:val="right"/>
        <w:rPr>
          <w:rFonts w:ascii="宋体" w:hAnsi="宋体" w:eastAsia="宋体" w:cs="宋体"/>
          <w:sz w:val="24"/>
          <w:szCs w:val="24"/>
          <w:lang w:eastAsia="zh-CN"/>
        </w:rPr>
      </w:pPr>
      <w:r>
        <w:rPr>
          <w:rFonts w:ascii="宋体" w:hAnsi="宋体" w:eastAsia="宋体" w:cs="宋体"/>
          <w:position w:val="17"/>
          <w:sz w:val="24"/>
          <w:szCs w:val="24"/>
          <w:lang w:eastAsia="zh-CN"/>
        </w:rPr>
        <w:t>7）污水处理厂工程（地基与基础、主体工程、安装工程等各分部工程质量</w:t>
      </w:r>
    </w:p>
    <w:p w14:paraId="39DD5DE4">
      <w:pPr>
        <w:spacing w:line="219" w:lineRule="auto"/>
        <w:ind w:left="22"/>
        <w:rPr>
          <w:rFonts w:ascii="宋体" w:hAnsi="宋体" w:eastAsia="宋体" w:cs="宋体"/>
          <w:sz w:val="24"/>
          <w:szCs w:val="24"/>
          <w:lang w:eastAsia="zh-CN"/>
        </w:rPr>
      </w:pPr>
      <w:r>
        <w:rPr>
          <w:rFonts w:ascii="宋体" w:hAnsi="宋体" w:eastAsia="宋体" w:cs="宋体"/>
          <w:spacing w:val="-1"/>
          <w:sz w:val="24"/>
          <w:szCs w:val="24"/>
          <w:lang w:eastAsia="zh-CN"/>
        </w:rPr>
        <w:t>验收、工程竣工预验收）。</w:t>
      </w:r>
    </w:p>
    <w:p w14:paraId="05C3AB31">
      <w:pPr>
        <w:spacing w:before="223" w:line="219" w:lineRule="auto"/>
        <w:ind w:left="268"/>
        <w:outlineLvl w:val="3"/>
        <w:rPr>
          <w:rFonts w:ascii="宋体" w:hAnsi="宋体" w:eastAsia="宋体" w:cs="宋体"/>
          <w:sz w:val="24"/>
          <w:szCs w:val="24"/>
          <w:lang w:eastAsia="zh-CN"/>
        </w:rPr>
      </w:pPr>
      <w:r>
        <w:rPr>
          <w:rFonts w:ascii="宋体" w:hAnsi="宋体" w:eastAsia="宋体" w:cs="宋体"/>
          <w:spacing w:val="-2"/>
          <w:sz w:val="24"/>
          <w:szCs w:val="24"/>
          <w:lang w:eastAsia="zh-CN"/>
        </w:rPr>
        <w:t>3.2</w:t>
      </w:r>
      <w:r>
        <w:rPr>
          <w:rFonts w:ascii="宋体" w:hAnsi="宋体" w:eastAsia="宋体" w:cs="宋体"/>
          <w:spacing w:val="-40"/>
          <w:sz w:val="24"/>
          <w:szCs w:val="24"/>
          <w:lang w:eastAsia="zh-CN"/>
        </w:rPr>
        <w:t xml:space="preserve"> </w:t>
      </w:r>
      <w:r>
        <w:rPr>
          <w:rFonts w:ascii="宋体" w:hAnsi="宋体" w:eastAsia="宋体" w:cs="宋体"/>
          <w:spacing w:val="-2"/>
          <w:sz w:val="24"/>
          <w:szCs w:val="24"/>
          <w:lang w:eastAsia="zh-CN"/>
        </w:rPr>
        <w:t>工程质量验收管理———操作介绍</w:t>
      </w:r>
    </w:p>
    <w:p w14:paraId="328F09F6">
      <w:pPr>
        <w:spacing w:before="231" w:line="3204" w:lineRule="exact"/>
        <w:ind w:firstLine="494"/>
      </w:pPr>
      <w:r>
        <w:rPr>
          <w:position w:val="-64"/>
          <w:lang w:eastAsia="zh-CN"/>
        </w:rPr>
        <w:drawing>
          <wp:inline distT="0" distB="0" distL="0" distR="0">
            <wp:extent cx="4349115" cy="203390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73"/>
                    <a:stretch>
                      <a:fillRect/>
                    </a:stretch>
                  </pic:blipFill>
                  <pic:spPr>
                    <a:xfrm>
                      <a:off x="0" y="0"/>
                      <a:ext cx="4349495" cy="2034539"/>
                    </a:xfrm>
                    <a:prstGeom prst="rect">
                      <a:avLst/>
                    </a:prstGeom>
                  </pic:spPr>
                </pic:pic>
              </a:graphicData>
            </a:graphic>
          </wp:inline>
        </w:drawing>
      </w:r>
    </w:p>
    <w:p w14:paraId="2DC686AB">
      <w:pPr>
        <w:spacing w:before="182" w:line="3295" w:lineRule="exact"/>
        <w:ind w:firstLine="494"/>
      </w:pPr>
      <w:r>
        <w:rPr>
          <w:position w:val="-65"/>
          <w:lang w:eastAsia="zh-CN"/>
        </w:rPr>
        <w:drawing>
          <wp:inline distT="0" distB="0" distL="0" distR="0">
            <wp:extent cx="4365625" cy="209232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74"/>
                    <a:stretch>
                      <a:fillRect/>
                    </a:stretch>
                  </pic:blipFill>
                  <pic:spPr>
                    <a:xfrm>
                      <a:off x="0" y="0"/>
                      <a:ext cx="4366259" cy="2092452"/>
                    </a:xfrm>
                    <a:prstGeom prst="rect">
                      <a:avLst/>
                    </a:prstGeom>
                  </pic:spPr>
                </pic:pic>
              </a:graphicData>
            </a:graphic>
          </wp:inline>
        </w:drawing>
      </w:r>
    </w:p>
    <w:p w14:paraId="529EE1BC">
      <w:pPr>
        <w:spacing w:before="186" w:line="220" w:lineRule="auto"/>
        <w:ind w:left="3698"/>
        <w:outlineLvl w:val="2"/>
        <w:rPr>
          <w:rFonts w:ascii="宋体" w:hAnsi="宋体" w:eastAsia="宋体" w:cs="宋体"/>
          <w:sz w:val="24"/>
          <w:szCs w:val="24"/>
          <w:lang w:eastAsia="zh-CN"/>
        </w:rPr>
      </w:pPr>
      <w:bookmarkStart w:id="58" w:name="bookmark59"/>
      <w:bookmarkEnd w:id="58"/>
      <w:r>
        <w:rPr>
          <w:rFonts w:ascii="宋体" w:hAnsi="宋体" w:eastAsia="宋体" w:cs="宋体"/>
          <w:spacing w:val="-3"/>
          <w:sz w:val="24"/>
          <w:szCs w:val="24"/>
          <w:lang w:eastAsia="zh-CN"/>
        </w:rPr>
        <w:t>工程创建流程</w:t>
      </w:r>
    </w:p>
    <w:p w14:paraId="3B3597FA">
      <w:pPr>
        <w:spacing w:line="220" w:lineRule="auto"/>
        <w:rPr>
          <w:rFonts w:ascii="宋体" w:hAnsi="宋体" w:eastAsia="宋体" w:cs="宋体"/>
          <w:sz w:val="24"/>
          <w:szCs w:val="24"/>
          <w:lang w:eastAsia="zh-CN"/>
        </w:rPr>
        <w:sectPr>
          <w:headerReference r:id="rId90" w:type="default"/>
          <w:footerReference r:id="rId91" w:type="default"/>
          <w:pgSz w:w="11906" w:h="16839"/>
          <w:pgMar w:top="1193" w:right="1785" w:bottom="1422" w:left="1785" w:header="681" w:footer="1232" w:gutter="0"/>
          <w:cols w:space="720" w:num="1"/>
        </w:sectPr>
      </w:pPr>
    </w:p>
    <w:p w14:paraId="450AF767">
      <w:pPr>
        <w:pStyle w:val="2"/>
        <w:spacing w:line="339" w:lineRule="auto"/>
        <w:rPr>
          <w:lang w:eastAsia="zh-CN"/>
        </w:rPr>
      </w:pPr>
    </w:p>
    <w:p w14:paraId="3B8A5C29">
      <w:pPr>
        <w:spacing w:line="2988" w:lineRule="exact"/>
        <w:ind w:firstLine="718"/>
      </w:pPr>
      <w:r>
        <w:rPr>
          <w:position w:val="-59"/>
          <w:lang w:eastAsia="zh-CN"/>
        </w:rPr>
        <w:drawing>
          <wp:inline distT="0" distB="0" distL="0" distR="0">
            <wp:extent cx="4289425" cy="189738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75"/>
                    <a:stretch>
                      <a:fillRect/>
                    </a:stretch>
                  </pic:blipFill>
                  <pic:spPr>
                    <a:xfrm>
                      <a:off x="0" y="0"/>
                      <a:ext cx="4290059" cy="1897380"/>
                    </a:xfrm>
                    <a:prstGeom prst="rect">
                      <a:avLst/>
                    </a:prstGeom>
                  </pic:spPr>
                </pic:pic>
              </a:graphicData>
            </a:graphic>
          </wp:inline>
        </w:drawing>
      </w:r>
    </w:p>
    <w:p w14:paraId="44DDD9F5">
      <w:pPr>
        <w:spacing w:before="186" w:line="219" w:lineRule="auto"/>
        <w:ind w:left="3443"/>
        <w:rPr>
          <w:rFonts w:ascii="宋体" w:hAnsi="宋体" w:eastAsia="宋体" w:cs="宋体"/>
          <w:sz w:val="24"/>
          <w:szCs w:val="24"/>
          <w:lang w:eastAsia="zh-CN"/>
        </w:rPr>
      </w:pPr>
      <w:r>
        <w:rPr>
          <w:rFonts w:ascii="宋体" w:hAnsi="宋体" w:eastAsia="宋体" w:cs="宋体"/>
          <w:spacing w:val="-2"/>
          <w:sz w:val="24"/>
          <w:szCs w:val="24"/>
          <w:lang w:eastAsia="zh-CN"/>
        </w:rPr>
        <w:t>分部分项资料归档</w:t>
      </w:r>
    </w:p>
    <w:p w14:paraId="2C018DDB">
      <w:pPr>
        <w:pStyle w:val="2"/>
        <w:spacing w:line="244" w:lineRule="auto"/>
        <w:rPr>
          <w:lang w:eastAsia="zh-CN"/>
        </w:rPr>
      </w:pPr>
    </w:p>
    <w:p w14:paraId="183E75CD">
      <w:pPr>
        <w:spacing w:before="78" w:line="219" w:lineRule="auto"/>
        <w:ind w:left="487"/>
        <w:outlineLvl w:val="2"/>
        <w:rPr>
          <w:rFonts w:ascii="宋体" w:hAnsi="宋体" w:eastAsia="宋体" w:cs="宋体"/>
          <w:sz w:val="24"/>
          <w:szCs w:val="24"/>
          <w:lang w:eastAsia="zh-CN"/>
        </w:rPr>
      </w:pPr>
      <w:bookmarkStart w:id="59" w:name="bookmark60"/>
      <w:bookmarkEnd w:id="59"/>
      <w:r>
        <w:rPr>
          <w:rFonts w:ascii="宋体" w:hAnsi="宋体" w:eastAsia="宋体" w:cs="宋体"/>
          <w:spacing w:val="-2"/>
          <w:sz w:val="24"/>
          <w:szCs w:val="24"/>
          <w:lang w:eastAsia="zh-CN"/>
        </w:rPr>
        <w:t>4．建材质量监管</w:t>
      </w:r>
    </w:p>
    <w:p w14:paraId="77A28A58">
      <w:pPr>
        <w:pStyle w:val="2"/>
        <w:spacing w:line="243" w:lineRule="auto"/>
        <w:rPr>
          <w:lang w:eastAsia="zh-CN"/>
        </w:rPr>
      </w:pPr>
    </w:p>
    <w:p w14:paraId="2838ABE6">
      <w:pPr>
        <w:spacing w:before="78" w:line="219" w:lineRule="auto"/>
        <w:ind w:left="487"/>
        <w:outlineLvl w:val="3"/>
        <w:rPr>
          <w:rFonts w:ascii="宋体" w:hAnsi="宋体" w:eastAsia="宋体" w:cs="宋体"/>
          <w:sz w:val="24"/>
          <w:szCs w:val="24"/>
          <w:lang w:eastAsia="zh-CN"/>
        </w:rPr>
      </w:pPr>
      <w:r>
        <w:rPr>
          <w:rFonts w:ascii="宋体" w:hAnsi="宋体" w:eastAsia="宋体" w:cs="宋体"/>
          <w:spacing w:val="-2"/>
          <w:sz w:val="24"/>
          <w:szCs w:val="24"/>
          <w:lang w:eastAsia="zh-CN"/>
        </w:rPr>
        <w:t>4.1</w:t>
      </w:r>
      <w:r>
        <w:rPr>
          <w:rFonts w:ascii="宋体" w:hAnsi="宋体" w:eastAsia="宋体" w:cs="宋体"/>
          <w:spacing w:val="-38"/>
          <w:sz w:val="24"/>
          <w:szCs w:val="24"/>
          <w:lang w:eastAsia="zh-CN"/>
        </w:rPr>
        <w:t xml:space="preserve"> </w:t>
      </w:r>
      <w:r>
        <w:rPr>
          <w:rFonts w:ascii="宋体" w:hAnsi="宋体" w:eastAsia="宋体" w:cs="宋体"/>
          <w:spacing w:val="-2"/>
          <w:sz w:val="24"/>
          <w:szCs w:val="24"/>
          <w:lang w:eastAsia="zh-CN"/>
        </w:rPr>
        <w:t>质量元素———建材质量监管</w:t>
      </w:r>
    </w:p>
    <w:p w14:paraId="318D5C52">
      <w:pPr>
        <w:spacing w:before="1"/>
        <w:rPr>
          <w:lang w:eastAsia="zh-CN"/>
        </w:rPr>
      </w:pPr>
    </w:p>
    <w:p w14:paraId="31467162">
      <w:pPr>
        <w:spacing w:before="1"/>
        <w:rPr>
          <w:lang w:eastAsia="zh-CN"/>
        </w:rPr>
      </w:pPr>
    </w:p>
    <w:p w14:paraId="2234BC9E">
      <w:pPr>
        <w:spacing w:before="1"/>
        <w:rPr>
          <w:lang w:eastAsia="zh-CN"/>
        </w:rPr>
      </w:pPr>
    </w:p>
    <w:p w14:paraId="3BC3FBF9">
      <w:pPr>
        <w:spacing w:before="1"/>
        <w:rPr>
          <w:lang w:eastAsia="zh-CN"/>
        </w:rPr>
      </w:pPr>
    </w:p>
    <w:tbl>
      <w:tblPr>
        <w:tblStyle w:val="9"/>
        <w:tblW w:w="8692" w:type="dxa"/>
        <w:tblInd w:w="7"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1111"/>
        <w:gridCol w:w="3132"/>
        <w:gridCol w:w="4449"/>
      </w:tblGrid>
      <w:tr w14:paraId="57ABA49C">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945" w:hRule="atLeast"/>
        </w:trPr>
        <w:tc>
          <w:tcPr>
            <w:tcW w:w="1111" w:type="dxa"/>
          </w:tcPr>
          <w:p w14:paraId="2ECF0C7A">
            <w:pPr>
              <w:pStyle w:val="10"/>
              <w:spacing w:before="120" w:line="468" w:lineRule="exact"/>
              <w:ind w:left="99"/>
            </w:pPr>
            <w:r>
              <w:rPr>
                <w:spacing w:val="-11"/>
                <w:position w:val="17"/>
              </w:rPr>
              <w:t>智</w:t>
            </w:r>
            <w:r>
              <w:rPr>
                <w:spacing w:val="6"/>
                <w:position w:val="17"/>
              </w:rPr>
              <w:t xml:space="preserve"> </w:t>
            </w:r>
            <w:r>
              <w:rPr>
                <w:spacing w:val="-11"/>
                <w:position w:val="17"/>
              </w:rPr>
              <w:t>慧 应</w:t>
            </w:r>
          </w:p>
          <w:p w14:paraId="07291104">
            <w:pPr>
              <w:pStyle w:val="10"/>
              <w:spacing w:before="1" w:line="220" w:lineRule="auto"/>
              <w:ind w:left="95"/>
            </w:pPr>
            <w:r>
              <w:rPr>
                <w:spacing w:val="-4"/>
              </w:rPr>
              <w:t>用名称</w:t>
            </w:r>
          </w:p>
        </w:tc>
        <w:tc>
          <w:tcPr>
            <w:tcW w:w="3132" w:type="dxa"/>
          </w:tcPr>
          <w:p w14:paraId="09E90E53">
            <w:pPr>
              <w:spacing w:line="273" w:lineRule="auto"/>
              <w:rPr>
                <w:lang w:eastAsia="zh-CN"/>
              </w:rPr>
            </w:pPr>
          </w:p>
          <w:p w14:paraId="1F473A6C">
            <w:pPr>
              <w:pStyle w:val="10"/>
              <w:spacing w:before="78" w:line="219" w:lineRule="auto"/>
              <w:jc w:val="right"/>
              <w:rPr>
                <w:lang w:eastAsia="zh-CN"/>
              </w:rPr>
            </w:pPr>
            <w:r>
              <w:rPr>
                <w:spacing w:val="-10"/>
                <w:lang w:eastAsia="zh-CN"/>
              </w:rPr>
              <w:t>建材质量监管“智能化应用</w:t>
            </w:r>
            <w:r>
              <w:rPr>
                <w:spacing w:val="-87"/>
                <w:lang w:eastAsia="zh-CN"/>
              </w:rPr>
              <w:t xml:space="preserve"> </w:t>
            </w:r>
            <w:r>
              <w:rPr>
                <w:spacing w:val="-10"/>
                <w:lang w:eastAsia="zh-CN"/>
              </w:rPr>
              <w:t>”</w:t>
            </w:r>
          </w:p>
        </w:tc>
        <w:tc>
          <w:tcPr>
            <w:tcW w:w="4449" w:type="dxa"/>
          </w:tcPr>
          <w:p w14:paraId="17B590DC">
            <w:pPr>
              <w:spacing w:line="273" w:lineRule="auto"/>
              <w:rPr>
                <w:lang w:eastAsia="zh-CN"/>
              </w:rPr>
            </w:pPr>
          </w:p>
          <w:p w14:paraId="2F2108EC">
            <w:pPr>
              <w:pStyle w:val="10"/>
              <w:spacing w:before="78" w:line="219" w:lineRule="auto"/>
              <w:ind w:left="581"/>
              <w:rPr>
                <w:lang w:eastAsia="zh-CN"/>
              </w:rPr>
            </w:pPr>
            <w:r>
              <w:rPr>
                <w:spacing w:val="5"/>
                <w:lang w:eastAsia="zh-CN"/>
              </w:rPr>
              <w:t>建材质量监管“智能化应用</w:t>
            </w:r>
            <w:r>
              <w:rPr>
                <w:spacing w:val="-84"/>
                <w:lang w:eastAsia="zh-CN"/>
              </w:rPr>
              <w:t xml:space="preserve"> </w:t>
            </w:r>
            <w:r>
              <w:rPr>
                <w:spacing w:val="5"/>
                <w:lang w:eastAsia="zh-CN"/>
              </w:rPr>
              <w:t>”</w:t>
            </w:r>
          </w:p>
        </w:tc>
      </w:tr>
      <w:tr w14:paraId="2F4CD348">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3736" w:hRule="atLeast"/>
        </w:trPr>
        <w:tc>
          <w:tcPr>
            <w:tcW w:w="1111" w:type="dxa"/>
          </w:tcPr>
          <w:p w14:paraId="03D996F3">
            <w:pPr>
              <w:spacing w:line="286" w:lineRule="auto"/>
              <w:rPr>
                <w:lang w:eastAsia="zh-CN"/>
              </w:rPr>
            </w:pPr>
          </w:p>
          <w:p w14:paraId="1F6509E5">
            <w:pPr>
              <w:spacing w:line="286" w:lineRule="auto"/>
              <w:rPr>
                <w:lang w:eastAsia="zh-CN"/>
              </w:rPr>
            </w:pPr>
          </w:p>
          <w:p w14:paraId="6CF4E263">
            <w:pPr>
              <w:spacing w:line="286" w:lineRule="auto"/>
              <w:rPr>
                <w:lang w:eastAsia="zh-CN"/>
              </w:rPr>
            </w:pPr>
          </w:p>
          <w:p w14:paraId="498535FD">
            <w:pPr>
              <w:spacing w:line="287" w:lineRule="auto"/>
              <w:rPr>
                <w:lang w:eastAsia="zh-CN"/>
              </w:rPr>
            </w:pPr>
          </w:p>
          <w:p w14:paraId="1AF429B5">
            <w:pPr>
              <w:spacing w:line="287" w:lineRule="auto"/>
              <w:rPr>
                <w:lang w:eastAsia="zh-CN"/>
              </w:rPr>
            </w:pPr>
          </w:p>
          <w:p w14:paraId="7B299232">
            <w:pPr>
              <w:pStyle w:val="10"/>
              <w:spacing w:before="78" w:line="468" w:lineRule="exact"/>
              <w:ind w:left="93"/>
            </w:pPr>
            <w:r>
              <w:rPr>
                <w:spacing w:val="-6"/>
                <w:position w:val="17"/>
              </w:rPr>
              <w:t>应 用 简</w:t>
            </w:r>
          </w:p>
          <w:p w14:paraId="5CB5E371">
            <w:pPr>
              <w:pStyle w:val="10"/>
              <w:spacing w:line="218" w:lineRule="auto"/>
              <w:ind w:left="93"/>
            </w:pPr>
            <w:r>
              <w:t>介</w:t>
            </w:r>
          </w:p>
        </w:tc>
        <w:tc>
          <w:tcPr>
            <w:tcW w:w="3132" w:type="dxa"/>
          </w:tcPr>
          <w:p w14:paraId="1FF55A3E">
            <w:pPr>
              <w:pStyle w:val="10"/>
              <w:spacing w:before="115" w:line="360" w:lineRule="auto"/>
              <w:ind w:left="88" w:right="77" w:firstLine="483"/>
              <w:jc w:val="both"/>
              <w:rPr>
                <w:lang w:eastAsia="zh-CN"/>
              </w:rPr>
            </w:pPr>
            <w:r>
              <w:rPr>
                <w:spacing w:val="6"/>
                <w:lang w:eastAsia="zh-CN"/>
              </w:rPr>
              <w:t>建材质量监管“智能化</w:t>
            </w:r>
            <w:r>
              <w:rPr>
                <w:spacing w:val="3"/>
                <w:lang w:eastAsia="zh-CN"/>
              </w:rPr>
              <w:t xml:space="preserve"> </w:t>
            </w:r>
            <w:r>
              <w:rPr>
                <w:spacing w:val="2"/>
                <w:lang w:eastAsia="zh-CN"/>
              </w:rPr>
              <w:t>应用</w:t>
            </w:r>
            <w:r>
              <w:rPr>
                <w:spacing w:val="-77"/>
                <w:lang w:eastAsia="zh-CN"/>
              </w:rPr>
              <w:t xml:space="preserve"> </w:t>
            </w:r>
            <w:r>
              <w:rPr>
                <w:spacing w:val="2"/>
                <w:lang w:eastAsia="zh-CN"/>
              </w:rPr>
              <w:t>”，是指通过建立“市</w:t>
            </w:r>
            <w:r>
              <w:rPr>
                <w:lang w:eastAsia="zh-CN"/>
              </w:rPr>
              <w:t xml:space="preserve"> </w:t>
            </w:r>
            <w:r>
              <w:rPr>
                <w:spacing w:val="2"/>
                <w:lang w:eastAsia="zh-CN"/>
              </w:rPr>
              <w:t>智慧工地管理平台</w:t>
            </w:r>
            <w:r>
              <w:rPr>
                <w:spacing w:val="-75"/>
                <w:lang w:eastAsia="zh-CN"/>
              </w:rPr>
              <w:t xml:space="preserve"> </w:t>
            </w:r>
            <w:r>
              <w:rPr>
                <w:spacing w:val="2"/>
                <w:lang w:eastAsia="zh-CN"/>
              </w:rPr>
              <w:t>”建材质</w:t>
            </w:r>
            <w:r>
              <w:rPr>
                <w:lang w:eastAsia="zh-CN"/>
              </w:rPr>
              <w:t xml:space="preserve"> </w:t>
            </w:r>
            <w:r>
              <w:rPr>
                <w:spacing w:val="5"/>
                <w:lang w:eastAsia="zh-CN"/>
              </w:rPr>
              <w:t>量监管子系统，对预拌混凝</w:t>
            </w:r>
            <w:r>
              <w:rPr>
                <w:spacing w:val="7"/>
                <w:lang w:eastAsia="zh-CN"/>
              </w:rPr>
              <w:t xml:space="preserve"> </w:t>
            </w:r>
            <w:r>
              <w:rPr>
                <w:spacing w:val="5"/>
                <w:lang w:eastAsia="zh-CN"/>
              </w:rPr>
              <w:t>土原材料质量、配合比设计</w:t>
            </w:r>
            <w:r>
              <w:rPr>
                <w:spacing w:val="7"/>
                <w:lang w:eastAsia="zh-CN"/>
              </w:rPr>
              <w:t xml:space="preserve"> </w:t>
            </w:r>
            <w:r>
              <w:rPr>
                <w:spacing w:val="5"/>
                <w:lang w:eastAsia="zh-CN"/>
              </w:rPr>
              <w:t>及出厂检验质量实施有效的</w:t>
            </w:r>
            <w:r>
              <w:rPr>
                <w:spacing w:val="7"/>
                <w:lang w:eastAsia="zh-CN"/>
              </w:rPr>
              <w:t xml:space="preserve"> </w:t>
            </w:r>
            <w:r>
              <w:rPr>
                <w:spacing w:val="28"/>
                <w:lang w:eastAsia="zh-CN"/>
              </w:rPr>
              <w:t>动态监管的智能化管理措</w:t>
            </w:r>
          </w:p>
          <w:p w14:paraId="0B0ACE6C">
            <w:pPr>
              <w:pStyle w:val="10"/>
              <w:spacing w:line="222" w:lineRule="auto"/>
              <w:ind w:left="88"/>
            </w:pPr>
            <w:r>
              <w:rPr>
                <w:spacing w:val="-5"/>
              </w:rPr>
              <w:t>施。</w:t>
            </w:r>
          </w:p>
        </w:tc>
        <w:tc>
          <w:tcPr>
            <w:tcW w:w="4449" w:type="dxa"/>
          </w:tcPr>
          <w:p w14:paraId="01DF89FC">
            <w:pPr>
              <w:spacing w:line="245" w:lineRule="auto"/>
              <w:rPr>
                <w:lang w:eastAsia="zh-CN"/>
              </w:rPr>
            </w:pPr>
          </w:p>
          <w:p w14:paraId="6DD5D026">
            <w:pPr>
              <w:spacing w:line="245" w:lineRule="auto"/>
              <w:rPr>
                <w:lang w:eastAsia="zh-CN"/>
              </w:rPr>
            </w:pPr>
          </w:p>
          <w:p w14:paraId="584E5F01">
            <w:pPr>
              <w:spacing w:line="246" w:lineRule="auto"/>
              <w:rPr>
                <w:lang w:eastAsia="zh-CN"/>
              </w:rPr>
            </w:pPr>
          </w:p>
          <w:p w14:paraId="04566DE5">
            <w:pPr>
              <w:pStyle w:val="10"/>
              <w:spacing w:before="78" w:line="360" w:lineRule="auto"/>
              <w:ind w:left="98" w:right="64" w:firstLine="482"/>
              <w:jc w:val="both"/>
              <w:rPr>
                <w:lang w:eastAsia="zh-CN"/>
              </w:rPr>
            </w:pPr>
            <w:r>
              <w:rPr>
                <w:spacing w:val="-7"/>
                <w:lang w:eastAsia="zh-CN"/>
              </w:rPr>
              <w:t>建材质量监管“智能化应用</w:t>
            </w:r>
            <w:r>
              <w:rPr>
                <w:spacing w:val="-77"/>
                <w:lang w:eastAsia="zh-CN"/>
              </w:rPr>
              <w:t xml:space="preserve"> </w:t>
            </w:r>
            <w:r>
              <w:rPr>
                <w:spacing w:val="-7"/>
                <w:lang w:eastAsia="zh-CN"/>
              </w:rPr>
              <w:t>”，是指</w:t>
            </w:r>
            <w:r>
              <w:rPr>
                <w:lang w:eastAsia="zh-CN"/>
              </w:rPr>
              <w:t xml:space="preserve"> </w:t>
            </w:r>
            <w:r>
              <w:rPr>
                <w:spacing w:val="-6"/>
                <w:lang w:eastAsia="zh-CN"/>
              </w:rPr>
              <w:t>通过“智慧工地</w:t>
            </w:r>
            <w:r>
              <w:rPr>
                <w:spacing w:val="-78"/>
                <w:lang w:eastAsia="zh-CN"/>
              </w:rPr>
              <w:t xml:space="preserve"> </w:t>
            </w:r>
            <w:r>
              <w:rPr>
                <w:spacing w:val="-6"/>
                <w:lang w:eastAsia="zh-CN"/>
              </w:rPr>
              <w:t>”信息管理平台建材质量</w:t>
            </w:r>
            <w:r>
              <w:rPr>
                <w:lang w:eastAsia="zh-CN"/>
              </w:rPr>
              <w:t xml:space="preserve"> </w:t>
            </w:r>
            <w:r>
              <w:rPr>
                <w:spacing w:val="-3"/>
                <w:lang w:eastAsia="zh-CN"/>
              </w:rPr>
              <w:t>监管子系统，对预拌混凝土原材料质量、</w:t>
            </w:r>
            <w:r>
              <w:rPr>
                <w:spacing w:val="3"/>
                <w:lang w:eastAsia="zh-CN"/>
              </w:rPr>
              <w:t xml:space="preserve"> </w:t>
            </w:r>
            <w:r>
              <w:rPr>
                <w:spacing w:val="10"/>
                <w:lang w:eastAsia="zh-CN"/>
              </w:rPr>
              <w:t>配合比设计及出厂检验质量实施有效的</w:t>
            </w:r>
          </w:p>
          <w:p w14:paraId="28DF2540">
            <w:pPr>
              <w:pStyle w:val="10"/>
              <w:spacing w:line="219" w:lineRule="auto"/>
              <w:ind w:left="99"/>
              <w:rPr>
                <w:lang w:eastAsia="zh-CN"/>
              </w:rPr>
            </w:pPr>
            <w:r>
              <w:rPr>
                <w:spacing w:val="-1"/>
                <w:lang w:eastAsia="zh-CN"/>
              </w:rPr>
              <w:t>动态监管的智能化管控措施。</w:t>
            </w:r>
          </w:p>
        </w:tc>
      </w:tr>
      <w:tr w14:paraId="530E84F5">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2824" w:hRule="atLeast"/>
        </w:trPr>
        <w:tc>
          <w:tcPr>
            <w:tcW w:w="1111" w:type="dxa"/>
          </w:tcPr>
          <w:p w14:paraId="2C73554E">
            <w:pPr>
              <w:spacing w:line="249" w:lineRule="auto"/>
              <w:rPr>
                <w:lang w:eastAsia="zh-CN"/>
              </w:rPr>
            </w:pPr>
          </w:p>
          <w:p w14:paraId="082502B4">
            <w:pPr>
              <w:spacing w:line="249" w:lineRule="auto"/>
              <w:rPr>
                <w:lang w:eastAsia="zh-CN"/>
              </w:rPr>
            </w:pPr>
          </w:p>
          <w:p w14:paraId="659093F0">
            <w:pPr>
              <w:spacing w:line="250" w:lineRule="auto"/>
              <w:rPr>
                <w:lang w:eastAsia="zh-CN"/>
              </w:rPr>
            </w:pPr>
          </w:p>
          <w:p w14:paraId="23C51A83">
            <w:pPr>
              <w:pStyle w:val="10"/>
              <w:spacing w:before="78" w:line="360" w:lineRule="auto"/>
              <w:ind w:left="93" w:right="82" w:firstLine="2"/>
              <w:jc w:val="both"/>
            </w:pPr>
            <w:r>
              <w:rPr>
                <w:spacing w:val="-9"/>
              </w:rPr>
              <w:t>建 设 主</w:t>
            </w:r>
            <w:r>
              <w:t xml:space="preserve"> </w:t>
            </w:r>
            <w:r>
              <w:rPr>
                <w:spacing w:val="-21"/>
              </w:rPr>
              <w:t>体</w:t>
            </w:r>
            <w:r>
              <w:rPr>
                <w:spacing w:val="-1"/>
              </w:rPr>
              <w:t xml:space="preserve"> </w:t>
            </w:r>
            <w:r>
              <w:rPr>
                <w:spacing w:val="-21"/>
              </w:rPr>
              <w:t>与</w:t>
            </w:r>
            <w:r>
              <w:rPr>
                <w:spacing w:val="22"/>
              </w:rPr>
              <w:t xml:space="preserve"> </w:t>
            </w:r>
            <w:r>
              <w:rPr>
                <w:spacing w:val="-21"/>
              </w:rPr>
              <w:t>内</w:t>
            </w:r>
          </w:p>
          <w:p w14:paraId="660D6530">
            <w:pPr>
              <w:pStyle w:val="10"/>
              <w:spacing w:line="220" w:lineRule="auto"/>
              <w:ind w:left="96"/>
            </w:pPr>
            <w:r>
              <w:t>容</w:t>
            </w:r>
          </w:p>
        </w:tc>
        <w:tc>
          <w:tcPr>
            <w:tcW w:w="3132" w:type="dxa"/>
          </w:tcPr>
          <w:p w14:paraId="17D70F35">
            <w:pPr>
              <w:pStyle w:val="10"/>
              <w:spacing w:before="127" w:line="360" w:lineRule="auto"/>
              <w:ind w:left="77" w:right="77" w:firstLine="509"/>
              <w:jc w:val="both"/>
              <w:rPr>
                <w:lang w:eastAsia="zh-CN"/>
              </w:rPr>
            </w:pPr>
            <w:r>
              <w:rPr>
                <w:spacing w:val="4"/>
                <w:lang w:eastAsia="zh-CN"/>
              </w:rPr>
              <w:t>1.市住房城乡建委负责</w:t>
            </w:r>
            <w:r>
              <w:rPr>
                <w:spacing w:val="7"/>
                <w:lang w:eastAsia="zh-CN"/>
              </w:rPr>
              <w:t xml:space="preserve"> </w:t>
            </w:r>
            <w:r>
              <w:rPr>
                <w:spacing w:val="3"/>
                <w:lang w:eastAsia="zh-CN"/>
              </w:rPr>
              <w:t>“智慧工地</w:t>
            </w:r>
            <w:r>
              <w:rPr>
                <w:spacing w:val="-76"/>
                <w:lang w:eastAsia="zh-CN"/>
              </w:rPr>
              <w:t xml:space="preserve"> </w:t>
            </w:r>
            <w:r>
              <w:rPr>
                <w:spacing w:val="3"/>
                <w:lang w:eastAsia="zh-CN"/>
              </w:rPr>
              <w:t>”信息管理平台</w:t>
            </w:r>
            <w:r>
              <w:rPr>
                <w:lang w:eastAsia="zh-CN"/>
              </w:rPr>
              <w:t xml:space="preserve"> </w:t>
            </w:r>
            <w:r>
              <w:rPr>
                <w:spacing w:val="29"/>
                <w:lang w:eastAsia="zh-CN"/>
              </w:rPr>
              <w:t>建材质量监管子系统的维</w:t>
            </w:r>
            <w:r>
              <w:rPr>
                <w:lang w:eastAsia="zh-CN"/>
              </w:rPr>
              <w:t xml:space="preserve"> </w:t>
            </w:r>
            <w:r>
              <w:rPr>
                <w:spacing w:val="6"/>
                <w:lang w:eastAsia="zh-CN"/>
              </w:rPr>
              <w:t>护，接收并处理预拌混凝土</w:t>
            </w:r>
          </w:p>
          <w:p w14:paraId="32143C0A">
            <w:pPr>
              <w:pStyle w:val="10"/>
              <w:spacing w:line="218" w:lineRule="auto"/>
              <w:ind w:left="91"/>
              <w:rPr>
                <w:lang w:eastAsia="zh-CN"/>
              </w:rPr>
            </w:pPr>
            <w:r>
              <w:rPr>
                <w:spacing w:val="-2"/>
                <w:lang w:eastAsia="zh-CN"/>
              </w:rPr>
              <w:t>生产企业传送的数据。</w:t>
            </w:r>
          </w:p>
          <w:p w14:paraId="69CFEDFC">
            <w:pPr>
              <w:pStyle w:val="10"/>
              <w:spacing w:before="184" w:line="219" w:lineRule="auto"/>
              <w:ind w:left="572"/>
              <w:rPr>
                <w:lang w:eastAsia="zh-CN"/>
              </w:rPr>
            </w:pPr>
            <w:r>
              <w:rPr>
                <w:spacing w:val="6"/>
                <w:lang w:eastAsia="zh-CN"/>
              </w:rPr>
              <w:t>2.预拌混凝土生产企业</w:t>
            </w:r>
          </w:p>
        </w:tc>
        <w:tc>
          <w:tcPr>
            <w:tcW w:w="4449" w:type="dxa"/>
          </w:tcPr>
          <w:p w14:paraId="6174C801">
            <w:pPr>
              <w:pStyle w:val="10"/>
              <w:spacing w:before="127" w:line="360" w:lineRule="auto"/>
              <w:ind w:left="98" w:firstLine="487"/>
              <w:jc w:val="both"/>
              <w:rPr>
                <w:lang w:eastAsia="zh-CN"/>
              </w:rPr>
            </w:pPr>
            <w:r>
              <w:rPr>
                <w:spacing w:val="-2"/>
                <w:lang w:eastAsia="zh-CN"/>
              </w:rPr>
              <w:t>1.市住房城乡建委负责“智慧工地</w:t>
            </w:r>
            <w:r>
              <w:rPr>
                <w:spacing w:val="-80"/>
                <w:lang w:eastAsia="zh-CN"/>
              </w:rPr>
              <w:t xml:space="preserve"> </w:t>
            </w:r>
            <w:r>
              <w:rPr>
                <w:spacing w:val="-2"/>
                <w:lang w:eastAsia="zh-CN"/>
              </w:rPr>
              <w:t>”</w:t>
            </w:r>
            <w:r>
              <w:rPr>
                <w:lang w:eastAsia="zh-CN"/>
              </w:rPr>
              <w:t xml:space="preserve"> </w:t>
            </w:r>
            <w:r>
              <w:rPr>
                <w:spacing w:val="5"/>
                <w:lang w:eastAsia="zh-CN"/>
              </w:rPr>
              <w:t>信息管理平台建材质量监管子系统的维</w:t>
            </w:r>
            <w:r>
              <w:rPr>
                <w:spacing w:val="1"/>
                <w:lang w:eastAsia="zh-CN"/>
              </w:rPr>
              <w:t xml:space="preserve">  </w:t>
            </w:r>
            <w:r>
              <w:rPr>
                <w:spacing w:val="-9"/>
                <w:lang w:eastAsia="zh-CN"/>
              </w:rPr>
              <w:t>护，接收并处理预拌混凝土生产企业传送</w:t>
            </w:r>
          </w:p>
          <w:p w14:paraId="649F3D81">
            <w:pPr>
              <w:pStyle w:val="10"/>
              <w:spacing w:line="219" w:lineRule="auto"/>
              <w:ind w:left="118"/>
              <w:rPr>
                <w:lang w:eastAsia="zh-CN"/>
              </w:rPr>
            </w:pPr>
            <w:r>
              <w:rPr>
                <w:spacing w:val="-11"/>
                <w:lang w:eastAsia="zh-CN"/>
              </w:rPr>
              <w:t>的数据。</w:t>
            </w:r>
          </w:p>
          <w:p w14:paraId="2C09BE75">
            <w:pPr>
              <w:pStyle w:val="10"/>
              <w:spacing w:before="182" w:line="468" w:lineRule="exact"/>
              <w:ind w:left="581"/>
              <w:rPr>
                <w:lang w:eastAsia="zh-CN"/>
              </w:rPr>
            </w:pPr>
            <w:r>
              <w:rPr>
                <w:spacing w:val="10"/>
                <w:position w:val="17"/>
                <w:lang w:eastAsia="zh-CN"/>
              </w:rPr>
              <w:t>2.预拌混凝土生产企业通过建材质</w:t>
            </w:r>
          </w:p>
          <w:p w14:paraId="299CF21D">
            <w:pPr>
              <w:pStyle w:val="10"/>
              <w:spacing w:line="218" w:lineRule="auto"/>
              <w:ind w:left="98"/>
              <w:rPr>
                <w:lang w:eastAsia="zh-CN"/>
              </w:rPr>
            </w:pPr>
            <w:r>
              <w:rPr>
                <w:spacing w:val="-4"/>
                <w:lang w:eastAsia="zh-CN"/>
              </w:rPr>
              <w:t>量监管子系统取得操作权限，按规定上传</w:t>
            </w:r>
          </w:p>
        </w:tc>
      </w:tr>
    </w:tbl>
    <w:p w14:paraId="7A13B372">
      <w:pPr>
        <w:pStyle w:val="2"/>
        <w:rPr>
          <w:lang w:eastAsia="zh-CN"/>
        </w:rPr>
      </w:pPr>
    </w:p>
    <w:p w14:paraId="32826C6C">
      <w:pPr>
        <w:rPr>
          <w:lang w:eastAsia="zh-CN"/>
        </w:rPr>
        <w:sectPr>
          <w:headerReference r:id="rId92" w:type="default"/>
          <w:footerReference r:id="rId93" w:type="default"/>
          <w:pgSz w:w="11906" w:h="16839"/>
          <w:pgMar w:top="400" w:right="1637" w:bottom="1420" w:left="1561" w:header="0" w:footer="1232" w:gutter="0"/>
          <w:cols w:space="720" w:num="1"/>
        </w:sectPr>
      </w:pPr>
    </w:p>
    <w:p w14:paraId="48589FA5">
      <w:pPr>
        <w:pStyle w:val="2"/>
        <w:spacing w:line="442" w:lineRule="auto"/>
        <w:rPr>
          <w:lang w:eastAsia="zh-CN"/>
        </w:rPr>
      </w:pPr>
    </w:p>
    <w:tbl>
      <w:tblPr>
        <w:tblStyle w:val="9"/>
        <w:tblW w:w="8692" w:type="dxa"/>
        <w:tblInd w:w="7"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1111"/>
        <w:gridCol w:w="3132"/>
        <w:gridCol w:w="4449"/>
      </w:tblGrid>
      <w:tr w14:paraId="764801A8">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3267" w:hRule="atLeast"/>
        </w:trPr>
        <w:tc>
          <w:tcPr>
            <w:tcW w:w="1111" w:type="dxa"/>
          </w:tcPr>
          <w:p w14:paraId="17AAE555">
            <w:pPr>
              <w:rPr>
                <w:lang w:eastAsia="zh-CN"/>
              </w:rPr>
            </w:pPr>
          </w:p>
        </w:tc>
        <w:tc>
          <w:tcPr>
            <w:tcW w:w="3132" w:type="dxa"/>
          </w:tcPr>
          <w:p w14:paraId="2A52BF21">
            <w:pPr>
              <w:pStyle w:val="10"/>
              <w:spacing w:before="108" w:line="360" w:lineRule="auto"/>
              <w:ind w:left="88" w:right="80"/>
              <w:jc w:val="both"/>
              <w:rPr>
                <w:lang w:eastAsia="zh-CN"/>
              </w:rPr>
            </w:pPr>
            <w:r>
              <w:rPr>
                <w:spacing w:val="5"/>
                <w:lang w:eastAsia="zh-CN"/>
              </w:rPr>
              <w:t>通过建材质量监管子系统取</w:t>
            </w:r>
            <w:r>
              <w:rPr>
                <w:spacing w:val="6"/>
                <w:lang w:eastAsia="zh-CN"/>
              </w:rPr>
              <w:t xml:space="preserve"> </w:t>
            </w:r>
            <w:r>
              <w:rPr>
                <w:spacing w:val="5"/>
                <w:lang w:eastAsia="zh-CN"/>
              </w:rPr>
              <w:t>得操作权限，按规定上传混</w:t>
            </w:r>
            <w:r>
              <w:rPr>
                <w:spacing w:val="7"/>
                <w:lang w:eastAsia="zh-CN"/>
              </w:rPr>
              <w:t xml:space="preserve"> </w:t>
            </w:r>
            <w:r>
              <w:rPr>
                <w:spacing w:val="5"/>
                <w:lang w:eastAsia="zh-CN"/>
              </w:rPr>
              <w:t>凝土出厂质量检验报告和混</w:t>
            </w:r>
          </w:p>
          <w:p w14:paraId="354E7EF9">
            <w:pPr>
              <w:pStyle w:val="10"/>
              <w:spacing w:line="219" w:lineRule="auto"/>
              <w:ind w:left="88"/>
              <w:rPr>
                <w:lang w:eastAsia="zh-CN"/>
              </w:rPr>
            </w:pPr>
            <w:r>
              <w:rPr>
                <w:spacing w:val="-2"/>
                <w:lang w:eastAsia="zh-CN"/>
              </w:rPr>
              <w:t>凝土出厂合格证。</w:t>
            </w:r>
          </w:p>
          <w:p w14:paraId="6C020FB4">
            <w:pPr>
              <w:pStyle w:val="10"/>
              <w:spacing w:before="182" w:line="360" w:lineRule="auto"/>
              <w:ind w:left="91" w:right="77" w:firstLine="482"/>
              <w:jc w:val="both"/>
              <w:rPr>
                <w:lang w:eastAsia="zh-CN"/>
              </w:rPr>
            </w:pPr>
            <w:r>
              <w:rPr>
                <w:spacing w:val="5"/>
                <w:lang w:eastAsia="zh-CN"/>
              </w:rPr>
              <w:t>3.施工单位通过手机对</w:t>
            </w:r>
            <w:r>
              <w:rPr>
                <w:spacing w:val="8"/>
                <w:lang w:eastAsia="zh-CN"/>
              </w:rPr>
              <w:t xml:space="preserve"> </w:t>
            </w:r>
            <w:r>
              <w:rPr>
                <w:spacing w:val="5"/>
                <w:lang w:eastAsia="zh-CN"/>
              </w:rPr>
              <w:t>预拌混凝土浇筑信息进行采</w:t>
            </w:r>
          </w:p>
          <w:p w14:paraId="51417FC1">
            <w:pPr>
              <w:pStyle w:val="10"/>
              <w:spacing w:line="218" w:lineRule="auto"/>
              <w:ind w:left="89"/>
            </w:pPr>
            <w:r>
              <w:rPr>
                <w:spacing w:val="-2"/>
              </w:rPr>
              <w:t>集并上传。</w:t>
            </w:r>
          </w:p>
        </w:tc>
        <w:tc>
          <w:tcPr>
            <w:tcW w:w="4449" w:type="dxa"/>
          </w:tcPr>
          <w:p w14:paraId="3D5A9B45">
            <w:pPr>
              <w:pStyle w:val="10"/>
              <w:spacing w:before="108" w:line="468" w:lineRule="exact"/>
              <w:ind w:left="101"/>
              <w:rPr>
                <w:lang w:eastAsia="zh-CN"/>
              </w:rPr>
            </w:pPr>
            <w:r>
              <w:rPr>
                <w:spacing w:val="10"/>
                <w:position w:val="17"/>
                <w:lang w:eastAsia="zh-CN"/>
              </w:rPr>
              <w:t>混凝土出厂质量检验报告和混凝土出厂</w:t>
            </w:r>
          </w:p>
          <w:p w14:paraId="32A12CE4">
            <w:pPr>
              <w:pStyle w:val="10"/>
              <w:spacing w:line="219" w:lineRule="auto"/>
              <w:ind w:left="99"/>
            </w:pPr>
            <w:r>
              <w:rPr>
                <w:spacing w:val="-3"/>
              </w:rPr>
              <w:t>合格证。</w:t>
            </w:r>
          </w:p>
        </w:tc>
      </w:tr>
      <w:tr w14:paraId="6F68EDF5">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1271" w:hRule="atLeast"/>
        </w:trPr>
        <w:tc>
          <w:tcPr>
            <w:tcW w:w="1111" w:type="dxa"/>
          </w:tcPr>
          <w:p w14:paraId="6266DD35">
            <w:pPr>
              <w:pStyle w:val="10"/>
              <w:spacing w:before="289" w:line="468" w:lineRule="exact"/>
              <w:ind w:left="93"/>
            </w:pPr>
            <w:r>
              <w:rPr>
                <w:spacing w:val="-6"/>
                <w:position w:val="17"/>
              </w:rPr>
              <w:t>硬 件 设</w:t>
            </w:r>
          </w:p>
          <w:p w14:paraId="40C7048E">
            <w:pPr>
              <w:pStyle w:val="10"/>
              <w:spacing w:before="1" w:line="220" w:lineRule="auto"/>
              <w:ind w:left="96"/>
            </w:pPr>
            <w:r>
              <w:rPr>
                <w:spacing w:val="-5"/>
              </w:rPr>
              <w:t>备要求</w:t>
            </w:r>
          </w:p>
        </w:tc>
        <w:tc>
          <w:tcPr>
            <w:tcW w:w="3132" w:type="dxa"/>
          </w:tcPr>
          <w:p w14:paraId="60E4ACB2">
            <w:pPr>
              <w:pStyle w:val="10"/>
              <w:spacing w:before="289" w:line="468" w:lineRule="exact"/>
              <w:ind w:left="570"/>
              <w:rPr>
                <w:lang w:eastAsia="zh-CN"/>
              </w:rPr>
            </w:pPr>
            <w:r>
              <w:rPr>
                <w:spacing w:val="6"/>
                <w:position w:val="17"/>
                <w:lang w:eastAsia="zh-CN"/>
              </w:rPr>
              <w:t>连接了互联网的办公电</w:t>
            </w:r>
          </w:p>
          <w:p w14:paraId="01111F32">
            <w:pPr>
              <w:pStyle w:val="10"/>
              <w:spacing w:before="1" w:line="220" w:lineRule="auto"/>
              <w:ind w:left="88"/>
              <w:rPr>
                <w:lang w:eastAsia="zh-CN"/>
              </w:rPr>
            </w:pPr>
            <w:r>
              <w:rPr>
                <w:spacing w:val="-5"/>
                <w:lang w:eastAsia="zh-CN"/>
              </w:rPr>
              <w:t>脑。</w:t>
            </w:r>
          </w:p>
        </w:tc>
        <w:tc>
          <w:tcPr>
            <w:tcW w:w="4449" w:type="dxa"/>
          </w:tcPr>
          <w:p w14:paraId="4A3333CF">
            <w:pPr>
              <w:spacing w:line="442" w:lineRule="auto"/>
              <w:rPr>
                <w:lang w:eastAsia="zh-CN"/>
              </w:rPr>
            </w:pPr>
          </w:p>
          <w:p w14:paraId="50C27582">
            <w:pPr>
              <w:pStyle w:val="10"/>
              <w:spacing w:before="78" w:line="219" w:lineRule="auto"/>
              <w:ind w:left="579"/>
              <w:rPr>
                <w:lang w:eastAsia="zh-CN"/>
              </w:rPr>
            </w:pPr>
            <w:r>
              <w:rPr>
                <w:spacing w:val="-1"/>
                <w:lang w:eastAsia="zh-CN"/>
              </w:rPr>
              <w:t>连接了互联网的办公电脑。</w:t>
            </w:r>
          </w:p>
        </w:tc>
      </w:tr>
      <w:tr w14:paraId="4EE4396A">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1295" w:hRule="atLeast"/>
        </w:trPr>
        <w:tc>
          <w:tcPr>
            <w:tcW w:w="1111" w:type="dxa"/>
          </w:tcPr>
          <w:p w14:paraId="16AF7DDA">
            <w:pPr>
              <w:spacing w:line="451" w:lineRule="auto"/>
              <w:rPr>
                <w:lang w:eastAsia="zh-CN"/>
              </w:rPr>
            </w:pPr>
          </w:p>
          <w:p w14:paraId="40408EF7">
            <w:pPr>
              <w:pStyle w:val="10"/>
              <w:spacing w:before="78" w:line="220" w:lineRule="auto"/>
              <w:ind w:left="94"/>
            </w:pPr>
            <w:r>
              <w:rPr>
                <w:spacing w:val="-6"/>
              </w:rPr>
              <w:t>其他</w:t>
            </w:r>
          </w:p>
        </w:tc>
        <w:tc>
          <w:tcPr>
            <w:tcW w:w="3132" w:type="dxa"/>
          </w:tcPr>
          <w:p w14:paraId="7DF7B730">
            <w:pPr>
              <w:pStyle w:val="10"/>
              <w:spacing w:before="297" w:line="468" w:lineRule="exact"/>
              <w:ind w:left="569"/>
              <w:rPr>
                <w:lang w:eastAsia="zh-CN"/>
              </w:rPr>
            </w:pPr>
            <w:r>
              <w:rPr>
                <w:spacing w:val="6"/>
                <w:position w:val="17"/>
                <w:lang w:eastAsia="zh-CN"/>
              </w:rPr>
              <w:t>应满足国家现行相关法</w:t>
            </w:r>
          </w:p>
          <w:p w14:paraId="565889F3">
            <w:pPr>
              <w:pStyle w:val="10"/>
              <w:spacing w:line="219" w:lineRule="auto"/>
              <w:ind w:left="89"/>
              <w:rPr>
                <w:lang w:eastAsia="zh-CN"/>
              </w:rPr>
            </w:pPr>
            <w:r>
              <w:rPr>
                <w:spacing w:val="-1"/>
                <w:lang w:eastAsia="zh-CN"/>
              </w:rPr>
              <w:t>律法规、标准规范的要求。</w:t>
            </w:r>
          </w:p>
        </w:tc>
        <w:tc>
          <w:tcPr>
            <w:tcW w:w="4449" w:type="dxa"/>
          </w:tcPr>
          <w:p w14:paraId="4BFD8030">
            <w:pPr>
              <w:pStyle w:val="10"/>
              <w:spacing w:before="297" w:line="468" w:lineRule="exact"/>
              <w:ind w:left="578"/>
              <w:rPr>
                <w:lang w:eastAsia="zh-CN"/>
              </w:rPr>
            </w:pPr>
            <w:r>
              <w:rPr>
                <w:spacing w:val="-5"/>
                <w:position w:val="17"/>
                <w:lang w:eastAsia="zh-CN"/>
              </w:rPr>
              <w:t>应满足国家现行相关法律法规、标准</w:t>
            </w:r>
          </w:p>
          <w:p w14:paraId="28795846">
            <w:pPr>
              <w:pStyle w:val="10"/>
              <w:spacing w:before="1" w:line="220" w:lineRule="auto"/>
              <w:ind w:left="99"/>
            </w:pPr>
            <w:r>
              <w:rPr>
                <w:spacing w:val="-2"/>
              </w:rPr>
              <w:t>规范的要求。</w:t>
            </w:r>
          </w:p>
        </w:tc>
      </w:tr>
    </w:tbl>
    <w:p w14:paraId="6933CEA8">
      <w:pPr>
        <w:pStyle w:val="2"/>
        <w:spacing w:line="465" w:lineRule="auto"/>
      </w:pPr>
    </w:p>
    <w:p w14:paraId="0983BF5D">
      <w:pPr>
        <w:spacing w:line="3113" w:lineRule="exact"/>
        <w:ind w:firstLine="238"/>
      </w:pPr>
      <w:r>
        <w:rPr>
          <w:position w:val="-62"/>
          <w:lang w:eastAsia="zh-CN"/>
        </w:rPr>
        <w:drawing>
          <wp:inline distT="0" distB="0" distL="0" distR="0">
            <wp:extent cx="5374640" cy="197612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76"/>
                    <a:stretch>
                      <a:fillRect/>
                    </a:stretch>
                  </pic:blipFill>
                  <pic:spPr>
                    <a:xfrm>
                      <a:off x="0" y="0"/>
                      <a:ext cx="5375147" cy="1976628"/>
                    </a:xfrm>
                    <a:prstGeom prst="rect">
                      <a:avLst/>
                    </a:prstGeom>
                  </pic:spPr>
                </pic:pic>
              </a:graphicData>
            </a:graphic>
          </wp:inline>
        </w:drawing>
      </w:r>
    </w:p>
    <w:p w14:paraId="40E9F7B5">
      <w:pPr>
        <w:spacing w:before="123" w:line="219" w:lineRule="auto"/>
        <w:ind w:left="3923"/>
        <w:outlineLvl w:val="2"/>
        <w:rPr>
          <w:rFonts w:ascii="宋体" w:hAnsi="宋体" w:eastAsia="宋体" w:cs="宋体"/>
          <w:sz w:val="24"/>
          <w:szCs w:val="24"/>
          <w:lang w:eastAsia="zh-CN"/>
        </w:rPr>
      </w:pPr>
      <w:bookmarkStart w:id="60" w:name="bookmark61"/>
      <w:bookmarkEnd w:id="60"/>
      <w:r>
        <w:rPr>
          <w:rFonts w:ascii="宋体" w:hAnsi="宋体" w:eastAsia="宋体" w:cs="宋体"/>
          <w:spacing w:val="-3"/>
          <w:sz w:val="24"/>
          <w:szCs w:val="24"/>
          <w:lang w:eastAsia="zh-CN"/>
        </w:rPr>
        <w:t>建材监管平台</w:t>
      </w:r>
    </w:p>
    <w:p w14:paraId="16D3F337">
      <w:pPr>
        <w:spacing w:before="183" w:line="219" w:lineRule="auto"/>
        <w:ind w:left="730"/>
        <w:rPr>
          <w:rFonts w:ascii="宋体" w:hAnsi="宋体" w:eastAsia="宋体" w:cs="宋体"/>
          <w:sz w:val="24"/>
          <w:szCs w:val="24"/>
          <w:lang w:eastAsia="zh-CN"/>
        </w:rPr>
      </w:pPr>
      <w:r>
        <w:rPr>
          <w:rFonts w:ascii="宋体" w:hAnsi="宋体" w:eastAsia="宋体" w:cs="宋体"/>
          <w:spacing w:val="-3"/>
          <w:sz w:val="24"/>
          <w:szCs w:val="24"/>
          <w:lang w:eastAsia="zh-CN"/>
        </w:rPr>
        <w:t>上传内容</w:t>
      </w:r>
    </w:p>
    <w:p w14:paraId="2E9E1EB5">
      <w:pPr>
        <w:spacing w:before="183" w:line="468" w:lineRule="exact"/>
        <w:ind w:left="745"/>
        <w:rPr>
          <w:rFonts w:ascii="宋体" w:hAnsi="宋体" w:eastAsia="宋体" w:cs="宋体"/>
          <w:sz w:val="24"/>
          <w:szCs w:val="24"/>
          <w:lang w:eastAsia="zh-CN"/>
        </w:rPr>
      </w:pPr>
      <w:r>
        <w:rPr>
          <w:rFonts w:ascii="宋体" w:hAnsi="宋体" w:eastAsia="宋体" w:cs="宋体"/>
          <w:spacing w:val="-2"/>
          <w:position w:val="17"/>
          <w:sz w:val="24"/>
          <w:szCs w:val="24"/>
          <w:lang w:eastAsia="zh-CN"/>
        </w:rPr>
        <w:t>1）企业、人员基本信息及设备信息</w:t>
      </w:r>
    </w:p>
    <w:p w14:paraId="4187AE6A">
      <w:pPr>
        <w:spacing w:before="1" w:line="219" w:lineRule="auto"/>
        <w:ind w:left="731"/>
        <w:rPr>
          <w:rFonts w:ascii="宋体" w:hAnsi="宋体" w:eastAsia="宋体" w:cs="宋体"/>
          <w:sz w:val="24"/>
          <w:szCs w:val="24"/>
          <w:lang w:eastAsia="zh-CN"/>
        </w:rPr>
      </w:pPr>
      <w:r>
        <w:rPr>
          <w:rFonts w:ascii="宋体" w:hAnsi="宋体" w:eastAsia="宋体" w:cs="宋体"/>
          <w:spacing w:val="-2"/>
          <w:sz w:val="24"/>
          <w:szCs w:val="24"/>
          <w:lang w:eastAsia="zh-CN"/>
        </w:rPr>
        <w:t>2）混凝土生产下料数据</w:t>
      </w:r>
    </w:p>
    <w:p w14:paraId="1378A2E3">
      <w:pPr>
        <w:spacing w:before="183" w:line="218" w:lineRule="auto"/>
        <w:ind w:left="732"/>
        <w:rPr>
          <w:rFonts w:ascii="宋体" w:hAnsi="宋体" w:eastAsia="宋体" w:cs="宋体"/>
          <w:sz w:val="24"/>
          <w:szCs w:val="24"/>
          <w:lang w:eastAsia="zh-CN"/>
        </w:rPr>
      </w:pPr>
      <w:r>
        <w:rPr>
          <w:rFonts w:ascii="宋体" w:hAnsi="宋体" w:eastAsia="宋体" w:cs="宋体"/>
          <w:spacing w:val="-2"/>
          <w:sz w:val="24"/>
          <w:szCs w:val="24"/>
          <w:lang w:eastAsia="zh-CN"/>
        </w:rPr>
        <w:t>3）混凝土原材料检测报告</w:t>
      </w:r>
    </w:p>
    <w:p w14:paraId="13185E3F">
      <w:pPr>
        <w:spacing w:before="184" w:line="218" w:lineRule="auto"/>
        <w:ind w:left="727"/>
        <w:rPr>
          <w:rFonts w:ascii="宋体" w:hAnsi="宋体" w:eastAsia="宋体" w:cs="宋体"/>
          <w:sz w:val="24"/>
          <w:szCs w:val="24"/>
          <w:lang w:eastAsia="zh-CN"/>
        </w:rPr>
      </w:pPr>
      <w:r>
        <w:rPr>
          <w:rFonts w:ascii="宋体" w:hAnsi="宋体" w:eastAsia="宋体" w:cs="宋体"/>
          <w:spacing w:val="-1"/>
          <w:sz w:val="24"/>
          <w:szCs w:val="24"/>
          <w:lang w:eastAsia="zh-CN"/>
        </w:rPr>
        <w:t>4）混凝土配合比设计报告</w:t>
      </w:r>
    </w:p>
    <w:p w14:paraId="0CF7468C">
      <w:pPr>
        <w:spacing w:before="185" w:line="468" w:lineRule="exact"/>
        <w:ind w:left="732"/>
        <w:rPr>
          <w:rFonts w:ascii="宋体" w:hAnsi="宋体" w:eastAsia="宋体" w:cs="宋体"/>
          <w:sz w:val="24"/>
          <w:szCs w:val="24"/>
          <w:lang w:eastAsia="zh-CN"/>
        </w:rPr>
      </w:pPr>
      <w:r>
        <w:rPr>
          <w:rFonts w:ascii="宋体" w:hAnsi="宋体" w:eastAsia="宋体" w:cs="宋体"/>
          <w:spacing w:val="-2"/>
          <w:position w:val="17"/>
          <w:sz w:val="24"/>
          <w:szCs w:val="24"/>
          <w:lang w:eastAsia="zh-CN"/>
        </w:rPr>
        <w:t>5）混凝土出厂质量检验报告</w:t>
      </w:r>
    </w:p>
    <w:p w14:paraId="5B0FE026">
      <w:pPr>
        <w:spacing w:line="219" w:lineRule="auto"/>
        <w:ind w:left="730"/>
        <w:rPr>
          <w:rFonts w:ascii="宋体" w:hAnsi="宋体" w:eastAsia="宋体" w:cs="宋体"/>
          <w:sz w:val="24"/>
          <w:szCs w:val="24"/>
          <w:lang w:eastAsia="zh-CN"/>
        </w:rPr>
      </w:pPr>
      <w:r>
        <w:rPr>
          <w:rFonts w:ascii="宋体" w:hAnsi="宋体" w:eastAsia="宋体" w:cs="宋体"/>
          <w:spacing w:val="-2"/>
          <w:sz w:val="24"/>
          <w:szCs w:val="24"/>
          <w:lang w:eastAsia="zh-CN"/>
        </w:rPr>
        <w:t>6）混凝土出厂合格证</w:t>
      </w:r>
    </w:p>
    <w:p w14:paraId="5A3B2CF2">
      <w:pPr>
        <w:spacing w:line="219" w:lineRule="auto"/>
        <w:rPr>
          <w:rFonts w:ascii="宋体" w:hAnsi="宋体" w:eastAsia="宋体" w:cs="宋体"/>
          <w:sz w:val="24"/>
          <w:szCs w:val="24"/>
          <w:lang w:eastAsia="zh-CN"/>
        </w:rPr>
        <w:sectPr>
          <w:footerReference r:id="rId94" w:type="default"/>
          <w:pgSz w:w="11906" w:h="16839"/>
          <w:pgMar w:top="400" w:right="1637" w:bottom="1422" w:left="1561" w:header="0" w:footer="1232" w:gutter="0"/>
          <w:cols w:space="720" w:num="1"/>
        </w:sectPr>
      </w:pPr>
    </w:p>
    <w:p w14:paraId="5D37C4F3">
      <w:pPr>
        <w:pStyle w:val="2"/>
        <w:spacing w:line="281" w:lineRule="auto"/>
        <w:rPr>
          <w:lang w:eastAsia="zh-CN"/>
        </w:rPr>
      </w:pPr>
    </w:p>
    <w:p w14:paraId="4BE7C562">
      <w:pPr>
        <w:spacing w:before="78" w:line="219" w:lineRule="auto"/>
        <w:ind w:left="268"/>
        <w:outlineLvl w:val="2"/>
        <w:rPr>
          <w:rFonts w:ascii="宋体" w:hAnsi="宋体" w:eastAsia="宋体" w:cs="宋体"/>
          <w:sz w:val="24"/>
          <w:szCs w:val="24"/>
          <w:lang w:eastAsia="zh-CN"/>
        </w:rPr>
      </w:pPr>
      <w:bookmarkStart w:id="61" w:name="bookmark62"/>
      <w:bookmarkEnd w:id="61"/>
      <w:r>
        <w:rPr>
          <w:rFonts w:ascii="宋体" w:hAnsi="宋体" w:eastAsia="宋体" w:cs="宋体"/>
          <w:spacing w:val="-2"/>
          <w:sz w:val="24"/>
          <w:szCs w:val="24"/>
          <w:lang w:eastAsia="zh-CN"/>
        </w:rPr>
        <w:t>5．工程质量检测监管</w:t>
      </w:r>
    </w:p>
    <w:p w14:paraId="0D395C2F">
      <w:pPr>
        <w:spacing w:before="217" w:line="2784" w:lineRule="exact"/>
        <w:ind w:firstLine="14"/>
        <w:jc w:val="center"/>
      </w:pPr>
      <w:r>
        <w:rPr>
          <w:position w:val="-55"/>
          <w:lang w:eastAsia="zh-CN"/>
        </w:rPr>
        <w:drawing>
          <wp:inline distT="0" distB="0" distL="0" distR="0">
            <wp:extent cx="4032250" cy="176784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77"/>
                    <a:stretch>
                      <a:fillRect/>
                    </a:stretch>
                  </pic:blipFill>
                  <pic:spPr>
                    <a:xfrm>
                      <a:off x="0" y="0"/>
                      <a:ext cx="4032503" cy="1767840"/>
                    </a:xfrm>
                    <a:prstGeom prst="rect">
                      <a:avLst/>
                    </a:prstGeom>
                  </pic:spPr>
                </pic:pic>
              </a:graphicData>
            </a:graphic>
          </wp:inline>
        </w:drawing>
      </w:r>
    </w:p>
    <w:p w14:paraId="27ED92D4">
      <w:pPr>
        <w:spacing w:before="169" w:line="219" w:lineRule="auto"/>
        <w:ind w:left="268"/>
        <w:outlineLvl w:val="3"/>
        <w:rPr>
          <w:rFonts w:ascii="宋体" w:hAnsi="宋体" w:eastAsia="宋体" w:cs="宋体"/>
          <w:sz w:val="24"/>
          <w:szCs w:val="24"/>
          <w:lang w:eastAsia="zh-CN"/>
        </w:rPr>
      </w:pPr>
      <w:r>
        <w:rPr>
          <w:rFonts w:ascii="宋体" w:hAnsi="宋体" w:eastAsia="宋体" w:cs="宋体"/>
          <w:spacing w:val="-3"/>
          <w:sz w:val="24"/>
          <w:szCs w:val="24"/>
          <w:lang w:eastAsia="zh-CN"/>
        </w:rPr>
        <w:t>5.1</w:t>
      </w:r>
      <w:r>
        <w:rPr>
          <w:rFonts w:ascii="宋体" w:hAnsi="宋体" w:eastAsia="宋体" w:cs="宋体"/>
          <w:spacing w:val="-46"/>
          <w:sz w:val="24"/>
          <w:szCs w:val="24"/>
          <w:lang w:eastAsia="zh-CN"/>
        </w:rPr>
        <w:t xml:space="preserve"> </w:t>
      </w:r>
      <w:r>
        <w:rPr>
          <w:rFonts w:ascii="宋体" w:hAnsi="宋体" w:eastAsia="宋体" w:cs="宋体"/>
          <w:spacing w:val="-3"/>
          <w:sz w:val="24"/>
          <w:szCs w:val="24"/>
          <w:lang w:eastAsia="zh-CN"/>
        </w:rPr>
        <w:t>账号和密码获取</w:t>
      </w:r>
    </w:p>
    <w:p w14:paraId="718BD48B">
      <w:pPr>
        <w:spacing w:before="233" w:line="360" w:lineRule="auto"/>
        <w:ind w:left="27" w:right="72" w:firstLine="493"/>
        <w:rPr>
          <w:rFonts w:ascii="宋体" w:hAnsi="宋体" w:eastAsia="宋体" w:cs="宋体"/>
          <w:sz w:val="24"/>
          <w:szCs w:val="24"/>
          <w:lang w:eastAsia="zh-CN"/>
        </w:rPr>
      </w:pPr>
      <w:r>
        <w:rPr>
          <w:rFonts w:ascii="宋体" w:hAnsi="宋体" w:eastAsia="宋体" w:cs="宋体"/>
          <w:sz w:val="24"/>
          <w:szCs w:val="24"/>
          <w:lang w:eastAsia="zh-CN"/>
        </w:rPr>
        <w:t>1）第一步：建设单位在检测机构备案后分配；表获取登录账号</w:t>
      </w:r>
      <w:r>
        <w:rPr>
          <w:rFonts w:ascii="宋体" w:hAnsi="宋体" w:eastAsia="宋体" w:cs="宋体"/>
          <w:spacing w:val="-1"/>
          <w:sz w:val="24"/>
          <w:szCs w:val="24"/>
          <w:lang w:eastAsia="zh-CN"/>
        </w:rPr>
        <w:t>和密码，第</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二步：施工单位试验员和监理单位见证员向检测机构提交申请</w:t>
      </w:r>
      <w:r>
        <w:rPr>
          <w:rFonts w:ascii="宋体" w:hAnsi="宋体" w:eastAsia="宋体" w:cs="宋体"/>
          <w:spacing w:val="29"/>
          <w:sz w:val="24"/>
          <w:szCs w:val="24"/>
          <w:lang w:eastAsia="zh-CN"/>
        </w:rPr>
        <w:t xml:space="preserve"> </w:t>
      </w:r>
      <w:r>
        <w:rPr>
          <w:rFonts w:ascii="宋体" w:hAnsi="宋体" w:eastAsia="宋体" w:cs="宋体"/>
          <w:spacing w:val="-3"/>
          <w:sz w:val="24"/>
          <w:szCs w:val="24"/>
          <w:lang w:eastAsia="zh-CN"/>
        </w:rPr>
        <w:t>，</w:t>
      </w:r>
      <w:r>
        <w:rPr>
          <w:rFonts w:ascii="宋体" w:hAnsi="宋体" w:eastAsia="宋体" w:cs="宋体"/>
          <w:spacing w:val="-35"/>
          <w:sz w:val="24"/>
          <w:szCs w:val="24"/>
          <w:lang w:eastAsia="zh-CN"/>
        </w:rPr>
        <w:t xml:space="preserve"> </w:t>
      </w:r>
      <w:r>
        <w:rPr>
          <w:rFonts w:ascii="宋体" w:hAnsi="宋体" w:eastAsia="宋体" w:cs="宋体"/>
          <w:spacing w:val="-3"/>
          <w:sz w:val="24"/>
          <w:szCs w:val="24"/>
          <w:lang w:eastAsia="zh-CN"/>
        </w:rPr>
        <w:t>可申请多个不</w:t>
      </w:r>
    </w:p>
    <w:p w14:paraId="6F526157">
      <w:pPr>
        <w:spacing w:line="220" w:lineRule="auto"/>
        <w:ind w:left="46"/>
        <w:rPr>
          <w:rFonts w:ascii="宋体" w:hAnsi="宋体" w:eastAsia="宋体" w:cs="宋体"/>
          <w:sz w:val="24"/>
          <w:szCs w:val="24"/>
          <w:lang w:eastAsia="zh-CN"/>
        </w:rPr>
      </w:pPr>
      <w:r>
        <w:rPr>
          <w:rFonts w:ascii="宋体" w:hAnsi="宋体" w:eastAsia="宋体" w:cs="宋体"/>
          <w:spacing w:val="-2"/>
          <w:sz w:val="24"/>
          <w:szCs w:val="24"/>
          <w:lang w:eastAsia="zh-CN"/>
        </w:rPr>
        <w:t>同人员的号，中途有人员调整可变更。</w:t>
      </w:r>
    </w:p>
    <w:p w14:paraId="15D1EF41">
      <w:pPr>
        <w:spacing w:before="181" w:line="219" w:lineRule="auto"/>
        <w:ind w:left="506"/>
        <w:rPr>
          <w:rFonts w:ascii="宋体" w:hAnsi="宋体" w:eastAsia="宋体" w:cs="宋体"/>
          <w:sz w:val="24"/>
          <w:szCs w:val="24"/>
          <w:lang w:eastAsia="zh-CN"/>
        </w:rPr>
      </w:pPr>
      <w:r>
        <w:rPr>
          <w:rFonts w:ascii="宋体" w:hAnsi="宋体" w:eastAsia="宋体" w:cs="宋体"/>
          <w:spacing w:val="-2"/>
          <w:sz w:val="24"/>
          <w:szCs w:val="24"/>
          <w:lang w:eastAsia="zh-CN"/>
        </w:rPr>
        <w:t>2）登录与资料上传：</w:t>
      </w:r>
    </w:p>
    <w:p w14:paraId="6CE88C9C">
      <w:pPr>
        <w:spacing w:before="184" w:line="360" w:lineRule="auto"/>
        <w:ind w:left="11" w:firstLine="491"/>
        <w:rPr>
          <w:rFonts w:ascii="宋体" w:hAnsi="宋体" w:eastAsia="宋体" w:cs="宋体"/>
          <w:sz w:val="24"/>
          <w:szCs w:val="24"/>
          <w:lang w:eastAsia="zh-CN"/>
        </w:rPr>
      </w:pPr>
      <w:r>
        <w:rPr>
          <w:rFonts w:ascii="宋体" w:hAnsi="宋体" w:eastAsia="宋体" w:cs="宋体"/>
          <w:spacing w:val="-10"/>
          <w:sz w:val="24"/>
          <w:szCs w:val="24"/>
          <w:lang w:eastAsia="zh-CN"/>
        </w:rPr>
        <w:t>试 验 员</w:t>
      </w:r>
      <w:r>
        <w:rPr>
          <w:rFonts w:ascii="宋体" w:hAnsi="宋体" w:eastAsia="宋体" w:cs="宋体"/>
          <w:spacing w:val="20"/>
          <w:sz w:val="24"/>
          <w:szCs w:val="24"/>
          <w:lang w:eastAsia="zh-CN"/>
        </w:rPr>
        <w:t xml:space="preserve"> </w:t>
      </w:r>
      <w:r>
        <w:rPr>
          <w:rFonts w:ascii="宋体" w:hAnsi="宋体" w:eastAsia="宋体" w:cs="宋体"/>
          <w:spacing w:val="-10"/>
          <w:sz w:val="24"/>
          <w:szCs w:val="24"/>
          <w:lang w:eastAsia="zh-CN"/>
        </w:rPr>
        <w:t>登</w:t>
      </w:r>
      <w:r>
        <w:rPr>
          <w:rFonts w:ascii="宋体" w:hAnsi="宋体" w:eastAsia="宋体" w:cs="宋体"/>
          <w:spacing w:val="10"/>
          <w:sz w:val="24"/>
          <w:szCs w:val="24"/>
          <w:lang w:eastAsia="zh-CN"/>
        </w:rPr>
        <w:t xml:space="preserve"> </w:t>
      </w:r>
      <w:r>
        <w:rPr>
          <w:rFonts w:ascii="宋体" w:hAnsi="宋体" w:eastAsia="宋体" w:cs="宋体"/>
          <w:spacing w:val="-10"/>
          <w:sz w:val="24"/>
          <w:szCs w:val="24"/>
          <w:lang w:eastAsia="zh-CN"/>
        </w:rPr>
        <w:t>录</w:t>
      </w:r>
      <w:r>
        <w:rPr>
          <w:rFonts w:ascii="宋体" w:hAnsi="宋体" w:eastAsia="宋体" w:cs="宋体"/>
          <w:spacing w:val="13"/>
          <w:sz w:val="24"/>
          <w:szCs w:val="24"/>
          <w:lang w:eastAsia="zh-CN"/>
        </w:rPr>
        <w:t xml:space="preserve"> </w:t>
      </w:r>
      <w:r>
        <w:rPr>
          <w:rFonts w:ascii="宋体" w:hAnsi="宋体" w:eastAsia="宋体" w:cs="宋体"/>
          <w:spacing w:val="-10"/>
          <w:sz w:val="24"/>
          <w:szCs w:val="24"/>
          <w:lang w:eastAsia="zh-CN"/>
        </w:rPr>
        <w:t>重</w:t>
      </w:r>
      <w:r>
        <w:rPr>
          <w:rFonts w:ascii="宋体" w:hAnsi="宋体" w:eastAsia="宋体" w:cs="宋体"/>
          <w:spacing w:val="8"/>
          <w:sz w:val="24"/>
          <w:szCs w:val="24"/>
          <w:lang w:eastAsia="zh-CN"/>
        </w:rPr>
        <w:t xml:space="preserve"> </w:t>
      </w:r>
      <w:r>
        <w:rPr>
          <w:rFonts w:ascii="宋体" w:hAnsi="宋体" w:eastAsia="宋体" w:cs="宋体"/>
          <w:spacing w:val="-10"/>
          <w:sz w:val="24"/>
          <w:szCs w:val="24"/>
          <w:lang w:eastAsia="zh-CN"/>
        </w:rPr>
        <w:t>庆</w:t>
      </w:r>
      <w:r>
        <w:rPr>
          <w:rFonts w:ascii="宋体" w:hAnsi="宋体" w:eastAsia="宋体" w:cs="宋体"/>
          <w:spacing w:val="19"/>
          <w:sz w:val="24"/>
          <w:szCs w:val="24"/>
          <w:lang w:eastAsia="zh-CN"/>
        </w:rPr>
        <w:t xml:space="preserve"> </w:t>
      </w:r>
      <w:r>
        <w:rPr>
          <w:rFonts w:ascii="宋体" w:hAnsi="宋体" w:eastAsia="宋体" w:cs="宋体"/>
          <w:spacing w:val="-10"/>
          <w:sz w:val="24"/>
          <w:szCs w:val="24"/>
          <w:lang w:eastAsia="zh-CN"/>
        </w:rPr>
        <w:t>市</w:t>
      </w:r>
      <w:r>
        <w:rPr>
          <w:rFonts w:ascii="宋体" w:hAnsi="宋体" w:eastAsia="宋体" w:cs="宋体"/>
          <w:spacing w:val="12"/>
          <w:sz w:val="24"/>
          <w:szCs w:val="24"/>
          <w:lang w:eastAsia="zh-CN"/>
        </w:rPr>
        <w:t xml:space="preserve"> </w:t>
      </w:r>
      <w:r>
        <w:rPr>
          <w:rFonts w:ascii="宋体" w:hAnsi="宋体" w:eastAsia="宋体" w:cs="宋体"/>
          <w:spacing w:val="-10"/>
          <w:sz w:val="24"/>
          <w:szCs w:val="24"/>
          <w:lang w:eastAsia="zh-CN"/>
        </w:rPr>
        <w:t>建</w:t>
      </w:r>
      <w:r>
        <w:rPr>
          <w:rFonts w:ascii="宋体" w:hAnsi="宋体" w:eastAsia="宋体" w:cs="宋体"/>
          <w:spacing w:val="15"/>
          <w:sz w:val="24"/>
          <w:szCs w:val="24"/>
          <w:lang w:eastAsia="zh-CN"/>
        </w:rPr>
        <w:t xml:space="preserve"> </w:t>
      </w:r>
      <w:r>
        <w:rPr>
          <w:rFonts w:ascii="宋体" w:hAnsi="宋体" w:eastAsia="宋体" w:cs="宋体"/>
          <w:spacing w:val="-10"/>
          <w:sz w:val="24"/>
          <w:szCs w:val="24"/>
          <w:lang w:eastAsia="zh-CN"/>
        </w:rPr>
        <w:t>设</w:t>
      </w:r>
      <w:r>
        <w:rPr>
          <w:rFonts w:ascii="宋体" w:hAnsi="宋体" w:eastAsia="宋体" w:cs="宋体"/>
          <w:spacing w:val="13"/>
          <w:sz w:val="24"/>
          <w:szCs w:val="24"/>
          <w:lang w:eastAsia="zh-CN"/>
        </w:rPr>
        <w:t xml:space="preserve"> </w:t>
      </w:r>
      <w:r>
        <w:rPr>
          <w:rFonts w:ascii="宋体" w:hAnsi="宋体" w:eastAsia="宋体" w:cs="宋体"/>
          <w:spacing w:val="-10"/>
          <w:sz w:val="24"/>
          <w:szCs w:val="24"/>
          <w:lang w:eastAsia="zh-CN"/>
        </w:rPr>
        <w:t>工</w:t>
      </w:r>
      <w:r>
        <w:rPr>
          <w:rFonts w:ascii="宋体" w:hAnsi="宋体" w:eastAsia="宋体" w:cs="宋体"/>
          <w:spacing w:val="10"/>
          <w:sz w:val="24"/>
          <w:szCs w:val="24"/>
          <w:lang w:eastAsia="zh-CN"/>
        </w:rPr>
        <w:t xml:space="preserve"> </w:t>
      </w:r>
      <w:r>
        <w:rPr>
          <w:rFonts w:ascii="宋体" w:hAnsi="宋体" w:eastAsia="宋体" w:cs="宋体"/>
          <w:spacing w:val="-10"/>
          <w:sz w:val="24"/>
          <w:szCs w:val="24"/>
          <w:lang w:eastAsia="zh-CN"/>
        </w:rPr>
        <w:t>程</w:t>
      </w:r>
      <w:r>
        <w:rPr>
          <w:rFonts w:ascii="宋体" w:hAnsi="宋体" w:eastAsia="宋体" w:cs="宋体"/>
          <w:spacing w:val="11"/>
          <w:sz w:val="24"/>
          <w:szCs w:val="24"/>
          <w:lang w:eastAsia="zh-CN"/>
        </w:rPr>
        <w:t xml:space="preserve"> </w:t>
      </w:r>
      <w:r>
        <w:rPr>
          <w:rFonts w:ascii="宋体" w:hAnsi="宋体" w:eastAsia="宋体" w:cs="宋体"/>
          <w:spacing w:val="-10"/>
          <w:sz w:val="24"/>
          <w:szCs w:val="24"/>
          <w:lang w:eastAsia="zh-CN"/>
        </w:rPr>
        <w:t>质</w:t>
      </w:r>
      <w:r>
        <w:rPr>
          <w:rFonts w:ascii="宋体" w:hAnsi="宋体" w:eastAsia="宋体" w:cs="宋体"/>
          <w:spacing w:val="11"/>
          <w:sz w:val="24"/>
          <w:szCs w:val="24"/>
          <w:lang w:eastAsia="zh-CN"/>
        </w:rPr>
        <w:t xml:space="preserve"> </w:t>
      </w:r>
      <w:r>
        <w:rPr>
          <w:rFonts w:ascii="宋体" w:hAnsi="宋体" w:eastAsia="宋体" w:cs="宋体"/>
          <w:spacing w:val="-10"/>
          <w:sz w:val="24"/>
          <w:szCs w:val="24"/>
          <w:lang w:eastAsia="zh-CN"/>
        </w:rPr>
        <w:t>量</w:t>
      </w:r>
      <w:r>
        <w:rPr>
          <w:rFonts w:ascii="宋体" w:hAnsi="宋体" w:eastAsia="宋体" w:cs="宋体"/>
          <w:spacing w:val="10"/>
          <w:sz w:val="24"/>
          <w:szCs w:val="24"/>
          <w:lang w:eastAsia="zh-CN"/>
        </w:rPr>
        <w:t xml:space="preserve"> </w:t>
      </w:r>
      <w:r>
        <w:rPr>
          <w:rFonts w:ascii="宋体" w:hAnsi="宋体" w:eastAsia="宋体" w:cs="宋体"/>
          <w:spacing w:val="-10"/>
          <w:sz w:val="24"/>
          <w:szCs w:val="24"/>
          <w:lang w:eastAsia="zh-CN"/>
        </w:rPr>
        <w:t>检</w:t>
      </w:r>
      <w:r>
        <w:rPr>
          <w:rFonts w:ascii="宋体" w:hAnsi="宋体" w:eastAsia="宋体" w:cs="宋体"/>
          <w:spacing w:val="13"/>
          <w:sz w:val="24"/>
          <w:szCs w:val="24"/>
          <w:lang w:eastAsia="zh-CN"/>
        </w:rPr>
        <w:t xml:space="preserve"> </w:t>
      </w:r>
      <w:r>
        <w:rPr>
          <w:rFonts w:ascii="宋体" w:hAnsi="宋体" w:eastAsia="宋体" w:cs="宋体"/>
          <w:spacing w:val="-10"/>
          <w:sz w:val="24"/>
          <w:szCs w:val="24"/>
          <w:lang w:eastAsia="zh-CN"/>
        </w:rPr>
        <w:t>测</w:t>
      </w:r>
      <w:r>
        <w:rPr>
          <w:rFonts w:ascii="宋体" w:hAnsi="宋体" w:eastAsia="宋体" w:cs="宋体"/>
          <w:spacing w:val="10"/>
          <w:sz w:val="24"/>
          <w:szCs w:val="24"/>
          <w:lang w:eastAsia="zh-CN"/>
        </w:rPr>
        <w:t xml:space="preserve"> </w:t>
      </w:r>
      <w:r>
        <w:rPr>
          <w:rFonts w:ascii="宋体" w:hAnsi="宋体" w:eastAsia="宋体" w:cs="宋体"/>
          <w:spacing w:val="-10"/>
          <w:sz w:val="24"/>
          <w:szCs w:val="24"/>
          <w:lang w:eastAsia="zh-CN"/>
        </w:rPr>
        <w:t>监</w:t>
      </w:r>
      <w:r>
        <w:rPr>
          <w:rFonts w:ascii="宋体" w:hAnsi="宋体" w:eastAsia="宋体" w:cs="宋体"/>
          <w:spacing w:val="17"/>
          <w:sz w:val="24"/>
          <w:szCs w:val="24"/>
          <w:lang w:eastAsia="zh-CN"/>
        </w:rPr>
        <w:t xml:space="preserve"> </w:t>
      </w:r>
      <w:r>
        <w:rPr>
          <w:rFonts w:ascii="宋体" w:hAnsi="宋体" w:eastAsia="宋体" w:cs="宋体"/>
          <w:spacing w:val="-10"/>
          <w:sz w:val="24"/>
          <w:szCs w:val="24"/>
          <w:lang w:eastAsia="zh-CN"/>
        </w:rPr>
        <w:t>管</w:t>
      </w:r>
      <w:r>
        <w:rPr>
          <w:rFonts w:ascii="宋体" w:hAnsi="宋体" w:eastAsia="宋体" w:cs="宋体"/>
          <w:spacing w:val="10"/>
          <w:sz w:val="24"/>
          <w:szCs w:val="24"/>
          <w:lang w:eastAsia="zh-CN"/>
        </w:rPr>
        <w:t xml:space="preserve"> </w:t>
      </w:r>
      <w:r>
        <w:rPr>
          <w:rFonts w:ascii="宋体" w:hAnsi="宋体" w:eastAsia="宋体" w:cs="宋体"/>
          <w:spacing w:val="-10"/>
          <w:sz w:val="24"/>
          <w:szCs w:val="24"/>
          <w:lang w:eastAsia="zh-CN"/>
        </w:rPr>
        <w:t>信</w:t>
      </w:r>
      <w:r>
        <w:rPr>
          <w:rFonts w:ascii="宋体" w:hAnsi="宋体" w:eastAsia="宋体" w:cs="宋体"/>
          <w:spacing w:val="22"/>
          <w:sz w:val="24"/>
          <w:szCs w:val="24"/>
          <w:lang w:eastAsia="zh-CN"/>
        </w:rPr>
        <w:t xml:space="preserve"> </w:t>
      </w:r>
      <w:r>
        <w:rPr>
          <w:rFonts w:ascii="宋体" w:hAnsi="宋体" w:eastAsia="宋体" w:cs="宋体"/>
          <w:spacing w:val="-10"/>
          <w:sz w:val="24"/>
          <w:szCs w:val="24"/>
          <w:lang w:eastAsia="zh-CN"/>
        </w:rPr>
        <w:t>息</w:t>
      </w:r>
      <w:r>
        <w:rPr>
          <w:rFonts w:ascii="宋体" w:hAnsi="宋体" w:eastAsia="宋体" w:cs="宋体"/>
          <w:spacing w:val="14"/>
          <w:sz w:val="24"/>
          <w:szCs w:val="24"/>
          <w:lang w:eastAsia="zh-CN"/>
        </w:rPr>
        <w:t xml:space="preserve"> </w:t>
      </w:r>
      <w:r>
        <w:rPr>
          <w:rFonts w:ascii="宋体" w:hAnsi="宋体" w:eastAsia="宋体" w:cs="宋体"/>
          <w:spacing w:val="-10"/>
          <w:sz w:val="24"/>
          <w:szCs w:val="24"/>
          <w:lang w:eastAsia="zh-CN"/>
        </w:rPr>
        <w:t>系</w:t>
      </w:r>
      <w:r>
        <w:rPr>
          <w:rFonts w:ascii="宋体" w:hAnsi="宋体" w:eastAsia="宋体" w:cs="宋体"/>
          <w:spacing w:val="17"/>
          <w:sz w:val="24"/>
          <w:szCs w:val="24"/>
          <w:lang w:eastAsia="zh-CN"/>
        </w:rPr>
        <w:t xml:space="preserve"> </w:t>
      </w:r>
      <w:r>
        <w:rPr>
          <w:rFonts w:ascii="宋体" w:hAnsi="宋体" w:eastAsia="宋体" w:cs="宋体"/>
          <w:spacing w:val="-10"/>
          <w:sz w:val="24"/>
          <w:szCs w:val="24"/>
          <w:lang w:eastAsia="zh-CN"/>
        </w:rPr>
        <w:t>统</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w:t>
      </w:r>
      <w:r>
        <w:fldChar w:fldCharType="begin"/>
      </w:r>
      <w:r>
        <w:instrText xml:space="preserve"> HYPERLINK "http://jsgl.zfcxjw.cq.gov.cn:7021/" </w:instrText>
      </w:r>
      <w:r>
        <w:fldChar w:fldCharType="separate"/>
      </w:r>
      <w:r>
        <w:rPr>
          <w:rFonts w:ascii="宋体" w:hAnsi="宋体" w:eastAsia="宋体" w:cs="宋体"/>
          <w:sz w:val="24"/>
          <w:szCs w:val="24"/>
          <w:lang w:eastAsia="zh-CN"/>
        </w:rPr>
        <w:t>http</w:t>
      </w:r>
      <w:r>
        <w:rPr>
          <w:rFonts w:ascii="宋体" w:hAnsi="宋体" w:eastAsia="宋体" w:cs="宋体"/>
          <w:spacing w:val="1"/>
          <w:sz w:val="24"/>
          <w:szCs w:val="24"/>
          <w:lang w:eastAsia="zh-CN"/>
        </w:rPr>
        <w:t>://</w:t>
      </w:r>
      <w:r>
        <w:rPr>
          <w:rFonts w:ascii="宋体" w:hAnsi="宋体" w:eastAsia="宋体" w:cs="宋体"/>
          <w:sz w:val="24"/>
          <w:szCs w:val="24"/>
          <w:lang w:eastAsia="zh-CN"/>
        </w:rPr>
        <w:t>jsgl</w:t>
      </w:r>
      <w:r>
        <w:rPr>
          <w:rFonts w:ascii="宋体" w:hAnsi="宋体" w:eastAsia="宋体" w:cs="宋体"/>
          <w:spacing w:val="1"/>
          <w:sz w:val="24"/>
          <w:szCs w:val="24"/>
          <w:lang w:eastAsia="zh-CN"/>
        </w:rPr>
        <w:t>.</w:t>
      </w:r>
      <w:r>
        <w:rPr>
          <w:rFonts w:ascii="宋体" w:hAnsi="宋体" w:eastAsia="宋体" w:cs="宋体"/>
          <w:sz w:val="24"/>
          <w:szCs w:val="24"/>
          <w:lang w:eastAsia="zh-CN"/>
        </w:rPr>
        <w:t>zfcxjw</w:t>
      </w:r>
      <w:r>
        <w:rPr>
          <w:rFonts w:ascii="宋体" w:hAnsi="宋体" w:eastAsia="宋体" w:cs="宋体"/>
          <w:spacing w:val="1"/>
          <w:sz w:val="24"/>
          <w:szCs w:val="24"/>
          <w:lang w:eastAsia="zh-CN"/>
        </w:rPr>
        <w:t>.</w:t>
      </w:r>
      <w:r>
        <w:rPr>
          <w:rFonts w:ascii="宋体" w:hAnsi="宋体" w:eastAsia="宋体" w:cs="宋体"/>
          <w:sz w:val="24"/>
          <w:szCs w:val="24"/>
          <w:lang w:eastAsia="zh-CN"/>
        </w:rPr>
        <w:t>cq</w:t>
      </w:r>
      <w:r>
        <w:rPr>
          <w:rFonts w:ascii="宋体" w:hAnsi="宋体" w:eastAsia="宋体" w:cs="宋体"/>
          <w:spacing w:val="1"/>
          <w:sz w:val="24"/>
          <w:szCs w:val="24"/>
          <w:lang w:eastAsia="zh-CN"/>
        </w:rPr>
        <w:t>.</w:t>
      </w:r>
      <w:r>
        <w:rPr>
          <w:rFonts w:ascii="宋体" w:hAnsi="宋体" w:eastAsia="宋体" w:cs="宋体"/>
          <w:sz w:val="24"/>
          <w:szCs w:val="24"/>
          <w:lang w:eastAsia="zh-CN"/>
        </w:rPr>
        <w:t>gov</w:t>
      </w:r>
      <w:r>
        <w:rPr>
          <w:rFonts w:ascii="宋体" w:hAnsi="宋体" w:eastAsia="宋体" w:cs="宋体"/>
          <w:spacing w:val="1"/>
          <w:sz w:val="24"/>
          <w:szCs w:val="24"/>
          <w:lang w:eastAsia="zh-CN"/>
        </w:rPr>
        <w:t>.</w:t>
      </w:r>
      <w:r>
        <w:rPr>
          <w:rFonts w:ascii="宋体" w:hAnsi="宋体" w:eastAsia="宋体" w:cs="宋体"/>
          <w:sz w:val="24"/>
          <w:szCs w:val="24"/>
          <w:lang w:eastAsia="zh-CN"/>
        </w:rPr>
        <w:t>cn</w:t>
      </w:r>
      <w:r>
        <w:rPr>
          <w:rFonts w:ascii="宋体" w:hAnsi="宋体" w:eastAsia="宋体" w:cs="宋体"/>
          <w:spacing w:val="1"/>
          <w:sz w:val="24"/>
          <w:szCs w:val="24"/>
          <w:lang w:eastAsia="zh-CN"/>
        </w:rPr>
        <w:t>:7021/</w:t>
      </w:r>
      <w:r>
        <w:rPr>
          <w:rFonts w:ascii="宋体" w:hAnsi="宋体" w:eastAsia="宋体" w:cs="宋体"/>
          <w:spacing w:val="1"/>
          <w:sz w:val="24"/>
          <w:szCs w:val="24"/>
          <w:lang w:eastAsia="zh-CN"/>
        </w:rPr>
        <w:fldChar w:fldCharType="end"/>
      </w:r>
      <w:r>
        <w:rPr>
          <w:rFonts w:ascii="宋体" w:hAnsi="宋体" w:eastAsia="宋体" w:cs="宋体"/>
          <w:spacing w:val="1"/>
          <w:sz w:val="24"/>
          <w:szCs w:val="24"/>
          <w:lang w:eastAsia="zh-CN"/>
        </w:rPr>
        <w:t>”； 第一次用手机登录后在</w:t>
      </w:r>
      <w:r>
        <w:rPr>
          <w:rFonts w:ascii="宋体" w:hAnsi="宋体" w:eastAsia="宋体" w:cs="宋体"/>
          <w:sz w:val="24"/>
          <w:szCs w:val="24"/>
          <w:lang w:eastAsia="zh-CN"/>
        </w:rPr>
        <w:t xml:space="preserve">取样现场 </w:t>
      </w:r>
      <w:r>
        <w:rPr>
          <w:rFonts w:ascii="宋体" w:hAnsi="宋体" w:eastAsia="宋体" w:cs="宋体"/>
          <w:spacing w:val="-1"/>
          <w:sz w:val="24"/>
          <w:szCs w:val="24"/>
          <w:lang w:eastAsia="zh-CN"/>
        </w:rPr>
        <w:t>完成工地项目定位（注：必须定位准确，以免影响以后取样超出取样有效范围）</w:t>
      </w:r>
    </w:p>
    <w:p w14:paraId="4966DB55">
      <w:pPr>
        <w:spacing w:line="219" w:lineRule="auto"/>
        <w:ind w:left="24"/>
        <w:rPr>
          <w:rFonts w:ascii="宋体" w:hAnsi="宋体" w:eastAsia="宋体" w:cs="宋体"/>
          <w:sz w:val="24"/>
          <w:szCs w:val="24"/>
          <w:lang w:eastAsia="zh-CN"/>
        </w:rPr>
      </w:pPr>
      <w:r>
        <w:rPr>
          <w:rFonts w:ascii="宋体" w:hAnsi="宋体" w:eastAsia="宋体" w:cs="宋体"/>
          <w:spacing w:val="-2"/>
          <w:sz w:val="24"/>
          <w:szCs w:val="24"/>
          <w:lang w:eastAsia="zh-CN"/>
        </w:rPr>
        <w:t>和相关工程信息；</w:t>
      </w:r>
    </w:p>
    <w:p w14:paraId="62C69FFC">
      <w:pPr>
        <w:spacing w:before="183" w:line="219" w:lineRule="auto"/>
        <w:ind w:left="508"/>
        <w:rPr>
          <w:rFonts w:ascii="宋体" w:hAnsi="宋体" w:eastAsia="宋体" w:cs="宋体"/>
          <w:sz w:val="24"/>
          <w:szCs w:val="24"/>
          <w:lang w:eastAsia="zh-CN"/>
        </w:rPr>
      </w:pPr>
      <w:r>
        <w:rPr>
          <w:rFonts w:ascii="宋体" w:hAnsi="宋体" w:eastAsia="宋体" w:cs="宋体"/>
          <w:spacing w:val="-1"/>
          <w:sz w:val="24"/>
          <w:szCs w:val="24"/>
          <w:lang w:eastAsia="zh-CN"/>
        </w:rPr>
        <w:t>3）在指定购买点购买二维码取样件或从检测机构代购；</w:t>
      </w:r>
    </w:p>
    <w:p w14:paraId="1B5659B5">
      <w:pPr>
        <w:spacing w:before="183" w:line="360" w:lineRule="auto"/>
        <w:ind w:left="23" w:right="75" w:firstLine="479"/>
        <w:rPr>
          <w:rFonts w:ascii="宋体" w:hAnsi="宋体" w:eastAsia="宋体" w:cs="宋体"/>
          <w:sz w:val="24"/>
          <w:szCs w:val="24"/>
          <w:lang w:eastAsia="zh-CN"/>
        </w:rPr>
      </w:pPr>
      <w:r>
        <w:rPr>
          <w:rFonts w:ascii="宋体" w:hAnsi="宋体" w:eastAsia="宋体" w:cs="宋体"/>
          <w:sz w:val="24"/>
          <w:szCs w:val="24"/>
          <w:lang w:eastAsia="zh-CN"/>
        </w:rPr>
        <w:t>4）每次取样在系统中选择相应的选项，填写相关取样件信息，现场实时拍</w:t>
      </w:r>
      <w:r>
        <w:rPr>
          <w:rFonts w:ascii="宋体" w:hAnsi="宋体" w:eastAsia="宋体" w:cs="宋体"/>
          <w:spacing w:val="14"/>
          <w:sz w:val="24"/>
          <w:szCs w:val="24"/>
          <w:lang w:eastAsia="zh-CN"/>
        </w:rPr>
        <w:t xml:space="preserve"> </w:t>
      </w:r>
      <w:r>
        <w:rPr>
          <w:rFonts w:ascii="宋体" w:hAnsi="宋体" w:eastAsia="宋体" w:cs="宋体"/>
          <w:spacing w:val="-5"/>
          <w:sz w:val="24"/>
          <w:szCs w:val="24"/>
          <w:lang w:eastAsia="zh-CN"/>
        </w:rPr>
        <w:t>摄“取样二维码近照</w:t>
      </w:r>
      <w:r>
        <w:rPr>
          <w:rFonts w:ascii="宋体" w:hAnsi="宋体" w:eastAsia="宋体" w:cs="宋体"/>
          <w:spacing w:val="-84"/>
          <w:sz w:val="24"/>
          <w:szCs w:val="24"/>
          <w:lang w:eastAsia="zh-CN"/>
        </w:rPr>
        <w:t xml:space="preserve"> </w:t>
      </w:r>
      <w:r>
        <w:rPr>
          <w:rFonts w:ascii="宋体" w:hAnsi="宋体" w:eastAsia="宋体" w:cs="宋体"/>
          <w:spacing w:val="-5"/>
          <w:sz w:val="24"/>
          <w:szCs w:val="24"/>
          <w:lang w:eastAsia="zh-CN"/>
        </w:rPr>
        <w:t>”、“取样试验员取样现场照片</w:t>
      </w:r>
      <w:r>
        <w:rPr>
          <w:rFonts w:ascii="宋体" w:hAnsi="宋体" w:eastAsia="宋体" w:cs="宋体"/>
          <w:spacing w:val="-88"/>
          <w:sz w:val="24"/>
          <w:szCs w:val="24"/>
          <w:lang w:eastAsia="zh-CN"/>
        </w:rPr>
        <w:t xml:space="preserve"> </w:t>
      </w:r>
      <w:r>
        <w:rPr>
          <w:rFonts w:ascii="宋体" w:hAnsi="宋体" w:eastAsia="宋体" w:cs="宋体"/>
          <w:spacing w:val="-5"/>
          <w:sz w:val="24"/>
          <w:szCs w:val="24"/>
          <w:lang w:eastAsia="zh-CN"/>
        </w:rPr>
        <w:t>”、“试件带二维码的整体</w:t>
      </w:r>
    </w:p>
    <w:p w14:paraId="74D23CB7">
      <w:pPr>
        <w:spacing w:before="1" w:line="218" w:lineRule="auto"/>
        <w:ind w:left="30"/>
        <w:rPr>
          <w:rFonts w:ascii="宋体" w:hAnsi="宋体" w:eastAsia="宋体" w:cs="宋体"/>
          <w:sz w:val="24"/>
          <w:szCs w:val="24"/>
          <w:lang w:eastAsia="zh-CN"/>
        </w:rPr>
      </w:pPr>
      <w:r>
        <w:rPr>
          <w:rFonts w:ascii="宋体" w:hAnsi="宋体" w:eastAsia="宋体" w:cs="宋体"/>
          <w:spacing w:val="-9"/>
          <w:sz w:val="24"/>
          <w:szCs w:val="24"/>
          <w:lang w:eastAsia="zh-CN"/>
        </w:rPr>
        <w:t>照片</w:t>
      </w:r>
      <w:r>
        <w:rPr>
          <w:rFonts w:ascii="宋体" w:hAnsi="宋体" w:eastAsia="宋体" w:cs="宋体"/>
          <w:spacing w:val="-84"/>
          <w:sz w:val="24"/>
          <w:szCs w:val="24"/>
          <w:lang w:eastAsia="zh-CN"/>
        </w:rPr>
        <w:t xml:space="preserve"> </w:t>
      </w:r>
      <w:r>
        <w:rPr>
          <w:rFonts w:ascii="宋体" w:hAnsi="宋体" w:eastAsia="宋体" w:cs="宋体"/>
          <w:spacing w:val="-9"/>
          <w:sz w:val="24"/>
          <w:szCs w:val="24"/>
          <w:lang w:eastAsia="zh-CN"/>
        </w:rPr>
        <w:t>”上传；</w:t>
      </w:r>
    </w:p>
    <w:p w14:paraId="3E5DB202">
      <w:pPr>
        <w:spacing w:before="184" w:line="468" w:lineRule="exact"/>
        <w:jc w:val="right"/>
        <w:rPr>
          <w:rFonts w:ascii="宋体" w:hAnsi="宋体" w:eastAsia="宋体" w:cs="宋体"/>
          <w:sz w:val="24"/>
          <w:szCs w:val="24"/>
          <w:lang w:eastAsia="zh-CN"/>
        </w:rPr>
      </w:pPr>
      <w:r>
        <w:rPr>
          <w:rFonts w:ascii="宋体" w:hAnsi="宋体" w:eastAsia="宋体" w:cs="宋体"/>
          <w:spacing w:val="-9"/>
          <w:position w:val="17"/>
          <w:sz w:val="24"/>
          <w:szCs w:val="24"/>
          <w:lang w:eastAsia="zh-CN"/>
        </w:rPr>
        <w:t>5）见证取样监理在</w:t>
      </w:r>
      <w:r>
        <w:rPr>
          <w:rFonts w:ascii="宋体" w:hAnsi="宋体" w:eastAsia="宋体" w:cs="宋体"/>
          <w:spacing w:val="-33"/>
          <w:position w:val="17"/>
          <w:sz w:val="24"/>
          <w:szCs w:val="24"/>
          <w:lang w:eastAsia="zh-CN"/>
        </w:rPr>
        <w:t xml:space="preserve"> </w:t>
      </w:r>
      <w:r>
        <w:rPr>
          <w:rFonts w:ascii="宋体" w:hAnsi="宋体" w:eastAsia="宋体" w:cs="宋体"/>
          <w:spacing w:val="-9"/>
          <w:position w:val="17"/>
          <w:sz w:val="24"/>
          <w:szCs w:val="24"/>
          <w:lang w:eastAsia="zh-CN"/>
        </w:rPr>
        <w:t>10</w:t>
      </w:r>
      <w:r>
        <w:rPr>
          <w:rFonts w:ascii="宋体" w:hAnsi="宋体" w:eastAsia="宋体" w:cs="宋体"/>
          <w:spacing w:val="-48"/>
          <w:position w:val="17"/>
          <w:sz w:val="24"/>
          <w:szCs w:val="24"/>
          <w:lang w:eastAsia="zh-CN"/>
        </w:rPr>
        <w:t xml:space="preserve"> </w:t>
      </w:r>
      <w:r>
        <w:rPr>
          <w:rFonts w:ascii="宋体" w:hAnsi="宋体" w:eastAsia="宋体" w:cs="宋体"/>
          <w:spacing w:val="-9"/>
          <w:position w:val="17"/>
          <w:sz w:val="24"/>
          <w:szCs w:val="24"/>
          <w:lang w:eastAsia="zh-CN"/>
        </w:rPr>
        <w:t>分钟内到场对标识的紧锁、</w:t>
      </w:r>
      <w:r>
        <w:rPr>
          <w:rFonts w:ascii="宋体" w:hAnsi="宋体" w:eastAsia="宋体" w:cs="宋体"/>
          <w:spacing w:val="-10"/>
          <w:position w:val="17"/>
          <w:sz w:val="24"/>
          <w:szCs w:val="24"/>
          <w:lang w:eastAsia="zh-CN"/>
        </w:rPr>
        <w:t>嵌入或粘贴工作进行见证，</w:t>
      </w:r>
    </w:p>
    <w:p w14:paraId="56293DC0">
      <w:pPr>
        <w:spacing w:before="1" w:line="218" w:lineRule="auto"/>
        <w:ind w:left="46"/>
        <w:rPr>
          <w:rFonts w:ascii="宋体" w:hAnsi="宋体" w:eastAsia="宋体" w:cs="宋体"/>
          <w:sz w:val="24"/>
          <w:szCs w:val="24"/>
          <w:lang w:eastAsia="zh-CN"/>
        </w:rPr>
      </w:pPr>
      <w:r>
        <w:rPr>
          <w:rFonts w:ascii="宋体" w:hAnsi="宋体" w:eastAsia="宋体" w:cs="宋体"/>
          <w:spacing w:val="-3"/>
          <w:sz w:val="24"/>
          <w:szCs w:val="24"/>
          <w:lang w:eastAsia="zh-CN"/>
        </w:rPr>
        <w:t>同样采用该系统上传以上三张照片；</w:t>
      </w:r>
    </w:p>
    <w:p w14:paraId="6B5D9802">
      <w:pPr>
        <w:spacing w:before="184" w:line="219" w:lineRule="auto"/>
        <w:ind w:left="505"/>
        <w:rPr>
          <w:rFonts w:ascii="宋体" w:hAnsi="宋体" w:eastAsia="宋体" w:cs="宋体"/>
          <w:sz w:val="24"/>
          <w:szCs w:val="24"/>
          <w:lang w:eastAsia="zh-CN"/>
        </w:rPr>
      </w:pPr>
      <w:r>
        <w:rPr>
          <w:rFonts w:ascii="宋体" w:hAnsi="宋体" w:eastAsia="宋体" w:cs="宋体"/>
          <w:spacing w:val="-1"/>
          <w:sz w:val="24"/>
          <w:szCs w:val="24"/>
          <w:lang w:eastAsia="zh-CN"/>
        </w:rPr>
        <w:t>6）现场建立纸质和电子样品取样见证台账</w:t>
      </w:r>
    </w:p>
    <w:p w14:paraId="17185E31">
      <w:pPr>
        <w:spacing w:before="183" w:line="219" w:lineRule="auto"/>
        <w:ind w:left="508"/>
        <w:rPr>
          <w:rFonts w:ascii="宋体" w:hAnsi="宋体" w:eastAsia="宋体" w:cs="宋体"/>
          <w:sz w:val="24"/>
          <w:szCs w:val="24"/>
          <w:lang w:eastAsia="zh-CN"/>
        </w:rPr>
      </w:pPr>
      <w:r>
        <w:rPr>
          <w:rFonts w:ascii="宋体" w:hAnsi="宋体" w:eastAsia="宋体" w:cs="宋体"/>
          <w:spacing w:val="-1"/>
          <w:sz w:val="24"/>
          <w:szCs w:val="24"/>
          <w:lang w:eastAsia="zh-CN"/>
        </w:rPr>
        <w:t>系统生成委托单，电脑登录账号打印委托单，送样。</w:t>
      </w:r>
    </w:p>
    <w:p w14:paraId="4D402A0B">
      <w:pPr>
        <w:spacing w:line="219" w:lineRule="auto"/>
        <w:rPr>
          <w:rFonts w:ascii="宋体" w:hAnsi="宋体" w:eastAsia="宋体" w:cs="宋体"/>
          <w:sz w:val="24"/>
          <w:szCs w:val="24"/>
          <w:lang w:eastAsia="zh-CN"/>
        </w:rPr>
        <w:sectPr>
          <w:headerReference r:id="rId95" w:type="default"/>
          <w:footerReference r:id="rId96" w:type="default"/>
          <w:pgSz w:w="11906" w:h="16839"/>
          <w:pgMar w:top="1193" w:right="1726" w:bottom="1422" w:left="1785" w:header="681" w:footer="1232" w:gutter="0"/>
          <w:cols w:space="720" w:num="1"/>
        </w:sectPr>
      </w:pPr>
    </w:p>
    <w:p w14:paraId="17E6BA60">
      <w:pPr>
        <w:pStyle w:val="2"/>
        <w:spacing w:line="281" w:lineRule="auto"/>
        <w:rPr>
          <w:lang w:eastAsia="zh-CN"/>
        </w:rPr>
      </w:pPr>
    </w:p>
    <w:p w14:paraId="0613B6CA">
      <w:pPr>
        <w:spacing w:before="78" w:line="219" w:lineRule="auto"/>
        <w:ind w:left="268"/>
        <w:outlineLvl w:val="3"/>
        <w:rPr>
          <w:lang w:eastAsia="zh-CN"/>
        </w:rPr>
      </w:pPr>
      <w:r>
        <w:rPr>
          <w:rFonts w:ascii="宋体" w:hAnsi="宋体" w:eastAsia="宋体" w:cs="宋体"/>
          <w:spacing w:val="-2"/>
          <w:sz w:val="24"/>
          <w:szCs w:val="24"/>
          <w:lang w:eastAsia="zh-CN"/>
        </w:rPr>
        <w:t>5.2</w:t>
      </w:r>
      <w:r>
        <w:rPr>
          <w:rFonts w:ascii="宋体" w:hAnsi="宋体" w:eastAsia="宋体" w:cs="宋体"/>
          <w:spacing w:val="-44"/>
          <w:sz w:val="24"/>
          <w:szCs w:val="24"/>
          <w:lang w:eastAsia="zh-CN"/>
        </w:rPr>
        <w:t xml:space="preserve"> </w:t>
      </w:r>
      <w:r>
        <w:rPr>
          <w:rFonts w:ascii="宋体" w:hAnsi="宋体" w:eastAsia="宋体" w:cs="宋体"/>
          <w:spacing w:val="-2"/>
          <w:sz w:val="24"/>
          <w:szCs w:val="24"/>
          <w:lang w:eastAsia="zh-CN"/>
        </w:rPr>
        <w:t>工程质量检测监管———流程</w:t>
      </w:r>
    </w:p>
    <w:p w14:paraId="51404D9D">
      <w:pPr>
        <w:pStyle w:val="2"/>
        <w:spacing w:line="354" w:lineRule="auto"/>
        <w:rPr>
          <w:lang w:eastAsia="zh-CN"/>
        </w:rPr>
      </w:pPr>
    </w:p>
    <w:p w14:paraId="6E48F4B5">
      <w:pPr>
        <w:spacing w:before="78" w:line="219" w:lineRule="auto"/>
        <w:ind w:left="514"/>
        <w:outlineLvl w:val="1"/>
        <w:rPr>
          <w:rFonts w:ascii="宋体" w:hAnsi="宋体" w:eastAsia="宋体" w:cs="宋体"/>
          <w:sz w:val="24"/>
          <w:szCs w:val="24"/>
          <w:lang w:eastAsia="zh-CN"/>
        </w:rPr>
      </w:pPr>
      <w:bookmarkStart w:id="62" w:name="bookmark64"/>
      <w:bookmarkEnd w:id="62"/>
      <w:r>
        <w:rPr>
          <w:rFonts w:ascii="宋体" w:hAnsi="宋体" w:eastAsia="宋体" w:cs="宋体"/>
          <w:spacing w:val="-3"/>
          <w:sz w:val="24"/>
          <w:szCs w:val="24"/>
          <w:lang w:eastAsia="zh-CN"/>
        </w:rPr>
        <w:t>（八）施工作业数字化（33</w:t>
      </w:r>
      <w:r>
        <w:rPr>
          <w:rFonts w:ascii="宋体" w:hAnsi="宋体" w:eastAsia="宋体" w:cs="宋体"/>
          <w:spacing w:val="-37"/>
          <w:sz w:val="24"/>
          <w:szCs w:val="24"/>
          <w:lang w:eastAsia="zh-CN"/>
        </w:rPr>
        <w:t xml:space="preserve"> </w:t>
      </w:r>
      <w:r>
        <w:rPr>
          <w:rFonts w:ascii="宋体" w:hAnsi="宋体" w:eastAsia="宋体" w:cs="宋体"/>
          <w:spacing w:val="-3"/>
          <w:sz w:val="24"/>
          <w:szCs w:val="24"/>
          <w:lang w:eastAsia="zh-CN"/>
        </w:rPr>
        <w:t>分）</w:t>
      </w:r>
    </w:p>
    <w:p w14:paraId="1B28C8CC">
      <w:pPr>
        <w:pStyle w:val="2"/>
        <w:spacing w:line="245" w:lineRule="auto"/>
        <w:rPr>
          <w:lang w:eastAsia="zh-CN"/>
        </w:rPr>
      </w:pPr>
    </w:p>
    <w:p w14:paraId="5E40449B">
      <w:pPr>
        <w:spacing w:before="78" w:line="219" w:lineRule="auto"/>
        <w:ind w:left="281"/>
        <w:outlineLvl w:val="2"/>
        <w:rPr>
          <w:rFonts w:ascii="宋体" w:hAnsi="宋体" w:eastAsia="宋体" w:cs="宋体"/>
          <w:sz w:val="24"/>
          <w:szCs w:val="24"/>
          <w:lang w:eastAsia="zh-CN"/>
        </w:rPr>
      </w:pPr>
      <w:bookmarkStart w:id="63" w:name="bookmark65"/>
      <w:bookmarkEnd w:id="63"/>
      <w:r>
        <w:rPr>
          <w:rFonts w:ascii="宋体" w:hAnsi="宋体" w:eastAsia="宋体" w:cs="宋体"/>
          <w:spacing w:val="-4"/>
          <w:sz w:val="24"/>
          <w:szCs w:val="24"/>
          <w:lang w:eastAsia="zh-CN"/>
        </w:rPr>
        <w:t>1． BIM</w:t>
      </w:r>
      <w:r>
        <w:rPr>
          <w:rFonts w:ascii="宋体" w:hAnsi="宋体" w:eastAsia="宋体" w:cs="宋体"/>
          <w:spacing w:val="-49"/>
          <w:sz w:val="24"/>
          <w:szCs w:val="24"/>
          <w:lang w:eastAsia="zh-CN"/>
        </w:rPr>
        <w:t xml:space="preserve"> </w:t>
      </w:r>
      <w:r>
        <w:rPr>
          <w:rFonts w:ascii="宋体" w:hAnsi="宋体" w:eastAsia="宋体" w:cs="宋体"/>
          <w:spacing w:val="-4"/>
          <w:sz w:val="24"/>
          <w:szCs w:val="24"/>
          <w:lang w:eastAsia="zh-CN"/>
        </w:rPr>
        <w:t>技术应用</w:t>
      </w:r>
    </w:p>
    <w:p w14:paraId="6B3C3E5A">
      <w:pPr>
        <w:pStyle w:val="2"/>
        <w:spacing w:line="242" w:lineRule="auto"/>
        <w:rPr>
          <w:lang w:eastAsia="zh-CN"/>
        </w:rPr>
      </w:pPr>
    </w:p>
    <w:p w14:paraId="27635DE9">
      <w:pPr>
        <w:spacing w:before="79" w:line="360" w:lineRule="auto"/>
        <w:ind w:left="27" w:right="181" w:firstLine="477"/>
        <w:jc w:val="both"/>
        <w:rPr>
          <w:rFonts w:ascii="宋体" w:hAnsi="宋体" w:eastAsia="宋体" w:cs="宋体"/>
          <w:sz w:val="24"/>
          <w:szCs w:val="24"/>
          <w:lang w:eastAsia="zh-CN"/>
        </w:rPr>
      </w:pPr>
      <w:r>
        <w:rPr>
          <w:rFonts w:ascii="宋体" w:hAnsi="宋体" w:eastAsia="宋体" w:cs="宋体"/>
          <w:spacing w:val="-3"/>
          <w:sz w:val="24"/>
          <w:szCs w:val="24"/>
          <w:lang w:eastAsia="zh-CN"/>
        </w:rPr>
        <w:t>此项方案由负责设计</w:t>
      </w:r>
      <w:r>
        <w:rPr>
          <w:rFonts w:ascii="宋体" w:hAnsi="宋体" w:eastAsia="宋体" w:cs="宋体"/>
          <w:spacing w:val="-42"/>
          <w:sz w:val="24"/>
          <w:szCs w:val="24"/>
          <w:lang w:eastAsia="zh-CN"/>
        </w:rPr>
        <w:t xml:space="preserve"> </w:t>
      </w:r>
      <w:r>
        <w:rPr>
          <w:rFonts w:ascii="宋体" w:hAnsi="宋体" w:eastAsia="宋体" w:cs="宋体"/>
          <w:spacing w:val="-3"/>
          <w:sz w:val="24"/>
          <w:szCs w:val="24"/>
          <w:lang w:eastAsia="zh-CN"/>
        </w:rPr>
        <w:t>BIM</w:t>
      </w:r>
      <w:r>
        <w:rPr>
          <w:rFonts w:ascii="宋体" w:hAnsi="宋体" w:eastAsia="宋体" w:cs="宋体"/>
          <w:spacing w:val="-31"/>
          <w:sz w:val="24"/>
          <w:szCs w:val="24"/>
          <w:lang w:eastAsia="zh-CN"/>
        </w:rPr>
        <w:t xml:space="preserve"> </w:t>
      </w:r>
      <w:r>
        <w:rPr>
          <w:rFonts w:ascii="宋体" w:hAnsi="宋体" w:eastAsia="宋体" w:cs="宋体"/>
          <w:spacing w:val="-3"/>
          <w:sz w:val="24"/>
          <w:szCs w:val="24"/>
          <w:lang w:eastAsia="zh-CN"/>
        </w:rPr>
        <w:t>的单位实施，BIM</w:t>
      </w:r>
      <w:r>
        <w:rPr>
          <w:rFonts w:ascii="宋体" w:hAnsi="宋体" w:eastAsia="宋体" w:cs="宋体"/>
          <w:spacing w:val="-47"/>
          <w:sz w:val="24"/>
          <w:szCs w:val="24"/>
          <w:lang w:eastAsia="zh-CN"/>
        </w:rPr>
        <w:t xml:space="preserve"> </w:t>
      </w:r>
      <w:r>
        <w:rPr>
          <w:rFonts w:ascii="宋体" w:hAnsi="宋体" w:eastAsia="宋体" w:cs="宋体"/>
          <w:spacing w:val="-3"/>
          <w:sz w:val="24"/>
          <w:szCs w:val="24"/>
          <w:lang w:eastAsia="zh-CN"/>
        </w:rPr>
        <w:t>建设方应满足要求，按照（渝建</w:t>
      </w:r>
      <w:r>
        <w:rPr>
          <w:rFonts w:ascii="宋体" w:hAnsi="宋体" w:eastAsia="宋体" w:cs="宋体"/>
          <w:sz w:val="24"/>
          <w:szCs w:val="24"/>
          <w:lang w:eastAsia="zh-CN"/>
        </w:rPr>
        <w:t xml:space="preserve"> </w:t>
      </w:r>
      <w:r>
        <w:rPr>
          <w:rFonts w:ascii="宋体" w:hAnsi="宋体" w:eastAsia="宋体" w:cs="宋体"/>
          <w:spacing w:val="-4"/>
          <w:sz w:val="24"/>
          <w:szCs w:val="24"/>
          <w:lang w:eastAsia="zh-CN"/>
        </w:rPr>
        <w:t>发</w:t>
      </w:r>
      <w:r>
        <w:rPr>
          <w:rFonts w:ascii="宋体" w:hAnsi="宋体" w:eastAsia="宋体" w:cs="宋体"/>
          <w:spacing w:val="-47"/>
          <w:sz w:val="24"/>
          <w:szCs w:val="24"/>
          <w:lang w:eastAsia="zh-CN"/>
        </w:rPr>
        <w:t xml:space="preserve"> </w:t>
      </w:r>
      <w:r>
        <w:rPr>
          <w:rFonts w:ascii="宋体" w:hAnsi="宋体" w:eastAsia="宋体" w:cs="宋体"/>
          <w:spacing w:val="-4"/>
          <w:sz w:val="24"/>
          <w:szCs w:val="24"/>
          <w:lang w:eastAsia="zh-CN"/>
        </w:rPr>
        <w:t>2021</w:t>
      </w:r>
      <w:r>
        <w:rPr>
          <w:rFonts w:ascii="宋体" w:hAnsi="宋体" w:eastAsia="宋体" w:cs="宋体"/>
          <w:spacing w:val="-49"/>
          <w:sz w:val="24"/>
          <w:szCs w:val="24"/>
          <w:lang w:eastAsia="zh-CN"/>
        </w:rPr>
        <w:t xml:space="preserve"> </w:t>
      </w:r>
      <w:r>
        <w:rPr>
          <w:rFonts w:ascii="宋体" w:hAnsi="宋体" w:eastAsia="宋体" w:cs="宋体"/>
          <w:spacing w:val="-4"/>
          <w:sz w:val="24"/>
          <w:szCs w:val="24"/>
          <w:lang w:eastAsia="zh-CN"/>
        </w:rPr>
        <w:t>年(6)号文件</w:t>
      </w:r>
      <w:r>
        <w:rPr>
          <w:rFonts w:ascii="宋体" w:hAnsi="宋体" w:eastAsia="宋体" w:cs="宋体"/>
          <w:spacing w:val="-14"/>
          <w:sz w:val="24"/>
          <w:szCs w:val="24"/>
          <w:lang w:eastAsia="zh-CN"/>
        </w:rPr>
        <w:t>），</w:t>
      </w:r>
      <w:r>
        <w:rPr>
          <w:rFonts w:ascii="宋体" w:hAnsi="宋体" w:eastAsia="宋体" w:cs="宋体"/>
          <w:spacing w:val="-4"/>
          <w:sz w:val="24"/>
          <w:szCs w:val="24"/>
          <w:lang w:eastAsia="zh-CN"/>
        </w:rPr>
        <w:t>满足</w:t>
      </w:r>
      <w:r>
        <w:rPr>
          <w:rFonts w:ascii="宋体" w:hAnsi="宋体" w:eastAsia="宋体" w:cs="宋体"/>
          <w:spacing w:val="-57"/>
          <w:sz w:val="24"/>
          <w:szCs w:val="24"/>
          <w:lang w:eastAsia="zh-CN"/>
        </w:rPr>
        <w:t xml:space="preserve"> </w:t>
      </w:r>
      <w:r>
        <w:rPr>
          <w:rFonts w:ascii="宋体" w:hAnsi="宋体" w:eastAsia="宋体" w:cs="宋体"/>
          <w:spacing w:val="-4"/>
          <w:sz w:val="24"/>
          <w:szCs w:val="24"/>
          <w:lang w:eastAsia="zh-CN"/>
        </w:rPr>
        <w:t>BIM</w:t>
      </w:r>
      <w:r>
        <w:rPr>
          <w:rFonts w:ascii="宋体" w:hAnsi="宋体" w:eastAsia="宋体" w:cs="宋体"/>
          <w:spacing w:val="-51"/>
          <w:sz w:val="24"/>
          <w:szCs w:val="24"/>
          <w:lang w:eastAsia="zh-CN"/>
        </w:rPr>
        <w:t xml:space="preserve"> </w:t>
      </w:r>
      <w:r>
        <w:rPr>
          <w:rFonts w:ascii="宋体" w:hAnsi="宋体" w:eastAsia="宋体" w:cs="宋体"/>
          <w:spacing w:val="-4"/>
          <w:sz w:val="24"/>
          <w:szCs w:val="24"/>
          <w:lang w:eastAsia="zh-CN"/>
        </w:rPr>
        <w:t>施工应用“智慧工地</w:t>
      </w:r>
      <w:r>
        <w:rPr>
          <w:rFonts w:ascii="宋体" w:hAnsi="宋体" w:eastAsia="宋体" w:cs="宋体"/>
          <w:spacing w:val="-88"/>
          <w:sz w:val="24"/>
          <w:szCs w:val="24"/>
          <w:lang w:eastAsia="zh-CN"/>
        </w:rPr>
        <w:t xml:space="preserve"> </w:t>
      </w:r>
      <w:r>
        <w:rPr>
          <w:rFonts w:ascii="宋体" w:hAnsi="宋体" w:eastAsia="宋体" w:cs="宋体"/>
          <w:spacing w:val="-4"/>
          <w:sz w:val="24"/>
          <w:szCs w:val="24"/>
          <w:lang w:eastAsia="zh-CN"/>
        </w:rPr>
        <w:t>”示范项目要求的标准配</w:t>
      </w:r>
    </w:p>
    <w:p w14:paraId="60AA6964">
      <w:pPr>
        <w:spacing w:line="219" w:lineRule="auto"/>
        <w:ind w:left="24"/>
        <w:rPr>
          <w:rFonts w:ascii="宋体" w:hAnsi="宋体" w:eastAsia="宋体" w:cs="宋体"/>
          <w:sz w:val="24"/>
          <w:szCs w:val="24"/>
          <w:lang w:eastAsia="zh-CN"/>
        </w:rPr>
      </w:pPr>
      <w:r>
        <w:rPr>
          <w:rFonts w:ascii="宋体" w:hAnsi="宋体" w:eastAsia="宋体" w:cs="宋体"/>
          <w:spacing w:val="-1"/>
          <w:sz w:val="24"/>
          <w:szCs w:val="24"/>
          <w:lang w:eastAsia="zh-CN"/>
        </w:rPr>
        <w:t>合三星智慧工地实施方接入及验收。</w:t>
      </w:r>
    </w:p>
    <w:p w14:paraId="2ECDB6EC">
      <w:pPr>
        <w:pStyle w:val="2"/>
        <w:spacing w:line="242" w:lineRule="auto"/>
        <w:rPr>
          <w:lang w:eastAsia="zh-CN"/>
        </w:rPr>
      </w:pPr>
    </w:p>
    <w:p w14:paraId="29CE46D3">
      <w:pPr>
        <w:spacing w:before="79" w:line="220" w:lineRule="auto"/>
        <w:ind w:left="266"/>
        <w:outlineLvl w:val="2"/>
        <w:rPr>
          <w:rFonts w:ascii="宋体" w:hAnsi="宋体" w:eastAsia="宋体" w:cs="宋体"/>
          <w:sz w:val="24"/>
          <w:szCs w:val="24"/>
          <w:lang w:eastAsia="zh-CN"/>
        </w:rPr>
      </w:pPr>
      <w:bookmarkStart w:id="64" w:name="bookmark66"/>
      <w:bookmarkEnd w:id="64"/>
      <w:r>
        <w:rPr>
          <w:rFonts w:ascii="宋体" w:hAnsi="宋体" w:eastAsia="宋体" w:cs="宋体"/>
          <w:spacing w:val="-3"/>
          <w:sz w:val="24"/>
          <w:szCs w:val="24"/>
          <w:lang w:eastAsia="zh-CN"/>
        </w:rPr>
        <w:t>2．需求分析</w:t>
      </w:r>
    </w:p>
    <w:p w14:paraId="581D701A">
      <w:pPr>
        <w:pStyle w:val="2"/>
        <w:spacing w:line="244" w:lineRule="auto"/>
        <w:rPr>
          <w:lang w:eastAsia="zh-CN"/>
        </w:rPr>
      </w:pPr>
    </w:p>
    <w:p w14:paraId="19035CD2">
      <w:pPr>
        <w:spacing w:before="78" w:line="360" w:lineRule="auto"/>
        <w:ind w:left="22" w:firstLine="484"/>
        <w:jc w:val="both"/>
        <w:rPr>
          <w:rFonts w:ascii="宋体" w:hAnsi="宋体" w:eastAsia="宋体" w:cs="宋体"/>
          <w:sz w:val="24"/>
          <w:szCs w:val="24"/>
          <w:lang w:eastAsia="zh-CN"/>
        </w:rPr>
      </w:pPr>
      <w:r>
        <w:rPr>
          <w:rFonts w:ascii="宋体" w:hAnsi="宋体" w:eastAsia="宋体" w:cs="宋体"/>
          <w:spacing w:val="-6"/>
          <w:sz w:val="24"/>
          <w:szCs w:val="24"/>
          <w:lang w:eastAsia="zh-CN"/>
        </w:rPr>
        <w:t>企业需要利用</w:t>
      </w:r>
      <w:r>
        <w:rPr>
          <w:rFonts w:ascii="宋体" w:hAnsi="宋体" w:eastAsia="宋体" w:cs="宋体"/>
          <w:spacing w:val="-46"/>
          <w:sz w:val="24"/>
          <w:szCs w:val="24"/>
          <w:lang w:eastAsia="zh-CN"/>
        </w:rPr>
        <w:t xml:space="preserve"> </w:t>
      </w:r>
      <w:r>
        <w:rPr>
          <w:rFonts w:ascii="宋体" w:hAnsi="宋体" w:eastAsia="宋体" w:cs="宋体"/>
          <w:spacing w:val="-6"/>
          <w:sz w:val="24"/>
          <w:szCs w:val="24"/>
          <w:lang w:eastAsia="zh-CN"/>
        </w:rPr>
        <w:t>BIM</w:t>
      </w:r>
      <w:r>
        <w:rPr>
          <w:rFonts w:ascii="宋体" w:hAnsi="宋体" w:eastAsia="宋体" w:cs="宋体"/>
          <w:spacing w:val="-31"/>
          <w:sz w:val="24"/>
          <w:szCs w:val="24"/>
          <w:lang w:eastAsia="zh-CN"/>
        </w:rPr>
        <w:t xml:space="preserve"> </w:t>
      </w:r>
      <w:r>
        <w:rPr>
          <w:rFonts w:ascii="宋体" w:hAnsi="宋体" w:eastAsia="宋体" w:cs="宋体"/>
          <w:spacing w:val="-6"/>
          <w:sz w:val="24"/>
          <w:szCs w:val="24"/>
          <w:lang w:eastAsia="zh-CN"/>
        </w:rPr>
        <w:t>的三维技术在前期进行碰撞检查，直观解决空间关系冲突，</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优化工程设计，减少在建筑施工阶段可能存在的错误和返工，节省工程成本和工</w:t>
      </w:r>
    </w:p>
    <w:p w14:paraId="3345700F">
      <w:pPr>
        <w:spacing w:line="219" w:lineRule="auto"/>
        <w:ind w:left="26"/>
        <w:rPr>
          <w:rFonts w:ascii="宋体" w:hAnsi="宋体" w:eastAsia="宋体" w:cs="宋体"/>
          <w:sz w:val="24"/>
          <w:szCs w:val="24"/>
          <w:lang w:eastAsia="zh-CN"/>
        </w:rPr>
      </w:pPr>
      <w:r>
        <w:rPr>
          <w:rFonts w:ascii="宋体" w:hAnsi="宋体" w:eastAsia="宋体" w:cs="宋体"/>
          <w:spacing w:val="-2"/>
          <w:sz w:val="24"/>
          <w:szCs w:val="24"/>
          <w:lang w:eastAsia="zh-CN"/>
        </w:rPr>
        <w:t>期时间，提升工程效率。企业相关人员通过系统能够实现</w:t>
      </w:r>
      <w:r>
        <w:rPr>
          <w:rFonts w:ascii="宋体" w:hAnsi="宋体" w:eastAsia="宋体" w:cs="宋体"/>
          <w:spacing w:val="-48"/>
          <w:sz w:val="24"/>
          <w:szCs w:val="24"/>
          <w:lang w:eastAsia="zh-CN"/>
        </w:rPr>
        <w:t xml:space="preserve"> </w:t>
      </w:r>
      <w:r>
        <w:rPr>
          <w:rFonts w:ascii="宋体" w:hAnsi="宋体" w:eastAsia="宋体" w:cs="宋体"/>
          <w:spacing w:val="-2"/>
          <w:sz w:val="24"/>
          <w:szCs w:val="24"/>
          <w:lang w:eastAsia="zh-CN"/>
        </w:rPr>
        <w:t>BIM</w:t>
      </w:r>
      <w:r>
        <w:rPr>
          <w:rFonts w:ascii="宋体" w:hAnsi="宋体" w:eastAsia="宋体" w:cs="宋体"/>
          <w:spacing w:val="-45"/>
          <w:sz w:val="24"/>
          <w:szCs w:val="24"/>
          <w:lang w:eastAsia="zh-CN"/>
        </w:rPr>
        <w:t xml:space="preserve"> </w:t>
      </w:r>
      <w:r>
        <w:rPr>
          <w:rFonts w:ascii="宋体" w:hAnsi="宋体" w:eastAsia="宋体" w:cs="宋体"/>
          <w:spacing w:val="-2"/>
          <w:sz w:val="24"/>
          <w:szCs w:val="24"/>
          <w:lang w:eastAsia="zh-CN"/>
        </w:rPr>
        <w:t>安全管理、BIM</w:t>
      </w:r>
      <w:r>
        <w:rPr>
          <w:rFonts w:ascii="宋体" w:hAnsi="宋体" w:eastAsia="宋体" w:cs="宋体"/>
          <w:spacing w:val="-52"/>
          <w:sz w:val="24"/>
          <w:szCs w:val="24"/>
          <w:lang w:eastAsia="zh-CN"/>
        </w:rPr>
        <w:t xml:space="preserve"> </w:t>
      </w:r>
      <w:r>
        <w:rPr>
          <w:rFonts w:ascii="宋体" w:hAnsi="宋体" w:eastAsia="宋体" w:cs="宋体"/>
          <w:spacing w:val="-2"/>
          <w:sz w:val="24"/>
          <w:szCs w:val="24"/>
          <w:lang w:eastAsia="zh-CN"/>
        </w:rPr>
        <w:t>施</w:t>
      </w:r>
    </w:p>
    <w:p w14:paraId="40A527C6">
      <w:pPr>
        <w:spacing w:line="219" w:lineRule="auto"/>
        <w:rPr>
          <w:rFonts w:ascii="宋体" w:hAnsi="宋体" w:eastAsia="宋体" w:cs="宋体"/>
          <w:sz w:val="24"/>
          <w:szCs w:val="24"/>
          <w:lang w:eastAsia="zh-CN"/>
        </w:rPr>
        <w:sectPr>
          <w:headerReference r:id="rId97" w:type="default"/>
          <w:footerReference r:id="rId98" w:type="default"/>
          <w:pgSz w:w="11906" w:h="16839"/>
          <w:pgMar w:top="1193" w:right="1618" w:bottom="1422" w:left="1785" w:header="681" w:footer="1232" w:gutter="0"/>
          <w:cols w:space="720" w:num="1"/>
        </w:sectPr>
      </w:pPr>
    </w:p>
    <w:p w14:paraId="128DC464">
      <w:pPr>
        <w:pStyle w:val="2"/>
        <w:spacing w:line="280" w:lineRule="auto"/>
        <w:rPr>
          <w:lang w:eastAsia="zh-CN"/>
        </w:rPr>
      </w:pPr>
    </w:p>
    <w:p w14:paraId="4135426C">
      <w:pPr>
        <w:spacing w:before="78" w:line="218" w:lineRule="auto"/>
        <w:ind w:left="26"/>
        <w:rPr>
          <w:rFonts w:ascii="宋体" w:hAnsi="宋体" w:eastAsia="宋体" w:cs="宋体"/>
          <w:sz w:val="24"/>
          <w:szCs w:val="24"/>
          <w:lang w:eastAsia="zh-CN"/>
        </w:rPr>
      </w:pPr>
      <w:r>
        <w:rPr>
          <w:rFonts w:ascii="宋体" w:hAnsi="宋体" w:eastAsia="宋体" w:cs="宋体"/>
          <w:spacing w:val="-1"/>
          <w:sz w:val="24"/>
          <w:szCs w:val="24"/>
          <w:lang w:eastAsia="zh-CN"/>
        </w:rPr>
        <w:t>工质量验收、BIM</w:t>
      </w:r>
      <w:r>
        <w:rPr>
          <w:rFonts w:ascii="宋体" w:hAnsi="宋体" w:eastAsia="宋体" w:cs="宋体"/>
          <w:spacing w:val="-52"/>
          <w:sz w:val="24"/>
          <w:szCs w:val="24"/>
          <w:lang w:eastAsia="zh-CN"/>
        </w:rPr>
        <w:t xml:space="preserve"> </w:t>
      </w:r>
      <w:r>
        <w:rPr>
          <w:rFonts w:ascii="宋体" w:hAnsi="宋体" w:eastAsia="宋体" w:cs="宋体"/>
          <w:spacing w:val="-1"/>
          <w:sz w:val="24"/>
          <w:szCs w:val="24"/>
          <w:lang w:eastAsia="zh-CN"/>
        </w:rPr>
        <w:t>施工进度模拟、BIM</w:t>
      </w:r>
      <w:r>
        <w:rPr>
          <w:rFonts w:ascii="宋体" w:hAnsi="宋体" w:eastAsia="宋体" w:cs="宋体"/>
          <w:spacing w:val="-48"/>
          <w:sz w:val="24"/>
          <w:szCs w:val="24"/>
          <w:lang w:eastAsia="zh-CN"/>
        </w:rPr>
        <w:t xml:space="preserve"> </w:t>
      </w:r>
      <w:r>
        <w:rPr>
          <w:rFonts w:ascii="宋体" w:hAnsi="宋体" w:eastAsia="宋体" w:cs="宋体"/>
          <w:spacing w:val="-1"/>
          <w:sz w:val="24"/>
          <w:szCs w:val="24"/>
          <w:lang w:eastAsia="zh-CN"/>
        </w:rPr>
        <w:t>工</w:t>
      </w:r>
      <w:r>
        <w:rPr>
          <w:rFonts w:ascii="宋体" w:hAnsi="宋体" w:eastAsia="宋体" w:cs="宋体"/>
          <w:spacing w:val="-2"/>
          <w:sz w:val="24"/>
          <w:szCs w:val="24"/>
          <w:lang w:eastAsia="zh-CN"/>
        </w:rPr>
        <w:t>程造价管理等。</w:t>
      </w:r>
    </w:p>
    <w:p w14:paraId="6E1CC6A8">
      <w:pPr>
        <w:pStyle w:val="2"/>
        <w:spacing w:line="247" w:lineRule="auto"/>
        <w:rPr>
          <w:lang w:eastAsia="zh-CN"/>
        </w:rPr>
      </w:pPr>
    </w:p>
    <w:p w14:paraId="235D4CE4">
      <w:pPr>
        <w:spacing w:before="78" w:line="219" w:lineRule="auto"/>
        <w:ind w:left="268"/>
        <w:outlineLvl w:val="2"/>
        <w:rPr>
          <w:rFonts w:ascii="宋体" w:hAnsi="宋体" w:eastAsia="宋体" w:cs="宋体"/>
          <w:sz w:val="24"/>
          <w:szCs w:val="24"/>
          <w:lang w:eastAsia="zh-CN"/>
        </w:rPr>
      </w:pPr>
      <w:bookmarkStart w:id="65" w:name="bookmark67"/>
      <w:bookmarkEnd w:id="65"/>
      <w:r>
        <w:rPr>
          <w:rFonts w:ascii="宋体" w:hAnsi="宋体" w:eastAsia="宋体" w:cs="宋体"/>
          <w:spacing w:val="-3"/>
          <w:sz w:val="24"/>
          <w:szCs w:val="24"/>
          <w:lang w:eastAsia="zh-CN"/>
        </w:rPr>
        <w:t>3．解决方案</w:t>
      </w:r>
    </w:p>
    <w:p w14:paraId="679B7B49">
      <w:pPr>
        <w:pStyle w:val="2"/>
        <w:spacing w:line="242" w:lineRule="auto"/>
        <w:rPr>
          <w:lang w:eastAsia="zh-CN"/>
        </w:rPr>
      </w:pPr>
    </w:p>
    <w:p w14:paraId="0BF9E848">
      <w:pPr>
        <w:spacing w:before="78" w:line="219" w:lineRule="auto"/>
        <w:ind w:left="268"/>
        <w:outlineLvl w:val="3"/>
        <w:rPr>
          <w:rFonts w:ascii="宋体" w:hAnsi="宋体" w:eastAsia="宋体" w:cs="宋体"/>
          <w:sz w:val="24"/>
          <w:szCs w:val="24"/>
          <w:lang w:eastAsia="zh-CN"/>
        </w:rPr>
      </w:pPr>
      <w:r>
        <w:rPr>
          <w:rFonts w:ascii="宋体" w:hAnsi="宋体" w:eastAsia="宋体" w:cs="宋体"/>
          <w:spacing w:val="-3"/>
          <w:sz w:val="24"/>
          <w:szCs w:val="24"/>
          <w:lang w:eastAsia="zh-CN"/>
        </w:rPr>
        <w:t>3.1</w:t>
      </w:r>
      <w:r>
        <w:rPr>
          <w:rFonts w:ascii="宋体" w:hAnsi="宋体" w:eastAsia="宋体" w:cs="宋体"/>
          <w:spacing w:val="-43"/>
          <w:sz w:val="24"/>
          <w:szCs w:val="24"/>
          <w:lang w:eastAsia="zh-CN"/>
        </w:rPr>
        <w:t xml:space="preserve"> </w:t>
      </w:r>
      <w:r>
        <w:rPr>
          <w:rFonts w:ascii="宋体" w:hAnsi="宋体" w:eastAsia="宋体" w:cs="宋体"/>
          <w:spacing w:val="-3"/>
          <w:sz w:val="24"/>
          <w:szCs w:val="24"/>
          <w:lang w:eastAsia="zh-CN"/>
        </w:rPr>
        <w:t>工地现场布置管理</w:t>
      </w:r>
    </w:p>
    <w:p w14:paraId="613EDAF4">
      <w:pPr>
        <w:spacing w:before="234" w:line="468" w:lineRule="exact"/>
        <w:ind w:left="506"/>
        <w:rPr>
          <w:rFonts w:ascii="宋体" w:hAnsi="宋体" w:eastAsia="宋体" w:cs="宋体"/>
          <w:sz w:val="24"/>
          <w:szCs w:val="24"/>
          <w:lang w:eastAsia="zh-CN"/>
        </w:rPr>
      </w:pPr>
      <w:r>
        <w:rPr>
          <w:rFonts w:ascii="宋体" w:hAnsi="宋体" w:eastAsia="宋体" w:cs="宋体"/>
          <w:spacing w:val="-3"/>
          <w:position w:val="17"/>
          <w:sz w:val="24"/>
          <w:szCs w:val="24"/>
          <w:lang w:eastAsia="zh-CN"/>
        </w:rPr>
        <w:t>工地现场具有场地布置的信息化模型，具有三维展示功能</w:t>
      </w:r>
      <w:r>
        <w:rPr>
          <w:rFonts w:ascii="宋体" w:hAnsi="宋体" w:eastAsia="宋体" w:cs="宋体"/>
          <w:spacing w:val="-4"/>
          <w:position w:val="17"/>
          <w:sz w:val="24"/>
          <w:szCs w:val="24"/>
          <w:lang w:eastAsia="zh-CN"/>
        </w:rPr>
        <w:t>，使工地人员直观</w:t>
      </w:r>
    </w:p>
    <w:p w14:paraId="1E1C52C8">
      <w:pPr>
        <w:spacing w:line="218" w:lineRule="auto"/>
        <w:ind w:left="43"/>
        <w:rPr>
          <w:rFonts w:ascii="宋体" w:hAnsi="宋体" w:eastAsia="宋体" w:cs="宋体"/>
          <w:sz w:val="24"/>
          <w:szCs w:val="24"/>
          <w:lang w:eastAsia="zh-CN"/>
        </w:rPr>
      </w:pPr>
      <w:r>
        <w:rPr>
          <w:rFonts w:ascii="宋体" w:hAnsi="宋体" w:eastAsia="宋体" w:cs="宋体"/>
          <w:spacing w:val="-2"/>
          <w:sz w:val="24"/>
          <w:szCs w:val="24"/>
          <w:lang w:eastAsia="zh-CN"/>
        </w:rPr>
        <w:t>的了解到智慧工地设备在场地布置情况。</w:t>
      </w:r>
    </w:p>
    <w:p w14:paraId="4F03061F">
      <w:pPr>
        <w:pStyle w:val="2"/>
        <w:spacing w:line="314" w:lineRule="auto"/>
        <w:rPr>
          <w:lang w:eastAsia="zh-CN"/>
        </w:rPr>
      </w:pPr>
    </w:p>
    <w:p w14:paraId="7200CEB3">
      <w:pPr>
        <w:pStyle w:val="2"/>
        <w:spacing w:line="315" w:lineRule="auto"/>
        <w:rPr>
          <w:lang w:eastAsia="zh-CN"/>
        </w:rPr>
      </w:pPr>
    </w:p>
    <w:p w14:paraId="5044621E">
      <w:pPr>
        <w:spacing w:line="3236" w:lineRule="exact"/>
        <w:ind w:firstLine="14"/>
      </w:pPr>
      <w:r>
        <w:rPr>
          <w:position w:val="-64"/>
          <w:lang w:eastAsia="zh-CN"/>
        </w:rPr>
        <w:drawing>
          <wp:inline distT="0" distB="0" distL="0" distR="0">
            <wp:extent cx="5100320" cy="205422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78"/>
                    <a:stretch>
                      <a:fillRect/>
                    </a:stretch>
                  </pic:blipFill>
                  <pic:spPr>
                    <a:xfrm>
                      <a:off x="0" y="0"/>
                      <a:ext cx="5100828" cy="2054351"/>
                    </a:xfrm>
                    <a:prstGeom prst="rect">
                      <a:avLst/>
                    </a:prstGeom>
                  </pic:spPr>
                </pic:pic>
              </a:graphicData>
            </a:graphic>
          </wp:inline>
        </w:drawing>
      </w:r>
    </w:p>
    <w:p w14:paraId="66FB5840">
      <w:pPr>
        <w:spacing w:before="187" w:line="3547" w:lineRule="exact"/>
        <w:ind w:firstLine="14"/>
      </w:pPr>
      <w:r>
        <w:rPr>
          <w:position w:val="-70"/>
          <w:lang w:eastAsia="zh-CN"/>
        </w:rPr>
        <w:drawing>
          <wp:inline distT="0" distB="0" distL="0" distR="0">
            <wp:extent cx="5152390" cy="225234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79"/>
                    <a:stretch>
                      <a:fillRect/>
                    </a:stretch>
                  </pic:blipFill>
                  <pic:spPr>
                    <a:xfrm>
                      <a:off x="0" y="0"/>
                      <a:ext cx="5152644" cy="2252471"/>
                    </a:xfrm>
                    <a:prstGeom prst="rect">
                      <a:avLst/>
                    </a:prstGeom>
                  </pic:spPr>
                </pic:pic>
              </a:graphicData>
            </a:graphic>
          </wp:inline>
        </w:drawing>
      </w:r>
    </w:p>
    <w:p w14:paraId="58F70C1E">
      <w:pPr>
        <w:pStyle w:val="2"/>
        <w:spacing w:line="305" w:lineRule="auto"/>
      </w:pPr>
    </w:p>
    <w:p w14:paraId="272DA9C4">
      <w:pPr>
        <w:pStyle w:val="2"/>
        <w:spacing w:line="305" w:lineRule="auto"/>
      </w:pPr>
    </w:p>
    <w:p w14:paraId="4FA8F23D">
      <w:pPr>
        <w:spacing w:before="79" w:line="360" w:lineRule="auto"/>
        <w:ind w:left="43" w:firstLine="465"/>
        <w:jc w:val="both"/>
        <w:rPr>
          <w:rFonts w:ascii="宋体" w:hAnsi="宋体" w:eastAsia="宋体" w:cs="宋体"/>
          <w:sz w:val="24"/>
          <w:szCs w:val="24"/>
          <w:lang w:eastAsia="zh-CN"/>
        </w:rPr>
      </w:pPr>
      <w:r>
        <w:rPr>
          <w:rFonts w:ascii="宋体" w:hAnsi="宋体" w:eastAsia="宋体" w:cs="宋体"/>
          <w:spacing w:val="-4"/>
          <w:sz w:val="24"/>
          <w:szCs w:val="24"/>
          <w:lang w:eastAsia="zh-CN"/>
        </w:rPr>
        <w:t>系统支持在线上传场地布置模型、场地布置平面图及现场设备安装照片，项 目管理人员可以选择、调阅单位工程</w:t>
      </w:r>
      <w:r>
        <w:rPr>
          <w:rFonts w:ascii="宋体" w:hAnsi="宋体" w:eastAsia="宋体" w:cs="宋体"/>
          <w:spacing w:val="-56"/>
          <w:sz w:val="24"/>
          <w:szCs w:val="24"/>
          <w:lang w:eastAsia="zh-CN"/>
        </w:rPr>
        <w:t xml:space="preserve"> </w:t>
      </w:r>
      <w:r>
        <w:rPr>
          <w:rFonts w:ascii="宋体" w:hAnsi="宋体" w:eastAsia="宋体" w:cs="宋体"/>
          <w:spacing w:val="-4"/>
          <w:sz w:val="24"/>
          <w:szCs w:val="24"/>
          <w:lang w:eastAsia="zh-CN"/>
        </w:rPr>
        <w:t>BIM</w:t>
      </w:r>
      <w:r>
        <w:rPr>
          <w:rFonts w:ascii="宋体" w:hAnsi="宋体" w:eastAsia="宋体" w:cs="宋体"/>
          <w:spacing w:val="-52"/>
          <w:sz w:val="24"/>
          <w:szCs w:val="24"/>
          <w:lang w:eastAsia="zh-CN"/>
        </w:rPr>
        <w:t xml:space="preserve"> </w:t>
      </w:r>
      <w:r>
        <w:rPr>
          <w:rFonts w:ascii="宋体" w:hAnsi="宋体" w:eastAsia="宋体" w:cs="宋体"/>
          <w:spacing w:val="-4"/>
          <w:sz w:val="24"/>
          <w:szCs w:val="24"/>
          <w:lang w:eastAsia="zh-CN"/>
        </w:rPr>
        <w:t>模型的各类施工数据，</w:t>
      </w:r>
      <w:r>
        <w:rPr>
          <w:rFonts w:ascii="宋体" w:hAnsi="宋体" w:eastAsia="宋体" w:cs="宋体"/>
          <w:spacing w:val="-5"/>
          <w:sz w:val="24"/>
          <w:szCs w:val="24"/>
          <w:lang w:eastAsia="zh-CN"/>
        </w:rPr>
        <w:t xml:space="preserve">以及构件所挂接 </w:t>
      </w:r>
      <w:r>
        <w:rPr>
          <w:rFonts w:ascii="宋体" w:hAnsi="宋体" w:eastAsia="宋体" w:cs="宋体"/>
          <w:spacing w:val="-8"/>
          <w:sz w:val="24"/>
          <w:szCs w:val="24"/>
          <w:lang w:eastAsia="zh-CN"/>
        </w:rPr>
        <w:t>的文件资料和沟通管理数据。使项目负责人能够快速掌控项目的建设进度，便捷、</w:t>
      </w:r>
    </w:p>
    <w:p w14:paraId="38D5B756">
      <w:pPr>
        <w:spacing w:line="220" w:lineRule="auto"/>
        <w:ind w:left="25"/>
        <w:rPr>
          <w:rFonts w:ascii="宋体" w:hAnsi="宋体" w:eastAsia="宋体" w:cs="宋体"/>
          <w:sz w:val="24"/>
          <w:szCs w:val="24"/>
          <w:lang w:eastAsia="zh-CN"/>
        </w:rPr>
      </w:pPr>
      <w:r>
        <w:rPr>
          <w:rFonts w:ascii="宋体" w:hAnsi="宋体" w:eastAsia="宋体" w:cs="宋体"/>
          <w:spacing w:val="-2"/>
          <w:sz w:val="24"/>
          <w:szCs w:val="24"/>
          <w:lang w:eastAsia="zh-CN"/>
        </w:rPr>
        <w:t>直观地总览施工情况。</w:t>
      </w:r>
    </w:p>
    <w:p w14:paraId="6E77307E">
      <w:pPr>
        <w:spacing w:line="220" w:lineRule="auto"/>
        <w:rPr>
          <w:rFonts w:ascii="宋体" w:hAnsi="宋体" w:eastAsia="宋体" w:cs="宋体"/>
          <w:sz w:val="24"/>
          <w:szCs w:val="24"/>
          <w:lang w:eastAsia="zh-CN"/>
        </w:rPr>
        <w:sectPr>
          <w:headerReference r:id="rId99" w:type="default"/>
          <w:footerReference r:id="rId100" w:type="default"/>
          <w:pgSz w:w="11906" w:h="16839"/>
          <w:pgMar w:top="1193" w:right="1719" w:bottom="1422" w:left="1785" w:header="681" w:footer="1232" w:gutter="0"/>
          <w:cols w:space="720" w:num="1"/>
        </w:sectPr>
      </w:pPr>
    </w:p>
    <w:p w14:paraId="3A025E68">
      <w:pPr>
        <w:pStyle w:val="2"/>
        <w:spacing w:line="280" w:lineRule="auto"/>
        <w:rPr>
          <w:lang w:eastAsia="zh-CN"/>
        </w:rPr>
      </w:pPr>
    </w:p>
    <w:p w14:paraId="2A52E46C">
      <w:pPr>
        <w:spacing w:before="78" w:line="219" w:lineRule="auto"/>
        <w:ind w:left="268"/>
        <w:outlineLvl w:val="3"/>
        <w:rPr>
          <w:rFonts w:ascii="宋体" w:hAnsi="宋体" w:eastAsia="宋体" w:cs="宋体"/>
          <w:sz w:val="24"/>
          <w:szCs w:val="24"/>
          <w:lang w:eastAsia="zh-CN"/>
        </w:rPr>
      </w:pPr>
      <w:r>
        <w:rPr>
          <w:rFonts w:ascii="宋体" w:hAnsi="宋体" w:eastAsia="宋体" w:cs="宋体"/>
          <w:spacing w:val="-3"/>
          <w:sz w:val="24"/>
          <w:szCs w:val="24"/>
          <w:lang w:eastAsia="zh-CN"/>
        </w:rPr>
        <w:t>3.2 BIM</w:t>
      </w:r>
      <w:r>
        <w:rPr>
          <w:rFonts w:ascii="宋体" w:hAnsi="宋体" w:eastAsia="宋体" w:cs="宋体"/>
          <w:spacing w:val="-43"/>
          <w:sz w:val="24"/>
          <w:szCs w:val="24"/>
          <w:lang w:eastAsia="zh-CN"/>
        </w:rPr>
        <w:t xml:space="preserve"> </w:t>
      </w:r>
      <w:r>
        <w:rPr>
          <w:rFonts w:ascii="宋体" w:hAnsi="宋体" w:eastAsia="宋体" w:cs="宋体"/>
          <w:spacing w:val="-3"/>
          <w:sz w:val="24"/>
          <w:szCs w:val="24"/>
          <w:lang w:eastAsia="zh-CN"/>
        </w:rPr>
        <w:t>模型上传</w:t>
      </w:r>
    </w:p>
    <w:p w14:paraId="0AFF62D7">
      <w:pPr>
        <w:spacing w:before="234" w:line="360" w:lineRule="auto"/>
        <w:ind w:left="29" w:right="53" w:firstLine="473"/>
        <w:rPr>
          <w:rFonts w:ascii="宋体" w:hAnsi="宋体" w:eastAsia="宋体" w:cs="宋体"/>
          <w:sz w:val="24"/>
          <w:szCs w:val="24"/>
          <w:lang w:eastAsia="zh-CN"/>
        </w:rPr>
      </w:pPr>
      <w:r>
        <w:rPr>
          <w:rFonts w:ascii="宋体" w:hAnsi="宋体" w:eastAsia="宋体" w:cs="宋体"/>
          <w:spacing w:val="2"/>
          <w:sz w:val="24"/>
          <w:szCs w:val="24"/>
          <w:lang w:eastAsia="zh-CN"/>
        </w:rPr>
        <w:t>平台支持</w:t>
      </w:r>
      <w:r>
        <w:rPr>
          <w:rFonts w:ascii="宋体" w:hAnsi="宋体" w:eastAsia="宋体" w:cs="宋体"/>
          <w:spacing w:val="-43"/>
          <w:sz w:val="24"/>
          <w:szCs w:val="24"/>
          <w:lang w:eastAsia="zh-CN"/>
        </w:rPr>
        <w:t xml:space="preserve"> </w:t>
      </w:r>
      <w:r>
        <w:rPr>
          <w:rFonts w:ascii="宋体" w:hAnsi="宋体" w:eastAsia="宋体" w:cs="宋体"/>
          <w:sz w:val="24"/>
          <w:szCs w:val="24"/>
          <w:lang w:eastAsia="zh-CN"/>
        </w:rPr>
        <w:t>Revit</w:t>
      </w:r>
      <w:r>
        <w:rPr>
          <w:rFonts w:ascii="宋体" w:hAnsi="宋体" w:eastAsia="宋体" w:cs="宋体"/>
          <w:spacing w:val="2"/>
          <w:sz w:val="24"/>
          <w:szCs w:val="24"/>
          <w:lang w:eastAsia="zh-CN"/>
        </w:rPr>
        <w:t>、3</w:t>
      </w:r>
      <w:r>
        <w:rPr>
          <w:rFonts w:ascii="宋体" w:hAnsi="宋体" w:eastAsia="宋体" w:cs="宋体"/>
          <w:sz w:val="24"/>
          <w:szCs w:val="24"/>
          <w:lang w:eastAsia="zh-CN"/>
        </w:rPr>
        <w:t>DMax</w:t>
      </w:r>
      <w:r>
        <w:rPr>
          <w:rFonts w:ascii="宋体" w:hAnsi="宋体" w:eastAsia="宋体" w:cs="宋体"/>
          <w:spacing w:val="2"/>
          <w:sz w:val="24"/>
          <w:szCs w:val="24"/>
          <w:lang w:eastAsia="zh-CN"/>
        </w:rPr>
        <w:t>、</w:t>
      </w:r>
      <w:r>
        <w:rPr>
          <w:rFonts w:ascii="宋体" w:hAnsi="宋体" w:eastAsia="宋体" w:cs="宋体"/>
          <w:sz w:val="24"/>
          <w:szCs w:val="24"/>
          <w:lang w:eastAsia="zh-CN"/>
        </w:rPr>
        <w:t>Tekla</w:t>
      </w:r>
      <w:r>
        <w:rPr>
          <w:rFonts w:ascii="宋体" w:hAnsi="宋体" w:eastAsia="宋体" w:cs="宋体"/>
          <w:spacing w:val="2"/>
          <w:sz w:val="24"/>
          <w:szCs w:val="24"/>
          <w:lang w:eastAsia="zh-CN"/>
        </w:rPr>
        <w:t>、</w:t>
      </w:r>
      <w:r>
        <w:rPr>
          <w:rFonts w:ascii="宋体" w:hAnsi="宋体" w:eastAsia="宋体" w:cs="宋体"/>
          <w:sz w:val="24"/>
          <w:szCs w:val="24"/>
          <w:lang w:eastAsia="zh-CN"/>
        </w:rPr>
        <w:t>SketchUP</w:t>
      </w:r>
      <w:r>
        <w:rPr>
          <w:rFonts w:ascii="宋体" w:hAnsi="宋体" w:eastAsia="宋体" w:cs="宋体"/>
          <w:spacing w:val="2"/>
          <w:sz w:val="24"/>
          <w:szCs w:val="24"/>
          <w:lang w:eastAsia="zh-CN"/>
        </w:rPr>
        <w:t xml:space="preserve"> 等多格式</w:t>
      </w:r>
      <w:r>
        <w:rPr>
          <w:rFonts w:ascii="宋体" w:hAnsi="宋体" w:eastAsia="宋体" w:cs="宋体"/>
          <w:spacing w:val="-54"/>
          <w:sz w:val="24"/>
          <w:szCs w:val="24"/>
          <w:lang w:eastAsia="zh-CN"/>
        </w:rPr>
        <w:t xml:space="preserve"> </w:t>
      </w:r>
      <w:r>
        <w:rPr>
          <w:rFonts w:ascii="宋体" w:hAnsi="宋体" w:eastAsia="宋体" w:cs="宋体"/>
          <w:sz w:val="24"/>
          <w:szCs w:val="24"/>
          <w:lang w:eastAsia="zh-CN"/>
        </w:rPr>
        <w:t>BIM</w:t>
      </w:r>
      <w:r>
        <w:rPr>
          <w:rFonts w:ascii="宋体" w:hAnsi="宋体" w:eastAsia="宋体" w:cs="宋体"/>
          <w:spacing w:val="-47"/>
          <w:sz w:val="24"/>
          <w:szCs w:val="24"/>
          <w:lang w:eastAsia="zh-CN"/>
        </w:rPr>
        <w:t xml:space="preserve"> </w:t>
      </w:r>
      <w:r>
        <w:rPr>
          <w:rFonts w:ascii="宋体" w:hAnsi="宋体" w:eastAsia="宋体" w:cs="宋体"/>
          <w:spacing w:val="2"/>
          <w:sz w:val="24"/>
          <w:szCs w:val="24"/>
          <w:lang w:eastAsia="zh-CN"/>
        </w:rPr>
        <w:t>模型上传存储，</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并自动对上传模型进行轻量化数模分离处理，为各</w:t>
      </w:r>
      <w:r>
        <w:rPr>
          <w:rFonts w:ascii="宋体" w:hAnsi="宋体" w:eastAsia="宋体" w:cs="宋体"/>
          <w:spacing w:val="-4"/>
          <w:sz w:val="24"/>
          <w:szCs w:val="24"/>
          <w:lang w:eastAsia="zh-CN"/>
        </w:rPr>
        <w:t>类用户提供</w:t>
      </w:r>
      <w:r>
        <w:rPr>
          <w:rFonts w:ascii="宋体" w:hAnsi="宋体" w:eastAsia="宋体" w:cs="宋体"/>
          <w:spacing w:val="-57"/>
          <w:sz w:val="24"/>
          <w:szCs w:val="24"/>
          <w:lang w:eastAsia="zh-CN"/>
        </w:rPr>
        <w:t xml:space="preserve"> </w:t>
      </w:r>
      <w:r>
        <w:rPr>
          <w:rFonts w:ascii="宋体" w:hAnsi="宋体" w:eastAsia="宋体" w:cs="宋体"/>
          <w:spacing w:val="-4"/>
          <w:sz w:val="24"/>
          <w:szCs w:val="24"/>
          <w:lang w:eastAsia="zh-CN"/>
        </w:rPr>
        <w:t>BIM</w:t>
      </w:r>
      <w:r>
        <w:rPr>
          <w:rFonts w:ascii="宋体" w:hAnsi="宋体" w:eastAsia="宋体" w:cs="宋体"/>
          <w:spacing w:val="-51"/>
          <w:sz w:val="24"/>
          <w:szCs w:val="24"/>
          <w:lang w:eastAsia="zh-CN"/>
        </w:rPr>
        <w:t xml:space="preserve"> </w:t>
      </w:r>
      <w:r>
        <w:rPr>
          <w:rFonts w:ascii="宋体" w:hAnsi="宋体" w:eastAsia="宋体" w:cs="宋体"/>
          <w:spacing w:val="-4"/>
          <w:sz w:val="24"/>
          <w:szCs w:val="24"/>
          <w:lang w:eastAsia="zh-CN"/>
        </w:rPr>
        <w:t>模型在线轻量</w:t>
      </w:r>
    </w:p>
    <w:p w14:paraId="5E25A72F">
      <w:pPr>
        <w:spacing w:line="219" w:lineRule="auto"/>
        <w:ind w:left="24"/>
        <w:rPr>
          <w:rFonts w:ascii="宋体" w:hAnsi="宋体" w:eastAsia="宋体" w:cs="宋体"/>
          <w:sz w:val="24"/>
          <w:szCs w:val="24"/>
        </w:rPr>
      </w:pPr>
      <w:r>
        <w:rPr>
          <w:rFonts w:ascii="宋体" w:hAnsi="宋体" w:eastAsia="宋体" w:cs="宋体"/>
          <w:spacing w:val="-2"/>
          <w:sz w:val="24"/>
          <w:szCs w:val="24"/>
        </w:rPr>
        <w:t>化浏览服务。</w:t>
      </w:r>
    </w:p>
    <w:p w14:paraId="35A97F03">
      <w:pPr>
        <w:spacing w:before="107" w:line="2702" w:lineRule="exact"/>
        <w:ind w:firstLine="614"/>
      </w:pPr>
      <w:r>
        <w:rPr>
          <w:position w:val="-54"/>
          <w:lang w:eastAsia="zh-CN"/>
        </w:rPr>
        <w:drawing>
          <wp:inline distT="0" distB="0" distL="0" distR="0">
            <wp:extent cx="4736465" cy="171577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80"/>
                    <a:stretch>
                      <a:fillRect/>
                    </a:stretch>
                  </pic:blipFill>
                  <pic:spPr>
                    <a:xfrm>
                      <a:off x="0" y="0"/>
                      <a:ext cx="4736591" cy="1716023"/>
                    </a:xfrm>
                    <a:prstGeom prst="rect">
                      <a:avLst/>
                    </a:prstGeom>
                  </pic:spPr>
                </pic:pic>
              </a:graphicData>
            </a:graphic>
          </wp:inline>
        </w:drawing>
      </w:r>
    </w:p>
    <w:p w14:paraId="269D3AAB">
      <w:pPr>
        <w:spacing w:before="181" w:line="360" w:lineRule="auto"/>
        <w:ind w:left="26" w:right="53" w:firstLine="478"/>
        <w:jc w:val="both"/>
        <w:rPr>
          <w:rFonts w:ascii="宋体" w:hAnsi="宋体" w:eastAsia="宋体" w:cs="宋体"/>
          <w:sz w:val="24"/>
          <w:szCs w:val="24"/>
          <w:lang w:eastAsia="zh-CN"/>
        </w:rPr>
      </w:pPr>
      <w:r>
        <w:rPr>
          <w:rFonts w:ascii="宋体" w:hAnsi="宋体" w:eastAsia="宋体" w:cs="宋体"/>
          <w:spacing w:val="-4"/>
          <w:sz w:val="24"/>
          <w:szCs w:val="24"/>
          <w:lang w:eastAsia="zh-CN"/>
        </w:rPr>
        <w:t>提供</w:t>
      </w:r>
      <w:r>
        <w:rPr>
          <w:rFonts w:ascii="宋体" w:hAnsi="宋体" w:eastAsia="宋体" w:cs="宋体"/>
          <w:spacing w:val="-56"/>
          <w:sz w:val="24"/>
          <w:szCs w:val="24"/>
          <w:lang w:eastAsia="zh-CN"/>
        </w:rPr>
        <w:t xml:space="preserve"> </w:t>
      </w:r>
      <w:r>
        <w:rPr>
          <w:rFonts w:ascii="宋体" w:hAnsi="宋体" w:eastAsia="宋体" w:cs="宋体"/>
          <w:spacing w:val="-4"/>
          <w:sz w:val="24"/>
          <w:szCs w:val="24"/>
          <w:lang w:eastAsia="zh-CN"/>
        </w:rPr>
        <w:t>BIM</w:t>
      </w:r>
      <w:r>
        <w:rPr>
          <w:rFonts w:ascii="宋体" w:hAnsi="宋体" w:eastAsia="宋体" w:cs="宋体"/>
          <w:spacing w:val="-52"/>
          <w:sz w:val="24"/>
          <w:szCs w:val="24"/>
          <w:lang w:eastAsia="zh-CN"/>
        </w:rPr>
        <w:t xml:space="preserve"> </w:t>
      </w:r>
      <w:r>
        <w:rPr>
          <w:rFonts w:ascii="宋体" w:hAnsi="宋体" w:eastAsia="宋体" w:cs="宋体"/>
          <w:spacing w:val="-4"/>
          <w:sz w:val="24"/>
          <w:szCs w:val="24"/>
          <w:lang w:eastAsia="zh-CN"/>
        </w:rPr>
        <w:t>族库管理，采用</w:t>
      </w:r>
      <w:r>
        <w:rPr>
          <w:rFonts w:ascii="宋体" w:hAnsi="宋体" w:eastAsia="宋体" w:cs="宋体"/>
          <w:spacing w:val="-56"/>
          <w:sz w:val="24"/>
          <w:szCs w:val="24"/>
          <w:lang w:eastAsia="zh-CN"/>
        </w:rPr>
        <w:t xml:space="preserve"> </w:t>
      </w:r>
      <w:r>
        <w:rPr>
          <w:rFonts w:ascii="宋体" w:hAnsi="宋体" w:eastAsia="宋体" w:cs="宋体"/>
          <w:spacing w:val="-4"/>
          <w:sz w:val="24"/>
          <w:szCs w:val="24"/>
          <w:lang w:eastAsia="zh-CN"/>
        </w:rPr>
        <w:t>BIM</w:t>
      </w:r>
      <w:r>
        <w:rPr>
          <w:rFonts w:ascii="宋体" w:hAnsi="宋体" w:eastAsia="宋体" w:cs="宋体"/>
          <w:spacing w:val="-50"/>
          <w:sz w:val="24"/>
          <w:szCs w:val="24"/>
          <w:lang w:eastAsia="zh-CN"/>
        </w:rPr>
        <w:t xml:space="preserve"> </w:t>
      </w:r>
      <w:r>
        <w:rPr>
          <w:rFonts w:ascii="宋体" w:hAnsi="宋体" w:eastAsia="宋体" w:cs="宋体"/>
          <w:spacing w:val="-4"/>
          <w:sz w:val="24"/>
          <w:szCs w:val="24"/>
          <w:lang w:eastAsia="zh-CN"/>
        </w:rPr>
        <w:t>标准化族库，且上传</w:t>
      </w:r>
      <w:r>
        <w:rPr>
          <w:rFonts w:ascii="宋体" w:hAnsi="宋体" w:eastAsia="宋体" w:cs="宋体"/>
          <w:spacing w:val="-56"/>
          <w:sz w:val="24"/>
          <w:szCs w:val="24"/>
          <w:lang w:eastAsia="zh-CN"/>
        </w:rPr>
        <w:t xml:space="preserve"> </w:t>
      </w:r>
      <w:r>
        <w:rPr>
          <w:rFonts w:ascii="宋体" w:hAnsi="宋体" w:eastAsia="宋体" w:cs="宋体"/>
          <w:spacing w:val="-4"/>
          <w:sz w:val="24"/>
          <w:szCs w:val="24"/>
          <w:lang w:eastAsia="zh-CN"/>
        </w:rPr>
        <w:t>BIM</w:t>
      </w:r>
      <w:r>
        <w:rPr>
          <w:rFonts w:ascii="宋体" w:hAnsi="宋体" w:eastAsia="宋体" w:cs="宋体"/>
          <w:spacing w:val="-51"/>
          <w:sz w:val="24"/>
          <w:szCs w:val="24"/>
          <w:lang w:eastAsia="zh-CN"/>
        </w:rPr>
        <w:t xml:space="preserve"> </w:t>
      </w:r>
      <w:r>
        <w:rPr>
          <w:rFonts w:ascii="宋体" w:hAnsi="宋体" w:eastAsia="宋体" w:cs="宋体"/>
          <w:spacing w:val="-4"/>
          <w:sz w:val="24"/>
          <w:szCs w:val="24"/>
          <w:lang w:eastAsia="zh-CN"/>
        </w:rPr>
        <w:t>模型族库满足《建筑</w:t>
      </w:r>
      <w:r>
        <w:rPr>
          <w:rFonts w:ascii="宋体" w:hAnsi="宋体" w:eastAsia="宋体" w:cs="宋体"/>
          <w:sz w:val="24"/>
          <w:szCs w:val="24"/>
          <w:lang w:eastAsia="zh-CN"/>
        </w:rPr>
        <w:t xml:space="preserve"> </w:t>
      </w:r>
      <w:r>
        <w:rPr>
          <w:rFonts w:ascii="宋体" w:hAnsi="宋体" w:eastAsia="宋体" w:cs="宋体"/>
          <w:spacing w:val="-10"/>
          <w:sz w:val="24"/>
          <w:szCs w:val="24"/>
          <w:lang w:eastAsia="zh-CN"/>
        </w:rPr>
        <w:t>工程信息模型应用统一标准》、《建筑工程设计信息模型分类和编码标准》、《建</w:t>
      </w:r>
    </w:p>
    <w:p w14:paraId="5A8372ED">
      <w:pPr>
        <w:spacing w:line="219" w:lineRule="auto"/>
        <w:jc w:val="right"/>
        <w:rPr>
          <w:rFonts w:ascii="宋体" w:hAnsi="宋体" w:eastAsia="宋体" w:cs="宋体"/>
          <w:sz w:val="24"/>
          <w:szCs w:val="24"/>
          <w:lang w:eastAsia="zh-CN"/>
        </w:rPr>
      </w:pPr>
      <w:r>
        <w:rPr>
          <w:rFonts w:ascii="宋体" w:hAnsi="宋体" w:eastAsia="宋体" w:cs="宋体"/>
          <w:spacing w:val="-2"/>
          <w:sz w:val="24"/>
          <w:szCs w:val="24"/>
          <w:lang w:eastAsia="zh-CN"/>
        </w:rPr>
        <w:t>筑工程设计信息模型交付标准》、《建筑信息模型施工应用标准》等标准规范。</w:t>
      </w:r>
    </w:p>
    <w:p w14:paraId="3E1824BC">
      <w:pPr>
        <w:spacing w:before="224" w:line="219" w:lineRule="auto"/>
        <w:ind w:left="268"/>
        <w:outlineLvl w:val="3"/>
        <w:rPr>
          <w:rFonts w:ascii="宋体" w:hAnsi="宋体" w:eastAsia="宋体" w:cs="宋体"/>
          <w:sz w:val="24"/>
          <w:szCs w:val="24"/>
          <w:lang w:eastAsia="zh-CN"/>
        </w:rPr>
      </w:pPr>
      <w:r>
        <w:rPr>
          <w:rFonts w:ascii="宋体" w:hAnsi="宋体" w:eastAsia="宋体" w:cs="宋体"/>
          <w:spacing w:val="-3"/>
          <w:sz w:val="24"/>
          <w:szCs w:val="24"/>
          <w:lang w:eastAsia="zh-CN"/>
        </w:rPr>
        <w:t>3.3 BIM</w:t>
      </w:r>
      <w:r>
        <w:rPr>
          <w:rFonts w:ascii="宋体" w:hAnsi="宋体" w:eastAsia="宋体" w:cs="宋体"/>
          <w:spacing w:val="-43"/>
          <w:sz w:val="24"/>
          <w:szCs w:val="24"/>
          <w:lang w:eastAsia="zh-CN"/>
        </w:rPr>
        <w:t xml:space="preserve"> </w:t>
      </w:r>
      <w:r>
        <w:rPr>
          <w:rFonts w:ascii="宋体" w:hAnsi="宋体" w:eastAsia="宋体" w:cs="宋体"/>
          <w:spacing w:val="-3"/>
          <w:sz w:val="24"/>
          <w:szCs w:val="24"/>
          <w:lang w:eastAsia="zh-CN"/>
        </w:rPr>
        <w:t>安全管理</w:t>
      </w:r>
    </w:p>
    <w:p w14:paraId="7D1ABB66">
      <w:pPr>
        <w:spacing w:before="233" w:line="360" w:lineRule="auto"/>
        <w:ind w:left="24" w:right="53" w:firstLine="481"/>
        <w:jc w:val="both"/>
        <w:rPr>
          <w:rFonts w:ascii="宋体" w:hAnsi="宋体" w:eastAsia="宋体" w:cs="宋体"/>
          <w:sz w:val="24"/>
          <w:szCs w:val="24"/>
          <w:lang w:eastAsia="zh-CN"/>
        </w:rPr>
      </w:pPr>
      <w:r>
        <w:rPr>
          <w:rFonts w:ascii="宋体" w:hAnsi="宋体" w:eastAsia="宋体" w:cs="宋体"/>
          <w:spacing w:val="-3"/>
          <w:sz w:val="24"/>
          <w:szCs w:val="24"/>
          <w:lang w:eastAsia="zh-CN"/>
        </w:rPr>
        <w:t>工地现场各施工阶段的临边防护、外防护脚手架等主要防</w:t>
      </w:r>
      <w:r>
        <w:rPr>
          <w:rFonts w:ascii="宋体" w:hAnsi="宋体" w:eastAsia="宋体" w:cs="宋体"/>
          <w:spacing w:val="-4"/>
          <w:sz w:val="24"/>
          <w:szCs w:val="24"/>
          <w:lang w:eastAsia="zh-CN"/>
        </w:rPr>
        <w:t>护设施的模拟，通</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过</w:t>
      </w:r>
      <w:r>
        <w:rPr>
          <w:rFonts w:ascii="宋体" w:hAnsi="宋体" w:eastAsia="宋体" w:cs="宋体"/>
          <w:spacing w:val="-56"/>
          <w:sz w:val="24"/>
          <w:szCs w:val="24"/>
          <w:lang w:eastAsia="zh-CN"/>
        </w:rPr>
        <w:t xml:space="preserve"> </w:t>
      </w:r>
      <w:r>
        <w:rPr>
          <w:rFonts w:ascii="宋体" w:hAnsi="宋体" w:eastAsia="宋体" w:cs="宋体"/>
          <w:spacing w:val="-3"/>
          <w:sz w:val="24"/>
          <w:szCs w:val="24"/>
          <w:lang w:eastAsia="zh-CN"/>
        </w:rPr>
        <w:t>BIM</w:t>
      </w:r>
      <w:r>
        <w:rPr>
          <w:rFonts w:ascii="宋体" w:hAnsi="宋体" w:eastAsia="宋体" w:cs="宋体"/>
          <w:spacing w:val="-51"/>
          <w:sz w:val="24"/>
          <w:szCs w:val="24"/>
          <w:lang w:eastAsia="zh-CN"/>
        </w:rPr>
        <w:t xml:space="preserve"> </w:t>
      </w:r>
      <w:r>
        <w:rPr>
          <w:rFonts w:ascii="宋体" w:hAnsi="宋体" w:eastAsia="宋体" w:cs="宋体"/>
          <w:spacing w:val="-3"/>
          <w:sz w:val="24"/>
          <w:szCs w:val="24"/>
          <w:lang w:eastAsia="zh-CN"/>
        </w:rPr>
        <w:t>模拟危大工程安全专项施工方案对深基坑、高大模</w:t>
      </w:r>
      <w:r>
        <w:rPr>
          <w:rFonts w:ascii="宋体" w:hAnsi="宋体" w:eastAsia="宋体" w:cs="宋体"/>
          <w:spacing w:val="-4"/>
          <w:sz w:val="24"/>
          <w:szCs w:val="24"/>
          <w:lang w:eastAsia="zh-CN"/>
        </w:rPr>
        <w:t>板支架、隧道开挖等危</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大工程，采用</w:t>
      </w:r>
      <w:r>
        <w:rPr>
          <w:rFonts w:ascii="宋体" w:hAnsi="宋体" w:eastAsia="宋体" w:cs="宋体"/>
          <w:spacing w:val="-56"/>
          <w:sz w:val="24"/>
          <w:szCs w:val="24"/>
          <w:lang w:eastAsia="zh-CN"/>
        </w:rPr>
        <w:t xml:space="preserve"> </w:t>
      </w:r>
      <w:r>
        <w:rPr>
          <w:rFonts w:ascii="宋体" w:hAnsi="宋体" w:eastAsia="宋体" w:cs="宋体"/>
          <w:spacing w:val="-3"/>
          <w:sz w:val="24"/>
          <w:szCs w:val="24"/>
          <w:lang w:eastAsia="zh-CN"/>
        </w:rPr>
        <w:t>BIM</w:t>
      </w:r>
      <w:r>
        <w:rPr>
          <w:rFonts w:ascii="宋体" w:hAnsi="宋体" w:eastAsia="宋体" w:cs="宋体"/>
          <w:spacing w:val="-49"/>
          <w:sz w:val="24"/>
          <w:szCs w:val="24"/>
          <w:lang w:eastAsia="zh-CN"/>
        </w:rPr>
        <w:t xml:space="preserve"> </w:t>
      </w:r>
      <w:r>
        <w:rPr>
          <w:rFonts w:ascii="宋体" w:hAnsi="宋体" w:eastAsia="宋体" w:cs="宋体"/>
          <w:spacing w:val="-3"/>
          <w:sz w:val="24"/>
          <w:szCs w:val="24"/>
          <w:lang w:eastAsia="zh-CN"/>
        </w:rPr>
        <w:t>技术编制方案，形成可视化、模拟</w:t>
      </w:r>
      <w:r>
        <w:rPr>
          <w:rFonts w:ascii="宋体" w:hAnsi="宋体" w:eastAsia="宋体" w:cs="宋体"/>
          <w:spacing w:val="-4"/>
          <w:sz w:val="24"/>
          <w:szCs w:val="24"/>
          <w:lang w:eastAsia="zh-CN"/>
        </w:rPr>
        <w:t>动画的交底记录，防止重大</w:t>
      </w:r>
    </w:p>
    <w:p w14:paraId="7D52B6BC">
      <w:pPr>
        <w:spacing w:line="220" w:lineRule="auto"/>
        <w:ind w:left="28"/>
        <w:rPr>
          <w:rFonts w:ascii="宋体" w:hAnsi="宋体" w:eastAsia="宋体" w:cs="宋体"/>
          <w:sz w:val="24"/>
          <w:szCs w:val="24"/>
        </w:rPr>
      </w:pPr>
      <w:r>
        <w:rPr>
          <w:rFonts w:ascii="宋体" w:hAnsi="宋体" w:eastAsia="宋体" w:cs="宋体"/>
          <w:spacing w:val="-2"/>
          <w:sz w:val="24"/>
          <w:szCs w:val="24"/>
        </w:rPr>
        <w:t>安全事故的发生。</w:t>
      </w:r>
    </w:p>
    <w:p w14:paraId="4BF5037A">
      <w:pPr>
        <w:spacing w:before="171" w:line="4457" w:lineRule="exact"/>
        <w:ind w:firstLine="14"/>
      </w:pPr>
      <w:r>
        <w:rPr>
          <w:position w:val="-89"/>
          <w:lang w:eastAsia="zh-CN"/>
        </w:rPr>
        <w:drawing>
          <wp:inline distT="0" distB="0" distL="0" distR="0">
            <wp:extent cx="5265420" cy="282956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81"/>
                    <a:stretch>
                      <a:fillRect/>
                    </a:stretch>
                  </pic:blipFill>
                  <pic:spPr>
                    <a:xfrm>
                      <a:off x="0" y="0"/>
                      <a:ext cx="5265420" cy="2830067"/>
                    </a:xfrm>
                    <a:prstGeom prst="rect">
                      <a:avLst/>
                    </a:prstGeom>
                  </pic:spPr>
                </pic:pic>
              </a:graphicData>
            </a:graphic>
          </wp:inline>
        </w:drawing>
      </w:r>
    </w:p>
    <w:p w14:paraId="5BAF40FC">
      <w:pPr>
        <w:spacing w:line="4457" w:lineRule="exact"/>
        <w:sectPr>
          <w:headerReference r:id="rId101" w:type="default"/>
          <w:footerReference r:id="rId102" w:type="default"/>
          <w:pgSz w:w="11906" w:h="16839"/>
          <w:pgMar w:top="1193" w:right="1745" w:bottom="1422" w:left="1785" w:header="681" w:footer="1232" w:gutter="0"/>
          <w:cols w:space="720" w:num="1"/>
        </w:sectPr>
      </w:pPr>
    </w:p>
    <w:p w14:paraId="2B427A1F">
      <w:pPr>
        <w:pStyle w:val="2"/>
        <w:spacing w:line="280" w:lineRule="auto"/>
      </w:pPr>
    </w:p>
    <w:p w14:paraId="2493C859">
      <w:pPr>
        <w:spacing w:before="78" w:line="360" w:lineRule="auto"/>
        <w:ind w:left="17" w:right="53" w:firstLine="491"/>
        <w:jc w:val="both"/>
        <w:rPr>
          <w:rFonts w:ascii="宋体" w:hAnsi="宋体" w:eastAsia="宋体" w:cs="宋体"/>
          <w:sz w:val="24"/>
          <w:szCs w:val="24"/>
          <w:lang w:eastAsia="zh-CN"/>
        </w:rPr>
      </w:pPr>
      <w:r>
        <w:rPr>
          <w:rFonts w:ascii="宋体" w:hAnsi="宋体" w:eastAsia="宋体" w:cs="宋体"/>
          <w:spacing w:val="-3"/>
          <w:sz w:val="24"/>
          <w:szCs w:val="24"/>
          <w:lang w:eastAsia="zh-CN"/>
        </w:rPr>
        <w:t>管理人员在明确工程性质和工程特点后，编写详细</w:t>
      </w:r>
      <w:r>
        <w:rPr>
          <w:rFonts w:ascii="宋体" w:hAnsi="宋体" w:eastAsia="宋体" w:cs="宋体"/>
          <w:spacing w:val="-4"/>
          <w:sz w:val="24"/>
          <w:szCs w:val="24"/>
          <w:lang w:eastAsia="zh-CN"/>
        </w:rPr>
        <w:t>的质量安全监督方案，编</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制方案时候可以按模板和手工方式进行编制，完成后也可支持在建设单位提交的</w:t>
      </w:r>
      <w:r>
        <w:rPr>
          <w:rFonts w:ascii="宋体" w:hAnsi="宋体" w:eastAsia="宋体" w:cs="宋体"/>
          <w:spacing w:val="6"/>
          <w:sz w:val="24"/>
          <w:szCs w:val="24"/>
          <w:lang w:eastAsia="zh-CN"/>
        </w:rPr>
        <w:t xml:space="preserve"> </w:t>
      </w:r>
      <w:r>
        <w:rPr>
          <w:rFonts w:ascii="宋体" w:hAnsi="宋体" w:eastAsia="宋体" w:cs="宋体"/>
          <w:spacing w:val="-1"/>
          <w:sz w:val="24"/>
          <w:szCs w:val="24"/>
          <w:lang w:eastAsia="zh-CN"/>
        </w:rPr>
        <w:t>BIM</w:t>
      </w:r>
      <w:r>
        <w:rPr>
          <w:rFonts w:ascii="宋体" w:hAnsi="宋体" w:eastAsia="宋体" w:cs="宋体"/>
          <w:spacing w:val="-52"/>
          <w:sz w:val="24"/>
          <w:szCs w:val="24"/>
          <w:lang w:eastAsia="zh-CN"/>
        </w:rPr>
        <w:t xml:space="preserve"> </w:t>
      </w:r>
      <w:r>
        <w:rPr>
          <w:rFonts w:ascii="宋体" w:hAnsi="宋体" w:eastAsia="宋体" w:cs="宋体"/>
          <w:spacing w:val="-1"/>
          <w:sz w:val="24"/>
          <w:szCs w:val="24"/>
          <w:lang w:eastAsia="zh-CN"/>
        </w:rPr>
        <w:t>模型中，根据已经编制的监督方案进行标记，方便</w:t>
      </w:r>
      <w:r>
        <w:rPr>
          <w:rFonts w:ascii="宋体" w:hAnsi="宋体" w:eastAsia="宋体" w:cs="宋体"/>
          <w:spacing w:val="-2"/>
          <w:sz w:val="24"/>
          <w:szCs w:val="24"/>
          <w:lang w:eastAsia="zh-CN"/>
        </w:rPr>
        <w:t>将监督方案进行立体化展</w:t>
      </w:r>
    </w:p>
    <w:p w14:paraId="574D5D87">
      <w:pPr>
        <w:spacing w:before="1" w:line="220" w:lineRule="auto"/>
        <w:ind w:left="24"/>
        <w:rPr>
          <w:rFonts w:ascii="宋体" w:hAnsi="宋体" w:eastAsia="宋体" w:cs="宋体"/>
          <w:sz w:val="24"/>
          <w:szCs w:val="24"/>
          <w:lang w:eastAsia="zh-CN"/>
        </w:rPr>
      </w:pPr>
      <w:r>
        <w:rPr>
          <w:rFonts w:ascii="宋体" w:hAnsi="宋体" w:eastAsia="宋体" w:cs="宋体"/>
          <w:spacing w:val="-6"/>
          <w:sz w:val="24"/>
          <w:szCs w:val="24"/>
          <w:lang w:eastAsia="zh-CN"/>
        </w:rPr>
        <w:t>示。</w:t>
      </w:r>
    </w:p>
    <w:p w14:paraId="14F157E3">
      <w:pPr>
        <w:spacing w:before="222" w:line="219" w:lineRule="auto"/>
        <w:ind w:left="268"/>
        <w:outlineLvl w:val="3"/>
        <w:rPr>
          <w:rFonts w:ascii="宋体" w:hAnsi="宋体" w:eastAsia="宋体" w:cs="宋体"/>
          <w:sz w:val="24"/>
          <w:szCs w:val="24"/>
          <w:lang w:eastAsia="zh-CN"/>
        </w:rPr>
      </w:pPr>
      <w:r>
        <w:rPr>
          <w:rFonts w:ascii="宋体" w:hAnsi="宋体" w:eastAsia="宋体" w:cs="宋体"/>
          <w:spacing w:val="-3"/>
          <w:sz w:val="24"/>
          <w:szCs w:val="24"/>
          <w:lang w:eastAsia="zh-CN"/>
        </w:rPr>
        <w:t>3.4</w:t>
      </w:r>
      <w:r>
        <w:rPr>
          <w:rFonts w:ascii="宋体" w:hAnsi="宋体" w:eastAsia="宋体" w:cs="宋体"/>
          <w:spacing w:val="-40"/>
          <w:sz w:val="24"/>
          <w:szCs w:val="24"/>
          <w:lang w:eastAsia="zh-CN"/>
        </w:rPr>
        <w:t xml:space="preserve"> </w:t>
      </w:r>
      <w:r>
        <w:rPr>
          <w:rFonts w:ascii="宋体" w:hAnsi="宋体" w:eastAsia="宋体" w:cs="宋体"/>
          <w:spacing w:val="-3"/>
          <w:sz w:val="24"/>
          <w:szCs w:val="24"/>
          <w:lang w:eastAsia="zh-CN"/>
        </w:rPr>
        <w:t>编制</w:t>
      </w:r>
      <w:r>
        <w:rPr>
          <w:rFonts w:ascii="宋体" w:hAnsi="宋体" w:eastAsia="宋体" w:cs="宋体"/>
          <w:spacing w:val="-56"/>
          <w:sz w:val="24"/>
          <w:szCs w:val="24"/>
          <w:lang w:eastAsia="zh-CN"/>
        </w:rPr>
        <w:t xml:space="preserve"> </w:t>
      </w:r>
      <w:r>
        <w:rPr>
          <w:rFonts w:ascii="宋体" w:hAnsi="宋体" w:eastAsia="宋体" w:cs="宋体"/>
          <w:spacing w:val="-3"/>
          <w:sz w:val="24"/>
          <w:szCs w:val="24"/>
          <w:lang w:eastAsia="zh-CN"/>
        </w:rPr>
        <w:t>BIM</w:t>
      </w:r>
      <w:r>
        <w:rPr>
          <w:rFonts w:ascii="宋体" w:hAnsi="宋体" w:eastAsia="宋体" w:cs="宋体"/>
          <w:spacing w:val="-49"/>
          <w:sz w:val="24"/>
          <w:szCs w:val="24"/>
          <w:lang w:eastAsia="zh-CN"/>
        </w:rPr>
        <w:t xml:space="preserve"> </w:t>
      </w:r>
      <w:r>
        <w:rPr>
          <w:rFonts w:ascii="宋体" w:hAnsi="宋体" w:eastAsia="宋体" w:cs="宋体"/>
          <w:spacing w:val="-3"/>
          <w:sz w:val="24"/>
          <w:szCs w:val="24"/>
          <w:lang w:eastAsia="zh-CN"/>
        </w:rPr>
        <w:t>可视化安全监督方案</w:t>
      </w:r>
    </w:p>
    <w:p w14:paraId="486260CB">
      <w:pPr>
        <w:spacing w:before="233" w:line="360" w:lineRule="auto"/>
        <w:ind w:left="17" w:right="53" w:firstLine="490"/>
        <w:rPr>
          <w:rFonts w:ascii="宋体" w:hAnsi="宋体" w:eastAsia="宋体" w:cs="宋体"/>
          <w:sz w:val="24"/>
          <w:szCs w:val="24"/>
          <w:lang w:eastAsia="zh-CN"/>
        </w:rPr>
      </w:pPr>
      <w:r>
        <w:rPr>
          <w:rFonts w:ascii="宋体" w:hAnsi="宋体" w:eastAsia="宋体" w:cs="宋体"/>
          <w:spacing w:val="-3"/>
          <w:sz w:val="24"/>
          <w:szCs w:val="24"/>
          <w:lang w:eastAsia="zh-CN"/>
        </w:rPr>
        <w:t>安全员在明确工程性质和工程特点后，编写详细的质</w:t>
      </w:r>
      <w:r>
        <w:rPr>
          <w:rFonts w:ascii="宋体" w:hAnsi="宋体" w:eastAsia="宋体" w:cs="宋体"/>
          <w:spacing w:val="-4"/>
          <w:sz w:val="24"/>
          <w:szCs w:val="24"/>
          <w:lang w:eastAsia="zh-CN"/>
        </w:rPr>
        <w:t>量安全监督方案，编制</w:t>
      </w:r>
      <w:r>
        <w:rPr>
          <w:rFonts w:ascii="宋体" w:hAnsi="宋体" w:eastAsia="宋体" w:cs="宋体"/>
          <w:sz w:val="24"/>
          <w:szCs w:val="24"/>
          <w:lang w:eastAsia="zh-CN"/>
        </w:rPr>
        <w:t xml:space="preserve"> </w:t>
      </w:r>
      <w:r>
        <w:rPr>
          <w:rFonts w:ascii="宋体" w:hAnsi="宋体" w:eastAsia="宋体" w:cs="宋体"/>
          <w:spacing w:val="4"/>
          <w:sz w:val="24"/>
          <w:szCs w:val="24"/>
          <w:lang w:eastAsia="zh-CN"/>
        </w:rPr>
        <w:t>方案时候可以按模板和手工方式进行编制，完成后也可支持在建设单位提交的</w:t>
      </w:r>
      <w:r>
        <w:rPr>
          <w:rFonts w:ascii="宋体" w:hAnsi="宋体" w:eastAsia="宋体" w:cs="宋体"/>
          <w:spacing w:val="3"/>
          <w:sz w:val="24"/>
          <w:szCs w:val="24"/>
          <w:lang w:eastAsia="zh-CN"/>
        </w:rPr>
        <w:t xml:space="preserve"> </w:t>
      </w:r>
      <w:r>
        <w:rPr>
          <w:rFonts w:ascii="宋体" w:hAnsi="宋体" w:eastAsia="宋体" w:cs="宋体"/>
          <w:spacing w:val="-1"/>
          <w:sz w:val="24"/>
          <w:szCs w:val="24"/>
          <w:lang w:eastAsia="zh-CN"/>
        </w:rPr>
        <w:t>BIM</w:t>
      </w:r>
      <w:r>
        <w:rPr>
          <w:rFonts w:ascii="宋体" w:hAnsi="宋体" w:eastAsia="宋体" w:cs="宋体"/>
          <w:spacing w:val="-52"/>
          <w:sz w:val="24"/>
          <w:szCs w:val="24"/>
          <w:lang w:eastAsia="zh-CN"/>
        </w:rPr>
        <w:t xml:space="preserve"> </w:t>
      </w:r>
      <w:r>
        <w:rPr>
          <w:rFonts w:ascii="宋体" w:hAnsi="宋体" w:eastAsia="宋体" w:cs="宋体"/>
          <w:spacing w:val="-1"/>
          <w:sz w:val="24"/>
          <w:szCs w:val="24"/>
          <w:lang w:eastAsia="zh-CN"/>
        </w:rPr>
        <w:t>模型中，根据已经编制的监督方案进行标记，方便</w:t>
      </w:r>
      <w:r>
        <w:rPr>
          <w:rFonts w:ascii="宋体" w:hAnsi="宋体" w:eastAsia="宋体" w:cs="宋体"/>
          <w:spacing w:val="-2"/>
          <w:sz w:val="24"/>
          <w:szCs w:val="24"/>
          <w:lang w:eastAsia="zh-CN"/>
        </w:rPr>
        <w:t>将监督方案进行立体化展</w:t>
      </w:r>
    </w:p>
    <w:p w14:paraId="72506C1F">
      <w:pPr>
        <w:spacing w:before="1" w:line="220" w:lineRule="auto"/>
        <w:ind w:left="24"/>
        <w:rPr>
          <w:rFonts w:ascii="宋体" w:hAnsi="宋体" w:eastAsia="宋体" w:cs="宋体"/>
          <w:sz w:val="24"/>
          <w:szCs w:val="24"/>
          <w:lang w:eastAsia="zh-CN"/>
        </w:rPr>
      </w:pPr>
      <w:r>
        <w:rPr>
          <w:rFonts w:ascii="宋体" w:hAnsi="宋体" w:eastAsia="宋体" w:cs="宋体"/>
          <w:spacing w:val="-6"/>
          <w:sz w:val="24"/>
          <w:szCs w:val="24"/>
          <w:lang w:eastAsia="zh-CN"/>
        </w:rPr>
        <w:t>示。</w:t>
      </w:r>
    </w:p>
    <w:p w14:paraId="273FD6F9">
      <w:pPr>
        <w:spacing w:before="181" w:line="220" w:lineRule="auto"/>
        <w:ind w:left="521"/>
        <w:rPr>
          <w:rFonts w:ascii="宋体" w:hAnsi="宋体" w:eastAsia="宋体" w:cs="宋体"/>
          <w:sz w:val="24"/>
          <w:szCs w:val="24"/>
          <w:lang w:eastAsia="zh-CN"/>
        </w:rPr>
      </w:pPr>
      <w:r>
        <w:rPr>
          <w:rFonts w:ascii="宋体" w:hAnsi="宋体" w:eastAsia="宋体" w:cs="宋体"/>
          <w:spacing w:val="-3"/>
          <w:sz w:val="24"/>
          <w:szCs w:val="24"/>
          <w:lang w:eastAsia="zh-CN"/>
        </w:rPr>
        <w:t>1）工程监督可视化交底</w:t>
      </w:r>
    </w:p>
    <w:p w14:paraId="47B0712F">
      <w:pPr>
        <w:spacing w:before="181" w:line="360" w:lineRule="auto"/>
        <w:ind w:left="17" w:right="53" w:firstLine="486"/>
        <w:rPr>
          <w:rFonts w:ascii="宋体" w:hAnsi="宋体" w:eastAsia="宋体" w:cs="宋体"/>
          <w:sz w:val="24"/>
          <w:szCs w:val="24"/>
          <w:lang w:eastAsia="zh-CN"/>
        </w:rPr>
      </w:pPr>
      <w:r>
        <w:rPr>
          <w:rFonts w:ascii="宋体" w:hAnsi="宋体" w:eastAsia="宋体" w:cs="宋体"/>
          <w:spacing w:val="-3"/>
          <w:sz w:val="24"/>
          <w:szCs w:val="24"/>
          <w:lang w:eastAsia="zh-CN"/>
        </w:rPr>
        <w:t>质监人员根据工程特点、规模，结合监督管理相关要求，在建</w:t>
      </w:r>
      <w:r>
        <w:rPr>
          <w:rFonts w:ascii="宋体" w:hAnsi="宋体" w:eastAsia="宋体" w:cs="宋体"/>
          <w:spacing w:val="-4"/>
          <w:sz w:val="24"/>
          <w:szCs w:val="24"/>
          <w:lang w:eastAsia="zh-CN"/>
        </w:rPr>
        <w:t>设单位提交的</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BIM</w:t>
      </w:r>
      <w:r>
        <w:rPr>
          <w:rFonts w:ascii="宋体" w:hAnsi="宋体" w:eastAsia="宋体" w:cs="宋体"/>
          <w:spacing w:val="-52"/>
          <w:sz w:val="24"/>
          <w:szCs w:val="24"/>
          <w:lang w:eastAsia="zh-CN"/>
        </w:rPr>
        <w:t xml:space="preserve"> </w:t>
      </w:r>
      <w:r>
        <w:rPr>
          <w:rFonts w:ascii="宋体" w:hAnsi="宋体" w:eastAsia="宋体" w:cs="宋体"/>
          <w:spacing w:val="-1"/>
          <w:sz w:val="24"/>
          <w:szCs w:val="24"/>
          <w:lang w:eastAsia="zh-CN"/>
        </w:rPr>
        <w:t>模型上标记建设工程质量控制的关键点，形成可视</w:t>
      </w:r>
      <w:r>
        <w:rPr>
          <w:rFonts w:ascii="宋体" w:hAnsi="宋体" w:eastAsia="宋体" w:cs="宋体"/>
          <w:spacing w:val="-2"/>
          <w:sz w:val="24"/>
          <w:szCs w:val="24"/>
          <w:lang w:eastAsia="zh-CN"/>
        </w:rPr>
        <w:t>化的质量监督计划，作为</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工作开展的指导文件。督促施工单位在各工种、工序施工前做好技术交底，做到</w:t>
      </w:r>
    </w:p>
    <w:p w14:paraId="21CFEDDA">
      <w:pPr>
        <w:spacing w:line="219" w:lineRule="auto"/>
        <w:ind w:left="24"/>
        <w:rPr>
          <w:rFonts w:ascii="宋体" w:hAnsi="宋体" w:eastAsia="宋体" w:cs="宋体"/>
          <w:sz w:val="24"/>
          <w:szCs w:val="24"/>
          <w:lang w:eastAsia="zh-CN"/>
        </w:rPr>
      </w:pPr>
      <w:r>
        <w:rPr>
          <w:rFonts w:ascii="宋体" w:hAnsi="宋体" w:eastAsia="宋体" w:cs="宋体"/>
          <w:spacing w:val="-1"/>
          <w:sz w:val="24"/>
          <w:szCs w:val="24"/>
          <w:lang w:eastAsia="zh-CN"/>
        </w:rPr>
        <w:t>有针对性，有责任人，防止走过场、流于形式。</w:t>
      </w:r>
    </w:p>
    <w:p w14:paraId="2204E82B">
      <w:pPr>
        <w:spacing w:before="183" w:line="219" w:lineRule="auto"/>
        <w:ind w:left="497"/>
        <w:rPr>
          <w:rFonts w:ascii="宋体" w:hAnsi="宋体" w:eastAsia="宋体" w:cs="宋体"/>
          <w:sz w:val="24"/>
          <w:szCs w:val="24"/>
          <w:lang w:eastAsia="zh-CN"/>
        </w:rPr>
      </w:pPr>
      <w:r>
        <w:rPr>
          <w:rFonts w:ascii="宋体" w:hAnsi="宋体" w:eastAsia="宋体" w:cs="宋体"/>
          <w:spacing w:val="-2"/>
          <w:sz w:val="24"/>
          <w:szCs w:val="24"/>
          <w:lang w:eastAsia="zh-CN"/>
        </w:rPr>
        <w:t>BIM</w:t>
      </w:r>
      <w:r>
        <w:rPr>
          <w:rFonts w:ascii="宋体" w:hAnsi="宋体" w:eastAsia="宋体" w:cs="宋体"/>
          <w:spacing w:val="-47"/>
          <w:sz w:val="24"/>
          <w:szCs w:val="24"/>
          <w:lang w:eastAsia="zh-CN"/>
        </w:rPr>
        <w:t xml:space="preserve"> </w:t>
      </w:r>
      <w:r>
        <w:rPr>
          <w:rFonts w:ascii="宋体" w:hAnsi="宋体" w:eastAsia="宋体" w:cs="宋体"/>
          <w:spacing w:val="-2"/>
          <w:sz w:val="24"/>
          <w:szCs w:val="24"/>
          <w:lang w:eastAsia="zh-CN"/>
        </w:rPr>
        <w:t>施工进度模拟</w:t>
      </w:r>
    </w:p>
    <w:p w14:paraId="080F93FE">
      <w:pPr>
        <w:spacing w:before="183" w:line="468" w:lineRule="exact"/>
        <w:ind w:right="53"/>
        <w:jc w:val="right"/>
        <w:rPr>
          <w:rFonts w:ascii="宋体" w:hAnsi="宋体" w:eastAsia="宋体" w:cs="宋体"/>
          <w:sz w:val="24"/>
          <w:szCs w:val="24"/>
          <w:lang w:eastAsia="zh-CN"/>
        </w:rPr>
      </w:pPr>
      <w:r>
        <w:rPr>
          <w:rFonts w:ascii="宋体" w:hAnsi="宋体" w:eastAsia="宋体" w:cs="宋体"/>
          <w:spacing w:val="-3"/>
          <w:position w:val="17"/>
          <w:sz w:val="24"/>
          <w:szCs w:val="24"/>
          <w:lang w:eastAsia="zh-CN"/>
        </w:rPr>
        <w:t>根据期间施工计划，通过</w:t>
      </w:r>
      <w:r>
        <w:rPr>
          <w:rFonts w:ascii="宋体" w:hAnsi="宋体" w:eastAsia="宋体" w:cs="宋体"/>
          <w:spacing w:val="-56"/>
          <w:position w:val="17"/>
          <w:sz w:val="24"/>
          <w:szCs w:val="24"/>
          <w:lang w:eastAsia="zh-CN"/>
        </w:rPr>
        <w:t xml:space="preserve"> </w:t>
      </w:r>
      <w:r>
        <w:rPr>
          <w:rFonts w:ascii="宋体" w:hAnsi="宋体" w:eastAsia="宋体" w:cs="宋体"/>
          <w:spacing w:val="-3"/>
          <w:position w:val="17"/>
          <w:sz w:val="24"/>
          <w:szCs w:val="24"/>
          <w:lang w:eastAsia="zh-CN"/>
        </w:rPr>
        <w:t>BIM</w:t>
      </w:r>
      <w:r>
        <w:rPr>
          <w:rFonts w:ascii="宋体" w:hAnsi="宋体" w:eastAsia="宋体" w:cs="宋体"/>
          <w:spacing w:val="-51"/>
          <w:position w:val="17"/>
          <w:sz w:val="24"/>
          <w:szCs w:val="24"/>
          <w:lang w:eastAsia="zh-CN"/>
        </w:rPr>
        <w:t xml:space="preserve"> </w:t>
      </w:r>
      <w:r>
        <w:rPr>
          <w:rFonts w:ascii="宋体" w:hAnsi="宋体" w:eastAsia="宋体" w:cs="宋体"/>
          <w:spacing w:val="-3"/>
          <w:position w:val="17"/>
          <w:sz w:val="24"/>
          <w:szCs w:val="24"/>
          <w:lang w:eastAsia="zh-CN"/>
        </w:rPr>
        <w:t>模型展示建</w:t>
      </w:r>
      <w:r>
        <w:rPr>
          <w:rFonts w:ascii="宋体" w:hAnsi="宋体" w:eastAsia="宋体" w:cs="宋体"/>
          <w:spacing w:val="-4"/>
          <w:position w:val="17"/>
          <w:sz w:val="24"/>
          <w:szCs w:val="24"/>
          <w:lang w:eastAsia="zh-CN"/>
        </w:rPr>
        <w:t>造过程，并联动显示计划成本使用</w:t>
      </w:r>
    </w:p>
    <w:p w14:paraId="26C710BC">
      <w:pPr>
        <w:spacing w:before="1" w:line="218" w:lineRule="auto"/>
        <w:ind w:left="22"/>
        <w:rPr>
          <w:rFonts w:ascii="宋体" w:hAnsi="宋体" w:eastAsia="宋体" w:cs="宋体"/>
          <w:sz w:val="24"/>
          <w:szCs w:val="24"/>
          <w:lang w:eastAsia="zh-CN"/>
        </w:rPr>
      </w:pPr>
      <w:r>
        <w:rPr>
          <w:rFonts w:ascii="宋体" w:hAnsi="宋体" w:eastAsia="宋体" w:cs="宋体"/>
          <w:spacing w:val="-1"/>
          <w:sz w:val="24"/>
          <w:szCs w:val="24"/>
          <w:lang w:eastAsia="zh-CN"/>
        </w:rPr>
        <w:t>趋势，辅助管理人员制定资金、物资采购等计划。</w:t>
      </w:r>
    </w:p>
    <w:p w14:paraId="3A6899AB">
      <w:pPr>
        <w:pStyle w:val="2"/>
        <w:spacing w:line="285" w:lineRule="auto"/>
        <w:rPr>
          <w:lang w:eastAsia="zh-CN"/>
        </w:rPr>
      </w:pPr>
    </w:p>
    <w:p w14:paraId="38365D11">
      <w:pPr>
        <w:pStyle w:val="2"/>
        <w:spacing w:line="285" w:lineRule="auto"/>
        <w:rPr>
          <w:lang w:eastAsia="zh-CN"/>
        </w:rPr>
      </w:pPr>
    </w:p>
    <w:p w14:paraId="4663C288">
      <w:pPr>
        <w:spacing w:before="79" w:line="468" w:lineRule="exact"/>
        <w:ind w:right="53"/>
        <w:jc w:val="right"/>
        <w:rPr>
          <w:rFonts w:ascii="宋体" w:hAnsi="宋体" w:eastAsia="宋体" w:cs="宋体"/>
          <w:sz w:val="24"/>
          <w:szCs w:val="24"/>
          <w:lang w:eastAsia="zh-CN"/>
        </w:rPr>
      </w:pPr>
      <w:r>
        <w:rPr>
          <w:rFonts w:ascii="宋体" w:hAnsi="宋体" w:eastAsia="宋体" w:cs="宋体"/>
          <w:spacing w:val="6"/>
          <w:position w:val="17"/>
          <w:sz w:val="24"/>
          <w:szCs w:val="24"/>
          <w:lang w:eastAsia="zh-CN"/>
        </w:rPr>
        <w:t>平台通过融合</w:t>
      </w:r>
      <w:r>
        <w:rPr>
          <w:rFonts w:ascii="宋体" w:hAnsi="宋体" w:eastAsia="宋体" w:cs="宋体"/>
          <w:spacing w:val="-52"/>
          <w:position w:val="17"/>
          <w:sz w:val="24"/>
          <w:szCs w:val="24"/>
          <w:lang w:eastAsia="zh-CN"/>
        </w:rPr>
        <w:t xml:space="preserve"> </w:t>
      </w:r>
      <w:r>
        <w:rPr>
          <w:rFonts w:ascii="宋体" w:hAnsi="宋体" w:eastAsia="宋体" w:cs="宋体"/>
          <w:position w:val="17"/>
          <w:sz w:val="24"/>
          <w:szCs w:val="24"/>
          <w:lang w:eastAsia="zh-CN"/>
        </w:rPr>
        <w:t>BIM</w:t>
      </w:r>
      <w:r>
        <w:rPr>
          <w:rFonts w:ascii="宋体" w:hAnsi="宋体" w:eastAsia="宋体" w:cs="宋体"/>
          <w:spacing w:val="-44"/>
          <w:position w:val="17"/>
          <w:sz w:val="24"/>
          <w:szCs w:val="24"/>
          <w:lang w:eastAsia="zh-CN"/>
        </w:rPr>
        <w:t xml:space="preserve"> </w:t>
      </w:r>
      <w:r>
        <w:rPr>
          <w:rFonts w:ascii="宋体" w:hAnsi="宋体" w:eastAsia="宋体" w:cs="宋体"/>
          <w:spacing w:val="6"/>
          <w:position w:val="17"/>
          <w:sz w:val="24"/>
          <w:szCs w:val="24"/>
          <w:lang w:eastAsia="zh-CN"/>
        </w:rPr>
        <w:t>模型、进度计划和预算成本等</w:t>
      </w:r>
      <w:r>
        <w:rPr>
          <w:rFonts w:ascii="宋体" w:hAnsi="宋体" w:eastAsia="宋体" w:cs="宋体"/>
          <w:spacing w:val="5"/>
          <w:position w:val="17"/>
          <w:sz w:val="24"/>
          <w:szCs w:val="24"/>
          <w:lang w:eastAsia="zh-CN"/>
        </w:rPr>
        <w:t>核心元素，实现基于</w:t>
      </w:r>
      <w:r>
        <w:rPr>
          <w:rFonts w:ascii="宋体" w:hAnsi="宋体" w:eastAsia="宋体" w:cs="宋体"/>
          <w:spacing w:val="-47"/>
          <w:position w:val="17"/>
          <w:sz w:val="24"/>
          <w:szCs w:val="24"/>
          <w:lang w:eastAsia="zh-CN"/>
        </w:rPr>
        <w:t xml:space="preserve"> </w:t>
      </w:r>
      <w:r>
        <w:rPr>
          <w:rFonts w:ascii="宋体" w:hAnsi="宋体" w:eastAsia="宋体" w:cs="宋体"/>
          <w:position w:val="17"/>
          <w:sz w:val="24"/>
          <w:szCs w:val="24"/>
          <w:lang w:eastAsia="zh-CN"/>
        </w:rPr>
        <w:t>BIM</w:t>
      </w:r>
    </w:p>
    <w:p w14:paraId="0E4F40EC">
      <w:pPr>
        <w:spacing w:line="218" w:lineRule="auto"/>
        <w:ind w:left="24"/>
        <w:rPr>
          <w:rFonts w:ascii="宋体" w:hAnsi="宋体" w:eastAsia="宋体" w:cs="宋体"/>
          <w:sz w:val="24"/>
          <w:szCs w:val="24"/>
          <w:lang w:eastAsia="zh-CN"/>
        </w:rPr>
      </w:pPr>
      <w:r>
        <w:rPr>
          <w:rFonts w:ascii="宋体" w:hAnsi="宋体" w:eastAsia="宋体" w:cs="宋体"/>
          <w:spacing w:val="-4"/>
          <w:sz w:val="24"/>
          <w:szCs w:val="24"/>
          <w:lang w:eastAsia="zh-CN"/>
        </w:rPr>
        <w:t>技术的</w:t>
      </w:r>
      <w:r>
        <w:rPr>
          <w:rFonts w:ascii="宋体" w:hAnsi="宋体" w:eastAsia="宋体" w:cs="宋体"/>
          <w:spacing w:val="-40"/>
          <w:sz w:val="24"/>
          <w:szCs w:val="24"/>
          <w:lang w:eastAsia="zh-CN"/>
        </w:rPr>
        <w:t xml:space="preserve"> </w:t>
      </w:r>
      <w:r>
        <w:rPr>
          <w:rFonts w:ascii="宋体" w:hAnsi="宋体" w:eastAsia="宋体" w:cs="宋体"/>
          <w:spacing w:val="-4"/>
          <w:sz w:val="24"/>
          <w:szCs w:val="24"/>
          <w:lang w:eastAsia="zh-CN"/>
        </w:rPr>
        <w:t>5D</w:t>
      </w:r>
      <w:r>
        <w:rPr>
          <w:rFonts w:ascii="宋体" w:hAnsi="宋体" w:eastAsia="宋体" w:cs="宋体"/>
          <w:spacing w:val="-52"/>
          <w:sz w:val="24"/>
          <w:szCs w:val="24"/>
          <w:lang w:eastAsia="zh-CN"/>
        </w:rPr>
        <w:t xml:space="preserve"> </w:t>
      </w:r>
      <w:r>
        <w:rPr>
          <w:rFonts w:ascii="宋体" w:hAnsi="宋体" w:eastAsia="宋体" w:cs="宋体"/>
          <w:spacing w:val="-4"/>
          <w:sz w:val="24"/>
          <w:szCs w:val="24"/>
          <w:lang w:eastAsia="zh-CN"/>
        </w:rPr>
        <w:t>施工模拟。</w:t>
      </w:r>
    </w:p>
    <w:p w14:paraId="2863E40A">
      <w:pPr>
        <w:spacing w:before="184" w:line="220" w:lineRule="auto"/>
        <w:ind w:left="521"/>
        <w:rPr>
          <w:rFonts w:ascii="宋体" w:hAnsi="宋体" w:eastAsia="宋体" w:cs="宋体"/>
          <w:sz w:val="24"/>
          <w:szCs w:val="24"/>
          <w:lang w:eastAsia="zh-CN"/>
        </w:rPr>
      </w:pPr>
      <w:r>
        <w:rPr>
          <w:rFonts w:ascii="宋体" w:hAnsi="宋体" w:eastAsia="宋体" w:cs="宋体"/>
          <w:spacing w:val="-4"/>
          <w:sz w:val="24"/>
          <w:szCs w:val="24"/>
          <w:lang w:eastAsia="zh-CN"/>
        </w:rPr>
        <w:t>1）项目总进度</w:t>
      </w:r>
    </w:p>
    <w:p w14:paraId="2884B0E0">
      <w:pPr>
        <w:spacing w:before="182" w:line="468" w:lineRule="exact"/>
        <w:ind w:right="53"/>
        <w:jc w:val="right"/>
        <w:rPr>
          <w:rFonts w:ascii="宋体" w:hAnsi="宋体" w:eastAsia="宋体" w:cs="宋体"/>
          <w:sz w:val="24"/>
          <w:szCs w:val="24"/>
          <w:lang w:eastAsia="zh-CN"/>
        </w:rPr>
      </w:pPr>
      <w:r>
        <w:rPr>
          <w:rFonts w:ascii="宋体" w:hAnsi="宋体" w:eastAsia="宋体" w:cs="宋体"/>
          <w:spacing w:val="-3"/>
          <w:position w:val="17"/>
          <w:sz w:val="24"/>
          <w:szCs w:val="24"/>
          <w:lang w:eastAsia="zh-CN"/>
        </w:rPr>
        <w:t>实现对项目进度纲要及进度规划的编制，并可将进</w:t>
      </w:r>
      <w:r>
        <w:rPr>
          <w:rFonts w:ascii="宋体" w:hAnsi="宋体" w:eastAsia="宋体" w:cs="宋体"/>
          <w:spacing w:val="-4"/>
          <w:position w:val="17"/>
          <w:sz w:val="24"/>
          <w:szCs w:val="24"/>
          <w:lang w:eastAsia="zh-CN"/>
        </w:rPr>
        <w:t>度任务添加给相应的责任</w:t>
      </w:r>
    </w:p>
    <w:p w14:paraId="1104E565">
      <w:pPr>
        <w:spacing w:before="1" w:line="219" w:lineRule="auto"/>
        <w:jc w:val="right"/>
        <w:rPr>
          <w:rFonts w:ascii="宋体" w:hAnsi="宋体" w:eastAsia="宋体" w:cs="宋体"/>
          <w:sz w:val="24"/>
          <w:szCs w:val="24"/>
          <w:lang w:eastAsia="zh-CN"/>
        </w:rPr>
      </w:pPr>
      <w:r>
        <w:rPr>
          <w:rFonts w:ascii="宋体" w:hAnsi="宋体" w:eastAsia="宋体" w:cs="宋体"/>
          <w:spacing w:val="-2"/>
          <w:sz w:val="24"/>
          <w:szCs w:val="24"/>
          <w:lang w:eastAsia="zh-CN"/>
        </w:rPr>
        <w:t>人，项目各阶段的进度状况可通过图表显示。用户可直接查看项目在前期阶段、</w:t>
      </w:r>
    </w:p>
    <w:p w14:paraId="5FA54E30">
      <w:pPr>
        <w:spacing w:before="182" w:line="468" w:lineRule="exact"/>
        <w:ind w:left="27"/>
        <w:rPr>
          <w:rFonts w:ascii="宋体" w:hAnsi="宋体" w:eastAsia="宋体" w:cs="宋体"/>
          <w:sz w:val="24"/>
          <w:szCs w:val="24"/>
          <w:lang w:eastAsia="zh-CN"/>
        </w:rPr>
      </w:pPr>
      <w:r>
        <w:rPr>
          <w:rFonts w:ascii="宋体" w:hAnsi="宋体" w:eastAsia="宋体" w:cs="宋体"/>
          <w:spacing w:val="-1"/>
          <w:position w:val="17"/>
          <w:sz w:val="24"/>
          <w:szCs w:val="24"/>
          <w:lang w:eastAsia="zh-CN"/>
        </w:rPr>
        <w:t>设计阶段、招标阶段及施工阶段中各项任务的执行完成情况及进度状态。</w:t>
      </w:r>
    </w:p>
    <w:p w14:paraId="43AB948C">
      <w:pPr>
        <w:spacing w:before="1" w:line="219" w:lineRule="auto"/>
        <w:ind w:left="506"/>
        <w:rPr>
          <w:rFonts w:ascii="宋体" w:hAnsi="宋体" w:eastAsia="宋体" w:cs="宋体"/>
          <w:sz w:val="24"/>
          <w:szCs w:val="24"/>
          <w:lang w:eastAsia="zh-CN"/>
        </w:rPr>
      </w:pPr>
      <w:r>
        <w:rPr>
          <w:rFonts w:ascii="宋体" w:hAnsi="宋体" w:eastAsia="宋体" w:cs="宋体"/>
          <w:spacing w:val="-2"/>
          <w:sz w:val="24"/>
          <w:szCs w:val="24"/>
          <w:lang w:eastAsia="zh-CN"/>
        </w:rPr>
        <w:t>2）施工进度查看及比对</w:t>
      </w:r>
    </w:p>
    <w:p w14:paraId="6EF915B5">
      <w:pPr>
        <w:spacing w:before="183" w:line="219" w:lineRule="auto"/>
        <w:ind w:left="29"/>
        <w:rPr>
          <w:rFonts w:ascii="宋体" w:hAnsi="宋体" w:eastAsia="宋体" w:cs="宋体"/>
          <w:sz w:val="24"/>
          <w:szCs w:val="24"/>
          <w:lang w:eastAsia="zh-CN"/>
        </w:rPr>
      </w:pPr>
      <w:r>
        <w:rPr>
          <w:rFonts w:ascii="宋体" w:hAnsi="宋体" w:eastAsia="宋体" w:cs="宋体"/>
          <w:spacing w:val="-1"/>
          <w:sz w:val="24"/>
          <w:szCs w:val="24"/>
          <w:lang w:eastAsia="zh-CN"/>
        </w:rPr>
        <w:t>实现计划进度与实际进度的对比，并可通过</w:t>
      </w:r>
      <w:r>
        <w:rPr>
          <w:rFonts w:ascii="宋体" w:hAnsi="宋体" w:eastAsia="宋体" w:cs="宋体"/>
          <w:spacing w:val="-56"/>
          <w:sz w:val="24"/>
          <w:szCs w:val="24"/>
          <w:lang w:eastAsia="zh-CN"/>
        </w:rPr>
        <w:t xml:space="preserve"> </w:t>
      </w:r>
      <w:r>
        <w:rPr>
          <w:rFonts w:ascii="宋体" w:hAnsi="宋体" w:eastAsia="宋体" w:cs="宋体"/>
          <w:spacing w:val="-1"/>
          <w:sz w:val="24"/>
          <w:szCs w:val="24"/>
          <w:lang w:eastAsia="zh-CN"/>
        </w:rPr>
        <w:t>BIM</w:t>
      </w:r>
      <w:r>
        <w:rPr>
          <w:rFonts w:ascii="宋体" w:hAnsi="宋体" w:eastAsia="宋体" w:cs="宋体"/>
          <w:spacing w:val="-52"/>
          <w:sz w:val="24"/>
          <w:szCs w:val="24"/>
          <w:lang w:eastAsia="zh-CN"/>
        </w:rPr>
        <w:t xml:space="preserve"> </w:t>
      </w:r>
      <w:r>
        <w:rPr>
          <w:rFonts w:ascii="宋体" w:hAnsi="宋体" w:eastAsia="宋体" w:cs="宋体"/>
          <w:spacing w:val="-1"/>
          <w:sz w:val="24"/>
          <w:szCs w:val="24"/>
          <w:lang w:eastAsia="zh-CN"/>
        </w:rPr>
        <w:t>模型直观展示。</w:t>
      </w:r>
    </w:p>
    <w:p w14:paraId="7EAC2191">
      <w:pPr>
        <w:spacing w:line="219" w:lineRule="auto"/>
        <w:rPr>
          <w:rFonts w:ascii="宋体" w:hAnsi="宋体" w:eastAsia="宋体" w:cs="宋体"/>
          <w:sz w:val="24"/>
          <w:szCs w:val="24"/>
          <w:lang w:eastAsia="zh-CN"/>
        </w:rPr>
        <w:sectPr>
          <w:footerReference r:id="rId103" w:type="default"/>
          <w:pgSz w:w="11906" w:h="16839"/>
          <w:pgMar w:top="1193" w:right="1745" w:bottom="1422" w:left="1785" w:header="681" w:footer="1232" w:gutter="0"/>
          <w:cols w:space="720" w:num="1"/>
        </w:sectPr>
      </w:pPr>
    </w:p>
    <w:p w14:paraId="33091AA9">
      <w:pPr>
        <w:pStyle w:val="2"/>
        <w:spacing w:line="442" w:lineRule="auto"/>
        <w:rPr>
          <w:lang w:eastAsia="zh-CN"/>
        </w:rPr>
      </w:pPr>
      <w:r>
        <w:pict>
          <v:shape id="_x0000_s1039" o:spid="_x0000_s1039" style="position:absolute;left:0pt;margin-left:90pt;margin-top:58.95pt;height:0.75pt;width:415.3pt;mso-position-horizontal-relative:page;mso-position-vertical-relative:page;z-index:251663360;mso-width-relative:page;mso-height-relative:page;" fillcolor="#000000" filled="t" stroked="f" coordsize="8305,15" o:allowincell="f" path="m0,0l8305,0,8305,14,0,14,0,0xe">
            <v:path/>
            <v:fill on="t" focussize="0,0"/>
            <v:stroke on="f"/>
            <v:imagedata o:title=""/>
            <o:lock v:ext="edit"/>
          </v:shape>
        </w:pict>
      </w:r>
    </w:p>
    <w:p w14:paraId="3997CE8F">
      <w:pPr>
        <w:spacing w:line="2577" w:lineRule="exact"/>
        <w:ind w:firstLine="14"/>
      </w:pPr>
      <w:r>
        <w:rPr>
          <w:position w:val="-51"/>
          <w:lang w:eastAsia="zh-CN"/>
        </w:rPr>
        <w:drawing>
          <wp:inline distT="0" distB="0" distL="0" distR="0">
            <wp:extent cx="5609590" cy="163639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82"/>
                    <a:stretch>
                      <a:fillRect/>
                    </a:stretch>
                  </pic:blipFill>
                  <pic:spPr>
                    <a:xfrm>
                      <a:off x="0" y="0"/>
                      <a:ext cx="5609843" cy="1636776"/>
                    </a:xfrm>
                    <a:prstGeom prst="rect">
                      <a:avLst/>
                    </a:prstGeom>
                  </pic:spPr>
                </pic:pic>
              </a:graphicData>
            </a:graphic>
          </wp:inline>
        </w:drawing>
      </w:r>
    </w:p>
    <w:p w14:paraId="2B8A4115">
      <w:pPr>
        <w:spacing w:before="229" w:line="220" w:lineRule="auto"/>
        <w:ind w:left="508"/>
        <w:rPr>
          <w:rFonts w:ascii="宋体" w:hAnsi="宋体" w:eastAsia="宋体" w:cs="宋体"/>
          <w:sz w:val="24"/>
          <w:szCs w:val="24"/>
          <w:lang w:eastAsia="zh-CN"/>
        </w:rPr>
      </w:pPr>
      <w:r>
        <w:rPr>
          <w:rFonts w:ascii="宋体" w:hAnsi="宋体" w:eastAsia="宋体" w:cs="宋体"/>
          <w:spacing w:val="-3"/>
          <w:sz w:val="24"/>
          <w:szCs w:val="24"/>
          <w:lang w:eastAsia="zh-CN"/>
        </w:rPr>
        <w:t>3）智能预警</w:t>
      </w:r>
    </w:p>
    <w:p w14:paraId="22A5E6D1">
      <w:pPr>
        <w:spacing w:before="181" w:line="468" w:lineRule="exact"/>
        <w:ind w:left="38"/>
        <w:rPr>
          <w:rFonts w:ascii="宋体" w:hAnsi="宋体" w:eastAsia="宋体" w:cs="宋体"/>
          <w:sz w:val="24"/>
          <w:szCs w:val="24"/>
          <w:lang w:eastAsia="zh-CN"/>
        </w:rPr>
      </w:pPr>
      <w:r>
        <w:rPr>
          <w:rFonts w:ascii="宋体" w:hAnsi="宋体" w:eastAsia="宋体" w:cs="宋体"/>
          <w:spacing w:val="-3"/>
          <w:position w:val="17"/>
          <w:sz w:val="24"/>
          <w:szCs w:val="24"/>
          <w:lang w:eastAsia="zh-CN"/>
        </w:rPr>
        <w:t>当进度完成时间或预计完成时间超出计划完成时间，系统自动生成预警</w:t>
      </w:r>
      <w:r>
        <w:rPr>
          <w:rFonts w:ascii="宋体" w:hAnsi="宋体" w:eastAsia="宋体" w:cs="宋体"/>
          <w:spacing w:val="-4"/>
          <w:position w:val="17"/>
          <w:sz w:val="24"/>
          <w:szCs w:val="24"/>
          <w:lang w:eastAsia="zh-CN"/>
        </w:rPr>
        <w:t>待办，提</w:t>
      </w:r>
    </w:p>
    <w:p w14:paraId="7E9C7A3F">
      <w:pPr>
        <w:spacing w:line="219" w:lineRule="auto"/>
        <w:ind w:left="25"/>
        <w:rPr>
          <w:rFonts w:ascii="宋体" w:hAnsi="宋体" w:eastAsia="宋体" w:cs="宋体"/>
          <w:sz w:val="24"/>
          <w:szCs w:val="24"/>
          <w:lang w:eastAsia="zh-CN"/>
        </w:rPr>
      </w:pPr>
      <w:r>
        <w:rPr>
          <w:rFonts w:ascii="宋体" w:hAnsi="宋体" w:eastAsia="宋体" w:cs="宋体"/>
          <w:spacing w:val="-1"/>
          <w:sz w:val="24"/>
          <w:szCs w:val="24"/>
          <w:lang w:eastAsia="zh-CN"/>
        </w:rPr>
        <w:t>醒相关人员协调处理，通过系统计算，优化管理。</w:t>
      </w:r>
    </w:p>
    <w:p w14:paraId="5335B026">
      <w:pPr>
        <w:spacing w:before="183" w:line="220" w:lineRule="auto"/>
        <w:ind w:left="502"/>
        <w:rPr>
          <w:rFonts w:ascii="宋体" w:hAnsi="宋体" w:eastAsia="宋体" w:cs="宋体"/>
          <w:sz w:val="24"/>
          <w:szCs w:val="24"/>
          <w:lang w:eastAsia="zh-CN"/>
        </w:rPr>
      </w:pPr>
      <w:r>
        <w:rPr>
          <w:rFonts w:ascii="宋体" w:hAnsi="宋体" w:eastAsia="宋体" w:cs="宋体"/>
          <w:spacing w:val="-2"/>
          <w:sz w:val="24"/>
          <w:szCs w:val="24"/>
          <w:lang w:eastAsia="zh-CN"/>
        </w:rPr>
        <w:t>4）项目进度分析</w:t>
      </w:r>
    </w:p>
    <w:p w14:paraId="42DFC582">
      <w:pPr>
        <w:spacing w:before="182" w:line="360" w:lineRule="auto"/>
        <w:ind w:left="22" w:right="447" w:firstLine="6"/>
        <w:jc w:val="both"/>
        <w:rPr>
          <w:rFonts w:ascii="宋体" w:hAnsi="宋体" w:eastAsia="宋体" w:cs="宋体"/>
          <w:sz w:val="24"/>
          <w:szCs w:val="24"/>
          <w:lang w:eastAsia="zh-CN"/>
        </w:rPr>
      </w:pPr>
      <w:r>
        <w:rPr>
          <w:rFonts w:ascii="宋体" w:hAnsi="宋体" w:eastAsia="宋体" w:cs="宋体"/>
          <w:spacing w:val="-8"/>
          <w:sz w:val="24"/>
          <w:szCs w:val="24"/>
          <w:lang w:eastAsia="zh-CN"/>
        </w:rPr>
        <w:t>统计所有在施项目的进度情况，直观展现所有项目的当前状态，统计在施、停工、</w:t>
      </w:r>
      <w:r>
        <w:rPr>
          <w:rFonts w:ascii="宋体" w:hAnsi="宋体" w:eastAsia="宋体" w:cs="宋体"/>
          <w:spacing w:val="18"/>
          <w:sz w:val="24"/>
          <w:szCs w:val="24"/>
          <w:lang w:eastAsia="zh-CN"/>
        </w:rPr>
        <w:t xml:space="preserve"> </w:t>
      </w:r>
      <w:r>
        <w:rPr>
          <w:rFonts w:ascii="宋体" w:hAnsi="宋体" w:eastAsia="宋体" w:cs="宋体"/>
          <w:spacing w:val="-3"/>
          <w:sz w:val="24"/>
          <w:szCs w:val="24"/>
          <w:lang w:eastAsia="zh-CN"/>
        </w:rPr>
        <w:t>验收项目的数量。工期延误排名，按照合同开工节点、里程碑节点、关键节点分</w:t>
      </w:r>
    </w:p>
    <w:p w14:paraId="10189445">
      <w:pPr>
        <w:spacing w:line="220" w:lineRule="auto"/>
        <w:ind w:left="26"/>
        <w:rPr>
          <w:rFonts w:ascii="宋体" w:hAnsi="宋体" w:eastAsia="宋体" w:cs="宋体"/>
          <w:sz w:val="24"/>
          <w:szCs w:val="24"/>
          <w:lang w:eastAsia="zh-CN"/>
        </w:rPr>
      </w:pPr>
      <w:r>
        <w:rPr>
          <w:rFonts w:ascii="宋体" w:hAnsi="宋体" w:eastAsia="宋体" w:cs="宋体"/>
          <w:spacing w:val="-3"/>
          <w:sz w:val="24"/>
          <w:szCs w:val="24"/>
          <w:lang w:eastAsia="zh-CN"/>
        </w:rPr>
        <w:t>别统计排名。</w:t>
      </w:r>
    </w:p>
    <w:p w14:paraId="3D0D2B04">
      <w:pPr>
        <w:pStyle w:val="2"/>
        <w:spacing w:line="283" w:lineRule="auto"/>
        <w:rPr>
          <w:lang w:eastAsia="zh-CN"/>
        </w:rPr>
      </w:pPr>
    </w:p>
    <w:p w14:paraId="3BA08064">
      <w:pPr>
        <w:pStyle w:val="2"/>
        <w:spacing w:line="284" w:lineRule="auto"/>
        <w:rPr>
          <w:lang w:eastAsia="zh-CN"/>
        </w:rPr>
      </w:pPr>
    </w:p>
    <w:p w14:paraId="2EC876BE">
      <w:pPr>
        <w:spacing w:before="79" w:line="219" w:lineRule="auto"/>
        <w:ind w:left="508"/>
        <w:rPr>
          <w:rFonts w:ascii="宋体" w:hAnsi="宋体" w:eastAsia="宋体" w:cs="宋体"/>
          <w:sz w:val="24"/>
          <w:szCs w:val="24"/>
          <w:lang w:eastAsia="zh-CN"/>
        </w:rPr>
      </w:pPr>
      <w:r>
        <w:rPr>
          <w:rFonts w:ascii="宋体" w:hAnsi="宋体" w:eastAsia="宋体" w:cs="宋体"/>
          <w:spacing w:val="-3"/>
          <w:sz w:val="24"/>
          <w:szCs w:val="24"/>
          <w:lang w:eastAsia="zh-CN"/>
        </w:rPr>
        <w:t>5）BIM</w:t>
      </w:r>
      <w:r>
        <w:rPr>
          <w:rFonts w:ascii="宋体" w:hAnsi="宋体" w:eastAsia="宋体" w:cs="宋体"/>
          <w:spacing w:val="-43"/>
          <w:sz w:val="24"/>
          <w:szCs w:val="24"/>
          <w:lang w:eastAsia="zh-CN"/>
        </w:rPr>
        <w:t xml:space="preserve"> </w:t>
      </w:r>
      <w:r>
        <w:rPr>
          <w:rFonts w:ascii="宋体" w:hAnsi="宋体" w:eastAsia="宋体" w:cs="宋体"/>
          <w:spacing w:val="-3"/>
          <w:sz w:val="24"/>
          <w:szCs w:val="24"/>
          <w:lang w:eastAsia="zh-CN"/>
        </w:rPr>
        <w:t>施工工艺模拟</w:t>
      </w:r>
    </w:p>
    <w:p w14:paraId="5AE3D92E">
      <w:pPr>
        <w:spacing w:before="184" w:line="360" w:lineRule="auto"/>
        <w:ind w:left="22" w:right="527" w:firstLine="483"/>
        <w:rPr>
          <w:rFonts w:ascii="宋体" w:hAnsi="宋体" w:eastAsia="宋体" w:cs="宋体"/>
          <w:sz w:val="24"/>
          <w:szCs w:val="24"/>
          <w:lang w:eastAsia="zh-CN"/>
        </w:rPr>
      </w:pPr>
      <w:r>
        <w:rPr>
          <w:rFonts w:ascii="宋体" w:hAnsi="宋体" w:eastAsia="宋体" w:cs="宋体"/>
          <w:spacing w:val="-3"/>
          <w:sz w:val="24"/>
          <w:szCs w:val="24"/>
          <w:lang w:eastAsia="zh-CN"/>
        </w:rPr>
        <w:t>工地管理人员可以根据工程特点、规模，结合监督管理相</w:t>
      </w:r>
      <w:r>
        <w:rPr>
          <w:rFonts w:ascii="宋体" w:hAnsi="宋体" w:eastAsia="宋体" w:cs="宋体"/>
          <w:spacing w:val="-4"/>
          <w:sz w:val="24"/>
          <w:szCs w:val="24"/>
          <w:lang w:eastAsia="zh-CN"/>
        </w:rPr>
        <w:t>关要求，在建设单</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位提交的</w:t>
      </w:r>
      <w:r>
        <w:rPr>
          <w:rFonts w:ascii="宋体" w:hAnsi="宋体" w:eastAsia="宋体" w:cs="宋体"/>
          <w:spacing w:val="-56"/>
          <w:sz w:val="24"/>
          <w:szCs w:val="24"/>
          <w:lang w:eastAsia="zh-CN"/>
        </w:rPr>
        <w:t xml:space="preserve"> </w:t>
      </w:r>
      <w:r>
        <w:rPr>
          <w:rFonts w:ascii="宋体" w:hAnsi="宋体" w:eastAsia="宋体" w:cs="宋体"/>
          <w:spacing w:val="-3"/>
          <w:sz w:val="24"/>
          <w:szCs w:val="24"/>
          <w:lang w:eastAsia="zh-CN"/>
        </w:rPr>
        <w:t>BIM</w:t>
      </w:r>
      <w:r>
        <w:rPr>
          <w:rFonts w:ascii="宋体" w:hAnsi="宋体" w:eastAsia="宋体" w:cs="宋体"/>
          <w:spacing w:val="-52"/>
          <w:sz w:val="24"/>
          <w:szCs w:val="24"/>
          <w:lang w:eastAsia="zh-CN"/>
        </w:rPr>
        <w:t xml:space="preserve"> </w:t>
      </w:r>
      <w:r>
        <w:rPr>
          <w:rFonts w:ascii="宋体" w:hAnsi="宋体" w:eastAsia="宋体" w:cs="宋体"/>
          <w:spacing w:val="-3"/>
          <w:sz w:val="24"/>
          <w:szCs w:val="24"/>
          <w:lang w:eastAsia="zh-CN"/>
        </w:rPr>
        <w:t>模型上标记建设工程质量控制的关键点，形成可</w:t>
      </w:r>
      <w:r>
        <w:rPr>
          <w:rFonts w:ascii="宋体" w:hAnsi="宋体" w:eastAsia="宋体" w:cs="宋体"/>
          <w:spacing w:val="-4"/>
          <w:sz w:val="24"/>
          <w:szCs w:val="24"/>
          <w:lang w:eastAsia="zh-CN"/>
        </w:rPr>
        <w:t>视化的质量监督计</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划，作为工作开展的指导文件。督促施工单位在各工种、工序施工前做好技术交</w:t>
      </w:r>
    </w:p>
    <w:p w14:paraId="492B4DFD">
      <w:pPr>
        <w:spacing w:line="219" w:lineRule="auto"/>
        <w:ind w:left="22"/>
        <w:rPr>
          <w:rFonts w:ascii="宋体" w:hAnsi="宋体" w:eastAsia="宋体" w:cs="宋体"/>
          <w:sz w:val="24"/>
          <w:szCs w:val="24"/>
          <w:lang w:eastAsia="zh-CN"/>
        </w:rPr>
      </w:pPr>
      <w:r>
        <w:rPr>
          <w:rFonts w:ascii="宋体" w:hAnsi="宋体" w:eastAsia="宋体" w:cs="宋体"/>
          <w:spacing w:val="-1"/>
          <w:sz w:val="24"/>
          <w:szCs w:val="24"/>
          <w:lang w:eastAsia="zh-CN"/>
        </w:rPr>
        <w:t>底，做到有针对性，有责任人，防止走过场、流于形式。</w:t>
      </w:r>
    </w:p>
    <w:p w14:paraId="61FE8C2D">
      <w:pPr>
        <w:spacing w:before="223" w:line="3744" w:lineRule="exact"/>
        <w:ind w:firstLine="14"/>
      </w:pPr>
      <w:r>
        <w:rPr>
          <w:position w:val="-74"/>
          <w:lang w:eastAsia="zh-CN"/>
        </w:rPr>
        <w:drawing>
          <wp:inline distT="0" distB="0" distL="0" distR="0">
            <wp:extent cx="5186045" cy="237744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83"/>
                    <a:stretch>
                      <a:fillRect/>
                    </a:stretch>
                  </pic:blipFill>
                  <pic:spPr>
                    <a:xfrm>
                      <a:off x="0" y="0"/>
                      <a:ext cx="5186171" cy="2377440"/>
                    </a:xfrm>
                    <a:prstGeom prst="rect">
                      <a:avLst/>
                    </a:prstGeom>
                  </pic:spPr>
                </pic:pic>
              </a:graphicData>
            </a:graphic>
          </wp:inline>
        </w:drawing>
      </w:r>
    </w:p>
    <w:p w14:paraId="4FDBAB26">
      <w:pPr>
        <w:spacing w:before="271" w:line="219" w:lineRule="auto"/>
        <w:ind w:left="503"/>
        <w:rPr>
          <w:rFonts w:ascii="宋体" w:hAnsi="宋体" w:eastAsia="宋体" w:cs="宋体"/>
          <w:sz w:val="24"/>
          <w:szCs w:val="24"/>
          <w:lang w:eastAsia="zh-CN"/>
        </w:rPr>
      </w:pPr>
      <w:r>
        <w:rPr>
          <w:rFonts w:ascii="宋体" w:hAnsi="宋体" w:eastAsia="宋体" w:cs="宋体"/>
          <w:spacing w:val="-1"/>
          <w:sz w:val="24"/>
          <w:szCs w:val="24"/>
          <w:lang w:eastAsia="zh-CN"/>
        </w:rPr>
        <w:t>针对建设工程重要节点、难点施工技术方案，系统采用</w:t>
      </w:r>
      <w:r>
        <w:rPr>
          <w:rFonts w:ascii="宋体" w:hAnsi="宋体" w:eastAsia="宋体" w:cs="宋体"/>
          <w:spacing w:val="-47"/>
          <w:sz w:val="24"/>
          <w:szCs w:val="24"/>
          <w:lang w:eastAsia="zh-CN"/>
        </w:rPr>
        <w:t xml:space="preserve"> </w:t>
      </w:r>
      <w:r>
        <w:rPr>
          <w:rFonts w:ascii="宋体" w:hAnsi="宋体" w:eastAsia="宋体" w:cs="宋体"/>
          <w:spacing w:val="-1"/>
          <w:sz w:val="24"/>
          <w:szCs w:val="24"/>
          <w:lang w:eastAsia="zh-CN"/>
        </w:rPr>
        <w:t>BIM</w:t>
      </w:r>
      <w:r>
        <w:rPr>
          <w:rFonts w:ascii="宋体" w:hAnsi="宋体" w:eastAsia="宋体" w:cs="宋体"/>
          <w:spacing w:val="-50"/>
          <w:sz w:val="24"/>
          <w:szCs w:val="24"/>
          <w:lang w:eastAsia="zh-CN"/>
        </w:rPr>
        <w:t xml:space="preserve"> </w:t>
      </w:r>
      <w:r>
        <w:rPr>
          <w:rFonts w:ascii="宋体" w:hAnsi="宋体" w:eastAsia="宋体" w:cs="宋体"/>
          <w:spacing w:val="-1"/>
          <w:sz w:val="24"/>
          <w:szCs w:val="24"/>
          <w:lang w:eastAsia="zh-CN"/>
        </w:rPr>
        <w:t>技术解决方案，</w:t>
      </w:r>
    </w:p>
    <w:p w14:paraId="5135BCEB">
      <w:pPr>
        <w:spacing w:line="219" w:lineRule="auto"/>
        <w:rPr>
          <w:rFonts w:ascii="宋体" w:hAnsi="宋体" w:eastAsia="宋体" w:cs="宋体"/>
          <w:sz w:val="24"/>
          <w:szCs w:val="24"/>
          <w:lang w:eastAsia="zh-CN"/>
        </w:rPr>
        <w:sectPr>
          <w:headerReference r:id="rId104" w:type="default"/>
          <w:footerReference r:id="rId105" w:type="default"/>
          <w:pgSz w:w="11906" w:h="16839"/>
          <w:pgMar w:top="400" w:right="1271" w:bottom="1422" w:left="1785" w:header="0" w:footer="1232" w:gutter="0"/>
          <w:cols w:space="720" w:num="1"/>
        </w:sectPr>
      </w:pPr>
    </w:p>
    <w:p w14:paraId="5E03A344">
      <w:pPr>
        <w:pStyle w:val="2"/>
        <w:spacing w:line="280" w:lineRule="auto"/>
        <w:rPr>
          <w:lang w:eastAsia="zh-CN"/>
        </w:rPr>
      </w:pPr>
    </w:p>
    <w:p w14:paraId="7110276C">
      <w:pPr>
        <w:spacing w:before="78" w:line="360" w:lineRule="auto"/>
        <w:ind w:left="22" w:firstLine="1"/>
        <w:jc w:val="both"/>
        <w:rPr>
          <w:rFonts w:ascii="宋体" w:hAnsi="宋体" w:eastAsia="宋体" w:cs="宋体"/>
          <w:sz w:val="24"/>
          <w:szCs w:val="24"/>
          <w:lang w:eastAsia="zh-CN"/>
        </w:rPr>
      </w:pPr>
      <w:r>
        <w:rPr>
          <w:rFonts w:ascii="宋体" w:hAnsi="宋体" w:eastAsia="宋体" w:cs="宋体"/>
          <w:spacing w:val="-8"/>
          <w:sz w:val="24"/>
          <w:szCs w:val="24"/>
          <w:lang w:eastAsia="zh-CN"/>
        </w:rPr>
        <w:t>搭建建设工程机电管线等模型，直观展示工程整体设计方案成果，进行仿真漫游，</w:t>
      </w:r>
      <w:r>
        <w:rPr>
          <w:rFonts w:ascii="宋体" w:hAnsi="宋体" w:eastAsia="宋体" w:cs="宋体"/>
          <w:spacing w:val="4"/>
          <w:sz w:val="24"/>
          <w:szCs w:val="24"/>
          <w:lang w:eastAsia="zh-CN"/>
        </w:rPr>
        <w:t xml:space="preserve"> </w:t>
      </w:r>
      <w:r>
        <w:rPr>
          <w:rFonts w:ascii="宋体" w:hAnsi="宋体" w:eastAsia="宋体" w:cs="宋体"/>
          <w:spacing w:val="-2"/>
          <w:sz w:val="24"/>
          <w:szCs w:val="24"/>
          <w:lang w:eastAsia="zh-CN"/>
        </w:rPr>
        <w:t>虚拟展示工程建成实景并判断周边环境的影响，借助</w:t>
      </w:r>
      <w:r>
        <w:rPr>
          <w:rFonts w:ascii="宋体" w:hAnsi="宋体" w:eastAsia="宋体" w:cs="宋体"/>
          <w:spacing w:val="-41"/>
          <w:sz w:val="24"/>
          <w:szCs w:val="24"/>
          <w:lang w:eastAsia="zh-CN"/>
        </w:rPr>
        <w:t xml:space="preserve"> </w:t>
      </w:r>
      <w:r>
        <w:rPr>
          <w:rFonts w:ascii="宋体" w:hAnsi="宋体" w:eastAsia="宋体" w:cs="宋体"/>
          <w:spacing w:val="-2"/>
          <w:sz w:val="24"/>
          <w:szCs w:val="24"/>
          <w:lang w:eastAsia="zh-CN"/>
        </w:rPr>
        <w:t>BIM</w:t>
      </w:r>
      <w:r>
        <w:rPr>
          <w:rFonts w:ascii="宋体" w:hAnsi="宋体" w:eastAsia="宋体" w:cs="宋体"/>
          <w:spacing w:val="-49"/>
          <w:sz w:val="24"/>
          <w:szCs w:val="24"/>
          <w:lang w:eastAsia="zh-CN"/>
        </w:rPr>
        <w:t xml:space="preserve"> </w:t>
      </w:r>
      <w:r>
        <w:rPr>
          <w:rFonts w:ascii="宋体" w:hAnsi="宋体" w:eastAsia="宋体" w:cs="宋体"/>
          <w:spacing w:val="-2"/>
          <w:sz w:val="24"/>
          <w:szCs w:val="24"/>
          <w:lang w:eastAsia="zh-CN"/>
        </w:rPr>
        <w:t>可视化效果表现手段，</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对全线进行</w:t>
      </w:r>
      <w:r>
        <w:rPr>
          <w:rFonts w:ascii="宋体" w:hAnsi="宋体" w:eastAsia="宋体" w:cs="宋体"/>
          <w:spacing w:val="-56"/>
          <w:sz w:val="24"/>
          <w:szCs w:val="24"/>
          <w:lang w:eastAsia="zh-CN"/>
        </w:rPr>
        <w:t xml:space="preserve"> </w:t>
      </w:r>
      <w:r>
        <w:rPr>
          <w:rFonts w:ascii="宋体" w:hAnsi="宋体" w:eastAsia="宋体" w:cs="宋体"/>
          <w:spacing w:val="-3"/>
          <w:sz w:val="24"/>
          <w:szCs w:val="24"/>
          <w:lang w:eastAsia="zh-CN"/>
        </w:rPr>
        <w:t>BIM</w:t>
      </w:r>
      <w:r>
        <w:rPr>
          <w:rFonts w:ascii="宋体" w:hAnsi="宋体" w:eastAsia="宋体" w:cs="宋体"/>
          <w:spacing w:val="-51"/>
          <w:sz w:val="24"/>
          <w:szCs w:val="24"/>
          <w:lang w:eastAsia="zh-CN"/>
        </w:rPr>
        <w:t xml:space="preserve"> </w:t>
      </w:r>
      <w:r>
        <w:rPr>
          <w:rFonts w:ascii="宋体" w:hAnsi="宋体" w:eastAsia="宋体" w:cs="宋体"/>
          <w:spacing w:val="-3"/>
          <w:sz w:val="24"/>
          <w:szCs w:val="24"/>
          <w:lang w:eastAsia="zh-CN"/>
        </w:rPr>
        <w:t>三维设计，革新传统设计表达手法，使</w:t>
      </w:r>
      <w:r>
        <w:rPr>
          <w:rFonts w:ascii="宋体" w:hAnsi="宋体" w:eastAsia="宋体" w:cs="宋体"/>
          <w:spacing w:val="-4"/>
          <w:sz w:val="24"/>
          <w:szCs w:val="24"/>
          <w:lang w:eastAsia="zh-CN"/>
        </w:rPr>
        <w:t>设计、施工方案与工程实</w:t>
      </w:r>
    </w:p>
    <w:p w14:paraId="7315C59E">
      <w:pPr>
        <w:spacing w:line="219" w:lineRule="auto"/>
        <w:ind w:left="40"/>
        <w:rPr>
          <w:rFonts w:ascii="宋体" w:hAnsi="宋体" w:eastAsia="宋体" w:cs="宋体"/>
          <w:sz w:val="24"/>
          <w:szCs w:val="24"/>
          <w:lang w:eastAsia="zh-CN"/>
        </w:rPr>
      </w:pPr>
      <w:r>
        <w:rPr>
          <w:rFonts w:ascii="宋体" w:hAnsi="宋体" w:eastAsia="宋体" w:cs="宋体"/>
          <w:spacing w:val="-5"/>
          <w:sz w:val="24"/>
          <w:szCs w:val="24"/>
          <w:lang w:eastAsia="zh-CN"/>
        </w:rPr>
        <w:t>际完美结合。</w:t>
      </w:r>
    </w:p>
    <w:p w14:paraId="50B8CDF2">
      <w:pPr>
        <w:spacing w:before="183" w:line="219" w:lineRule="auto"/>
        <w:ind w:left="505"/>
        <w:rPr>
          <w:rFonts w:ascii="宋体" w:hAnsi="宋体" w:eastAsia="宋体" w:cs="宋体"/>
          <w:sz w:val="24"/>
          <w:szCs w:val="24"/>
          <w:lang w:eastAsia="zh-CN"/>
        </w:rPr>
      </w:pPr>
      <w:r>
        <w:rPr>
          <w:rFonts w:ascii="宋体" w:hAnsi="宋体" w:eastAsia="宋体" w:cs="宋体"/>
          <w:spacing w:val="-1"/>
          <w:sz w:val="24"/>
          <w:szCs w:val="24"/>
          <w:lang w:eastAsia="zh-CN"/>
        </w:rPr>
        <w:t>6）工地全局设施信息关联模型</w:t>
      </w:r>
    </w:p>
    <w:p w14:paraId="7CCC44EE">
      <w:pPr>
        <w:spacing w:before="182" w:line="360" w:lineRule="auto"/>
        <w:ind w:left="22" w:right="61" w:firstLine="498"/>
        <w:rPr>
          <w:rFonts w:ascii="宋体" w:hAnsi="宋体" w:eastAsia="宋体" w:cs="宋体"/>
          <w:sz w:val="24"/>
          <w:szCs w:val="24"/>
          <w:lang w:eastAsia="zh-CN"/>
        </w:rPr>
      </w:pPr>
      <w:r>
        <w:rPr>
          <w:rFonts w:ascii="宋体" w:hAnsi="宋体" w:eastAsia="宋体" w:cs="宋体"/>
          <w:spacing w:val="-4"/>
          <w:sz w:val="24"/>
          <w:szCs w:val="24"/>
          <w:lang w:eastAsia="zh-CN"/>
        </w:rPr>
        <w:t>区别于传统的智慧工地管理平台，集成工地的传感器数据及管理数据，实现</w:t>
      </w:r>
      <w:r>
        <w:rPr>
          <w:rFonts w:ascii="宋体" w:hAnsi="宋体" w:eastAsia="宋体" w:cs="宋体"/>
          <w:spacing w:val="10"/>
          <w:sz w:val="24"/>
          <w:szCs w:val="24"/>
          <w:lang w:eastAsia="zh-CN"/>
        </w:rPr>
        <w:t xml:space="preserve"> </w:t>
      </w:r>
      <w:r>
        <w:rPr>
          <w:rFonts w:ascii="宋体" w:hAnsi="宋体" w:eastAsia="宋体" w:cs="宋体"/>
          <w:spacing w:val="-3"/>
          <w:sz w:val="24"/>
          <w:szCs w:val="24"/>
          <w:lang w:eastAsia="zh-CN"/>
        </w:rPr>
        <w:t>施工现场与</w:t>
      </w:r>
      <w:r>
        <w:rPr>
          <w:rFonts w:ascii="宋体" w:hAnsi="宋体" w:eastAsia="宋体" w:cs="宋体"/>
          <w:spacing w:val="-56"/>
          <w:sz w:val="24"/>
          <w:szCs w:val="24"/>
          <w:lang w:eastAsia="zh-CN"/>
        </w:rPr>
        <w:t xml:space="preserve"> </w:t>
      </w:r>
      <w:r>
        <w:rPr>
          <w:rFonts w:ascii="宋体" w:hAnsi="宋体" w:eastAsia="宋体" w:cs="宋体"/>
          <w:spacing w:val="-3"/>
          <w:sz w:val="24"/>
          <w:szCs w:val="24"/>
          <w:lang w:eastAsia="zh-CN"/>
        </w:rPr>
        <w:t>BIM</w:t>
      </w:r>
      <w:r>
        <w:rPr>
          <w:rFonts w:ascii="宋体" w:hAnsi="宋体" w:eastAsia="宋体" w:cs="宋体"/>
          <w:spacing w:val="-52"/>
          <w:sz w:val="24"/>
          <w:szCs w:val="24"/>
          <w:lang w:eastAsia="zh-CN"/>
        </w:rPr>
        <w:t xml:space="preserve"> </w:t>
      </w:r>
      <w:r>
        <w:rPr>
          <w:rFonts w:ascii="宋体" w:hAnsi="宋体" w:eastAsia="宋体" w:cs="宋体"/>
          <w:spacing w:val="-3"/>
          <w:sz w:val="24"/>
          <w:szCs w:val="24"/>
          <w:lang w:eastAsia="zh-CN"/>
        </w:rPr>
        <w:t>模型的完全对接。使工地管理人员通过大屏实</w:t>
      </w:r>
      <w:r>
        <w:rPr>
          <w:rFonts w:ascii="宋体" w:hAnsi="宋体" w:eastAsia="宋体" w:cs="宋体"/>
          <w:spacing w:val="-4"/>
          <w:sz w:val="24"/>
          <w:szCs w:val="24"/>
          <w:lang w:eastAsia="zh-CN"/>
        </w:rPr>
        <w:t>时掌握工地设备运</w:t>
      </w:r>
    </w:p>
    <w:p w14:paraId="5BE3CC6F">
      <w:pPr>
        <w:spacing w:line="220" w:lineRule="auto"/>
        <w:ind w:left="27"/>
        <w:rPr>
          <w:rFonts w:ascii="宋体" w:hAnsi="宋体" w:eastAsia="宋体" w:cs="宋体"/>
          <w:sz w:val="24"/>
          <w:szCs w:val="24"/>
          <w:lang w:eastAsia="zh-CN"/>
        </w:rPr>
      </w:pPr>
      <w:r>
        <w:rPr>
          <w:rFonts w:ascii="宋体" w:hAnsi="宋体" w:eastAsia="宋体" w:cs="宋体"/>
          <w:spacing w:val="-4"/>
          <w:sz w:val="24"/>
          <w:szCs w:val="24"/>
          <w:lang w:eastAsia="zh-CN"/>
        </w:rPr>
        <w:t>行情况。</w:t>
      </w:r>
    </w:p>
    <w:p w14:paraId="5134CFEC">
      <w:pPr>
        <w:spacing w:before="182" w:line="219" w:lineRule="auto"/>
        <w:ind w:left="23"/>
        <w:rPr>
          <w:rFonts w:ascii="宋体" w:hAnsi="宋体" w:eastAsia="宋体" w:cs="宋体"/>
          <w:sz w:val="24"/>
          <w:szCs w:val="24"/>
          <w:lang w:eastAsia="zh-CN"/>
        </w:rPr>
      </w:pPr>
      <w:r>
        <w:rPr>
          <w:rFonts w:ascii="宋体" w:hAnsi="宋体" w:eastAsia="宋体" w:cs="宋体"/>
          <w:spacing w:val="-3"/>
          <w:sz w:val="24"/>
          <w:szCs w:val="24"/>
          <w:lang w:eastAsia="zh-CN"/>
        </w:rPr>
        <w:t>物联网平台：</w:t>
      </w:r>
      <w:r>
        <w:rPr>
          <w:rFonts w:ascii="宋体" w:hAnsi="宋体" w:eastAsia="宋体" w:cs="宋体"/>
          <w:spacing w:val="-57"/>
          <w:sz w:val="24"/>
          <w:szCs w:val="24"/>
          <w:lang w:eastAsia="zh-CN"/>
        </w:rPr>
        <w:t xml:space="preserve"> </w:t>
      </w:r>
      <w:r>
        <w:rPr>
          <w:rFonts w:ascii="宋体" w:hAnsi="宋体" w:eastAsia="宋体" w:cs="宋体"/>
          <w:spacing w:val="-3"/>
          <w:sz w:val="24"/>
          <w:szCs w:val="24"/>
          <w:lang w:eastAsia="zh-CN"/>
        </w:rPr>
        <w:t>自主</w:t>
      </w:r>
      <w:r>
        <w:rPr>
          <w:rFonts w:ascii="宋体" w:hAnsi="宋体" w:eastAsia="宋体" w:cs="宋体"/>
          <w:spacing w:val="-37"/>
          <w:sz w:val="24"/>
          <w:szCs w:val="24"/>
          <w:lang w:eastAsia="zh-CN"/>
        </w:rPr>
        <w:t xml:space="preserve"> </w:t>
      </w:r>
      <w:r>
        <w:rPr>
          <w:rFonts w:ascii="宋体" w:hAnsi="宋体" w:eastAsia="宋体" w:cs="宋体"/>
          <w:spacing w:val="-3"/>
          <w:sz w:val="24"/>
          <w:szCs w:val="24"/>
          <w:lang w:eastAsia="zh-CN"/>
        </w:rPr>
        <w:t>IOT</w:t>
      </w:r>
      <w:r>
        <w:rPr>
          <w:rFonts w:ascii="宋体" w:hAnsi="宋体" w:eastAsia="宋体" w:cs="宋体"/>
          <w:spacing w:val="-52"/>
          <w:sz w:val="24"/>
          <w:szCs w:val="24"/>
          <w:lang w:eastAsia="zh-CN"/>
        </w:rPr>
        <w:t xml:space="preserve"> </w:t>
      </w:r>
      <w:r>
        <w:rPr>
          <w:rFonts w:ascii="宋体" w:hAnsi="宋体" w:eastAsia="宋体" w:cs="宋体"/>
          <w:spacing w:val="-3"/>
          <w:sz w:val="24"/>
          <w:szCs w:val="24"/>
          <w:lang w:eastAsia="zh-CN"/>
        </w:rPr>
        <w:t>平台对接智慧工地各类硬件设备，实现工地智慧物联。</w:t>
      </w:r>
    </w:p>
    <w:p w14:paraId="7D22F32F">
      <w:pPr>
        <w:spacing w:before="183" w:line="468" w:lineRule="exact"/>
        <w:ind w:left="29"/>
        <w:rPr>
          <w:rFonts w:ascii="宋体" w:hAnsi="宋体" w:eastAsia="宋体" w:cs="宋体"/>
          <w:sz w:val="24"/>
          <w:szCs w:val="24"/>
          <w:lang w:eastAsia="zh-CN"/>
        </w:rPr>
      </w:pPr>
      <w:r>
        <w:rPr>
          <w:rFonts w:ascii="宋体" w:hAnsi="宋体" w:eastAsia="宋体" w:cs="宋体"/>
          <w:spacing w:val="-1"/>
          <w:position w:val="17"/>
          <w:sz w:val="24"/>
          <w:szCs w:val="24"/>
          <w:lang w:eastAsia="zh-CN"/>
        </w:rPr>
        <w:t>智慧工地数据与模型关联</w:t>
      </w:r>
      <w:r>
        <w:rPr>
          <w:rFonts w:ascii="宋体" w:hAnsi="宋体" w:eastAsia="宋体" w:cs="宋体"/>
          <w:spacing w:val="32"/>
          <w:position w:val="17"/>
          <w:sz w:val="24"/>
          <w:szCs w:val="24"/>
          <w:lang w:eastAsia="zh-CN"/>
        </w:rPr>
        <w:t xml:space="preserve"> </w:t>
      </w:r>
      <w:r>
        <w:rPr>
          <w:rFonts w:ascii="宋体" w:hAnsi="宋体" w:eastAsia="宋体" w:cs="宋体"/>
          <w:spacing w:val="-1"/>
          <w:position w:val="17"/>
          <w:sz w:val="24"/>
          <w:szCs w:val="24"/>
          <w:lang w:eastAsia="zh-CN"/>
        </w:rPr>
        <w:t>：可将各种传感器数据与</w:t>
      </w:r>
      <w:r>
        <w:rPr>
          <w:rFonts w:ascii="宋体" w:hAnsi="宋体" w:eastAsia="宋体" w:cs="宋体"/>
          <w:spacing w:val="-56"/>
          <w:position w:val="17"/>
          <w:sz w:val="24"/>
          <w:szCs w:val="24"/>
          <w:lang w:eastAsia="zh-CN"/>
        </w:rPr>
        <w:t xml:space="preserve"> </w:t>
      </w:r>
      <w:r>
        <w:rPr>
          <w:rFonts w:ascii="宋体" w:hAnsi="宋体" w:eastAsia="宋体" w:cs="宋体"/>
          <w:spacing w:val="-1"/>
          <w:position w:val="17"/>
          <w:sz w:val="24"/>
          <w:szCs w:val="24"/>
          <w:lang w:eastAsia="zh-CN"/>
        </w:rPr>
        <w:t>BIM</w:t>
      </w:r>
      <w:r>
        <w:rPr>
          <w:rFonts w:ascii="宋体" w:hAnsi="宋体" w:eastAsia="宋体" w:cs="宋体"/>
          <w:spacing w:val="-52"/>
          <w:position w:val="17"/>
          <w:sz w:val="24"/>
          <w:szCs w:val="24"/>
          <w:lang w:eastAsia="zh-CN"/>
        </w:rPr>
        <w:t xml:space="preserve"> </w:t>
      </w:r>
      <w:r>
        <w:rPr>
          <w:rFonts w:ascii="宋体" w:hAnsi="宋体" w:eastAsia="宋体" w:cs="宋体"/>
          <w:spacing w:val="-1"/>
          <w:position w:val="17"/>
          <w:sz w:val="24"/>
          <w:szCs w:val="24"/>
          <w:lang w:eastAsia="zh-CN"/>
        </w:rPr>
        <w:t>模型构件挂接，实</w:t>
      </w:r>
      <w:r>
        <w:rPr>
          <w:rFonts w:ascii="宋体" w:hAnsi="宋体" w:eastAsia="宋体" w:cs="宋体"/>
          <w:spacing w:val="-2"/>
          <w:position w:val="17"/>
          <w:sz w:val="24"/>
          <w:szCs w:val="24"/>
          <w:lang w:eastAsia="zh-CN"/>
        </w:rPr>
        <w:t>现数</w:t>
      </w:r>
    </w:p>
    <w:p w14:paraId="3AB6D0F0">
      <w:pPr>
        <w:spacing w:before="1" w:line="219" w:lineRule="auto"/>
        <w:ind w:left="22"/>
        <w:rPr>
          <w:rFonts w:ascii="宋体" w:hAnsi="宋体" w:eastAsia="宋体" w:cs="宋体"/>
          <w:sz w:val="24"/>
          <w:szCs w:val="24"/>
          <w:lang w:eastAsia="zh-CN"/>
        </w:rPr>
      </w:pPr>
      <w:r>
        <w:rPr>
          <w:rFonts w:ascii="宋体" w:hAnsi="宋体" w:eastAsia="宋体" w:cs="宋体"/>
          <w:spacing w:val="-2"/>
          <w:sz w:val="24"/>
          <w:szCs w:val="24"/>
          <w:lang w:eastAsia="zh-CN"/>
        </w:rPr>
        <w:t>据与模型联动。</w:t>
      </w:r>
    </w:p>
    <w:p w14:paraId="2F584365">
      <w:pPr>
        <w:spacing w:before="223" w:line="218" w:lineRule="auto"/>
        <w:ind w:left="268"/>
        <w:outlineLvl w:val="3"/>
        <w:rPr>
          <w:rFonts w:ascii="宋体" w:hAnsi="宋体" w:eastAsia="宋体" w:cs="宋体"/>
          <w:sz w:val="24"/>
          <w:szCs w:val="24"/>
          <w:lang w:eastAsia="zh-CN"/>
        </w:rPr>
      </w:pPr>
      <w:r>
        <w:rPr>
          <w:rFonts w:ascii="宋体" w:hAnsi="宋体" w:eastAsia="宋体" w:cs="宋体"/>
          <w:spacing w:val="-3"/>
          <w:sz w:val="24"/>
          <w:szCs w:val="24"/>
          <w:lang w:eastAsia="zh-CN"/>
        </w:rPr>
        <w:t>3.5</w:t>
      </w:r>
      <w:r>
        <w:rPr>
          <w:rFonts w:ascii="宋体" w:hAnsi="宋体" w:eastAsia="宋体" w:cs="宋体"/>
          <w:spacing w:val="-48"/>
          <w:sz w:val="24"/>
          <w:szCs w:val="24"/>
          <w:lang w:eastAsia="zh-CN"/>
        </w:rPr>
        <w:t xml:space="preserve"> </w:t>
      </w:r>
      <w:r>
        <w:rPr>
          <w:rFonts w:ascii="宋体" w:hAnsi="宋体" w:eastAsia="宋体" w:cs="宋体"/>
          <w:spacing w:val="-3"/>
          <w:sz w:val="24"/>
          <w:szCs w:val="24"/>
          <w:lang w:eastAsia="zh-CN"/>
        </w:rPr>
        <w:t>工程造价管理</w:t>
      </w:r>
    </w:p>
    <w:p w14:paraId="1DD6B29A">
      <w:pPr>
        <w:spacing w:before="235" w:line="468" w:lineRule="exact"/>
        <w:ind w:right="61"/>
        <w:jc w:val="right"/>
        <w:rPr>
          <w:rFonts w:ascii="宋体" w:hAnsi="宋体" w:eastAsia="宋体" w:cs="宋体"/>
          <w:sz w:val="24"/>
          <w:szCs w:val="24"/>
          <w:lang w:eastAsia="zh-CN"/>
        </w:rPr>
      </w:pPr>
      <w:r>
        <w:rPr>
          <w:rFonts w:ascii="宋体" w:hAnsi="宋体" w:eastAsia="宋体" w:cs="宋体"/>
          <w:spacing w:val="-3"/>
          <w:position w:val="17"/>
          <w:sz w:val="24"/>
          <w:szCs w:val="24"/>
          <w:lang w:eastAsia="zh-CN"/>
        </w:rPr>
        <w:t>通过</w:t>
      </w:r>
      <w:r>
        <w:rPr>
          <w:rFonts w:ascii="宋体" w:hAnsi="宋体" w:eastAsia="宋体" w:cs="宋体"/>
          <w:spacing w:val="-56"/>
          <w:position w:val="17"/>
          <w:sz w:val="24"/>
          <w:szCs w:val="24"/>
          <w:lang w:eastAsia="zh-CN"/>
        </w:rPr>
        <w:t xml:space="preserve"> </w:t>
      </w:r>
      <w:r>
        <w:rPr>
          <w:rFonts w:ascii="宋体" w:hAnsi="宋体" w:eastAsia="宋体" w:cs="宋体"/>
          <w:spacing w:val="-3"/>
          <w:position w:val="17"/>
          <w:sz w:val="24"/>
          <w:szCs w:val="24"/>
          <w:lang w:eastAsia="zh-CN"/>
        </w:rPr>
        <w:t>BIM</w:t>
      </w:r>
      <w:r>
        <w:rPr>
          <w:rFonts w:ascii="宋体" w:hAnsi="宋体" w:eastAsia="宋体" w:cs="宋体"/>
          <w:spacing w:val="-51"/>
          <w:position w:val="17"/>
          <w:sz w:val="24"/>
          <w:szCs w:val="24"/>
          <w:lang w:eastAsia="zh-CN"/>
        </w:rPr>
        <w:t xml:space="preserve"> </w:t>
      </w:r>
      <w:r>
        <w:rPr>
          <w:rFonts w:ascii="宋体" w:hAnsi="宋体" w:eastAsia="宋体" w:cs="宋体"/>
          <w:spacing w:val="-3"/>
          <w:position w:val="17"/>
          <w:sz w:val="24"/>
          <w:szCs w:val="24"/>
          <w:lang w:eastAsia="zh-CN"/>
        </w:rPr>
        <w:t>模型与工程造价各阶段文件关联</w:t>
      </w:r>
      <w:r>
        <w:rPr>
          <w:rFonts w:ascii="宋体" w:hAnsi="宋体" w:eastAsia="宋体" w:cs="宋体"/>
          <w:spacing w:val="-4"/>
          <w:position w:val="17"/>
          <w:sz w:val="24"/>
          <w:szCs w:val="24"/>
          <w:lang w:eastAsia="zh-CN"/>
        </w:rPr>
        <w:t>，防止产生错漏，有效控制工程造</w:t>
      </w:r>
    </w:p>
    <w:p w14:paraId="50586B69">
      <w:pPr>
        <w:spacing w:before="2" w:line="217" w:lineRule="auto"/>
        <w:ind w:left="24"/>
        <w:rPr>
          <w:rFonts w:ascii="宋体" w:hAnsi="宋体" w:eastAsia="宋体" w:cs="宋体"/>
          <w:sz w:val="24"/>
          <w:szCs w:val="24"/>
          <w:lang w:eastAsia="zh-CN"/>
        </w:rPr>
      </w:pPr>
      <w:r>
        <w:rPr>
          <w:rFonts w:ascii="宋体" w:hAnsi="宋体" w:eastAsia="宋体" w:cs="宋体"/>
          <w:spacing w:val="-1"/>
          <w:sz w:val="24"/>
          <w:szCs w:val="24"/>
          <w:lang w:eastAsia="zh-CN"/>
        </w:rPr>
        <w:t>价为企业创造更大效益。</w:t>
      </w:r>
    </w:p>
    <w:p w14:paraId="477E6BE3">
      <w:pPr>
        <w:spacing w:before="184" w:line="360" w:lineRule="auto"/>
        <w:ind w:left="26" w:firstLine="477"/>
        <w:rPr>
          <w:rFonts w:ascii="宋体" w:hAnsi="宋体" w:eastAsia="宋体" w:cs="宋体"/>
          <w:sz w:val="24"/>
          <w:szCs w:val="24"/>
          <w:lang w:eastAsia="zh-CN"/>
        </w:rPr>
      </w:pPr>
      <w:r>
        <w:rPr>
          <w:rFonts w:ascii="宋体" w:hAnsi="宋体" w:eastAsia="宋体" w:cs="宋体"/>
          <w:spacing w:val="-3"/>
          <w:sz w:val="24"/>
          <w:szCs w:val="24"/>
          <w:lang w:eastAsia="zh-CN"/>
        </w:rPr>
        <w:t>基于插件形式的算量，主要是基于</w:t>
      </w:r>
      <w:r>
        <w:rPr>
          <w:rFonts w:ascii="宋体" w:hAnsi="宋体" w:eastAsia="宋体" w:cs="宋体"/>
          <w:spacing w:val="-53"/>
          <w:sz w:val="24"/>
          <w:szCs w:val="24"/>
          <w:lang w:eastAsia="zh-CN"/>
        </w:rPr>
        <w:t xml:space="preserve"> </w:t>
      </w:r>
      <w:r>
        <w:rPr>
          <w:rFonts w:ascii="宋体" w:hAnsi="宋体" w:eastAsia="宋体" w:cs="宋体"/>
          <w:spacing w:val="-3"/>
          <w:sz w:val="24"/>
          <w:szCs w:val="24"/>
          <w:lang w:eastAsia="zh-CN"/>
        </w:rPr>
        <w:t>Revit</w:t>
      </w:r>
      <w:r>
        <w:rPr>
          <w:rFonts w:ascii="宋体" w:hAnsi="宋体" w:eastAsia="宋体" w:cs="宋体"/>
          <w:spacing w:val="-51"/>
          <w:sz w:val="24"/>
          <w:szCs w:val="24"/>
          <w:lang w:eastAsia="zh-CN"/>
        </w:rPr>
        <w:t xml:space="preserve"> </w:t>
      </w:r>
      <w:r>
        <w:rPr>
          <w:rFonts w:ascii="宋体" w:hAnsi="宋体" w:eastAsia="宋体" w:cs="宋体"/>
          <w:spacing w:val="-4"/>
          <w:sz w:val="24"/>
          <w:szCs w:val="24"/>
          <w:lang w:eastAsia="zh-CN"/>
        </w:rPr>
        <w:t>平台开发的算量软件，可提高算量</w:t>
      </w:r>
      <w:r>
        <w:rPr>
          <w:rFonts w:ascii="宋体" w:hAnsi="宋体" w:eastAsia="宋体" w:cs="宋体"/>
          <w:sz w:val="24"/>
          <w:szCs w:val="24"/>
          <w:lang w:eastAsia="zh-CN"/>
        </w:rPr>
        <w:t xml:space="preserve"> </w:t>
      </w:r>
      <w:r>
        <w:rPr>
          <w:rFonts w:ascii="宋体" w:hAnsi="宋体" w:eastAsia="宋体" w:cs="宋体"/>
          <w:spacing w:val="-8"/>
          <w:sz w:val="24"/>
          <w:szCs w:val="24"/>
          <w:lang w:eastAsia="zh-CN"/>
        </w:rPr>
        <w:t>软件对于</w:t>
      </w:r>
      <w:r>
        <w:rPr>
          <w:rFonts w:ascii="宋体" w:hAnsi="宋体" w:eastAsia="宋体" w:cs="宋体"/>
          <w:spacing w:val="-53"/>
          <w:sz w:val="24"/>
          <w:szCs w:val="24"/>
          <w:lang w:eastAsia="zh-CN"/>
        </w:rPr>
        <w:t xml:space="preserve"> </w:t>
      </w:r>
      <w:r>
        <w:rPr>
          <w:rFonts w:ascii="宋体" w:hAnsi="宋体" w:eastAsia="宋体" w:cs="宋体"/>
          <w:spacing w:val="-8"/>
          <w:sz w:val="24"/>
          <w:szCs w:val="24"/>
          <w:lang w:eastAsia="zh-CN"/>
        </w:rPr>
        <w:t>Revit</w:t>
      </w:r>
      <w:r>
        <w:rPr>
          <w:rFonts w:ascii="宋体" w:hAnsi="宋体" w:eastAsia="宋体" w:cs="宋体"/>
          <w:spacing w:val="-45"/>
          <w:sz w:val="24"/>
          <w:szCs w:val="24"/>
          <w:lang w:eastAsia="zh-CN"/>
        </w:rPr>
        <w:t xml:space="preserve"> </w:t>
      </w:r>
      <w:r>
        <w:rPr>
          <w:rFonts w:ascii="宋体" w:hAnsi="宋体" w:eastAsia="宋体" w:cs="宋体"/>
          <w:spacing w:val="-8"/>
          <w:sz w:val="24"/>
          <w:szCs w:val="24"/>
          <w:lang w:eastAsia="zh-CN"/>
        </w:rPr>
        <w:t>原生模型的利用，有效避免了重复建模，实现了一模多用</w:t>
      </w:r>
      <w:r>
        <w:rPr>
          <w:rFonts w:ascii="宋体" w:hAnsi="宋体" w:eastAsia="宋体" w:cs="宋体"/>
          <w:spacing w:val="-9"/>
          <w:sz w:val="24"/>
          <w:szCs w:val="24"/>
          <w:lang w:eastAsia="zh-CN"/>
        </w:rPr>
        <w:t>。另外，</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该种方式的软件内置了国内清单及各地定额的工程量计算的扣减和统计规则，可</w:t>
      </w:r>
    </w:p>
    <w:p w14:paraId="3BD24750">
      <w:pPr>
        <w:spacing w:before="1" w:line="217" w:lineRule="auto"/>
        <w:ind w:left="22"/>
        <w:rPr>
          <w:rFonts w:ascii="宋体" w:hAnsi="宋体" w:eastAsia="宋体" w:cs="宋体"/>
          <w:sz w:val="24"/>
          <w:szCs w:val="24"/>
          <w:lang w:eastAsia="zh-CN"/>
        </w:rPr>
      </w:pPr>
      <w:r>
        <w:rPr>
          <w:rFonts w:ascii="宋体" w:hAnsi="宋体" w:eastAsia="宋体" w:cs="宋体"/>
          <w:spacing w:val="-1"/>
          <w:sz w:val="24"/>
          <w:szCs w:val="24"/>
          <w:lang w:eastAsia="zh-CN"/>
        </w:rPr>
        <w:t>输出符合造价管理使用的清单和定额工程量。</w:t>
      </w:r>
    </w:p>
    <w:p w14:paraId="15C2DC08">
      <w:pPr>
        <w:spacing w:before="186" w:line="219" w:lineRule="auto"/>
        <w:ind w:left="41"/>
        <w:rPr>
          <w:rFonts w:ascii="宋体" w:hAnsi="宋体" w:eastAsia="宋体" w:cs="宋体"/>
          <w:sz w:val="24"/>
          <w:szCs w:val="24"/>
          <w:lang w:eastAsia="zh-CN"/>
        </w:rPr>
      </w:pPr>
      <w:r>
        <w:rPr>
          <w:rFonts w:ascii="宋体" w:hAnsi="宋体" w:eastAsia="宋体" w:cs="宋体"/>
          <w:spacing w:val="-4"/>
          <w:sz w:val="24"/>
          <w:szCs w:val="24"/>
          <w:lang w:eastAsia="zh-CN"/>
        </w:rPr>
        <w:t>1）算量实现思路</w:t>
      </w:r>
    </w:p>
    <w:p w14:paraId="59210E57">
      <w:pPr>
        <w:spacing w:before="183" w:line="219" w:lineRule="auto"/>
        <w:ind w:left="502"/>
        <w:rPr>
          <w:rFonts w:ascii="宋体" w:hAnsi="宋体" w:eastAsia="宋体" w:cs="宋体"/>
          <w:sz w:val="24"/>
          <w:szCs w:val="24"/>
          <w:lang w:eastAsia="zh-CN"/>
        </w:rPr>
      </w:pPr>
      <w:r>
        <w:rPr>
          <w:rFonts w:ascii="宋体" w:hAnsi="宋体" w:eastAsia="宋体" w:cs="宋体"/>
          <w:spacing w:val="-1"/>
          <w:sz w:val="24"/>
          <w:szCs w:val="24"/>
          <w:lang w:eastAsia="zh-CN"/>
        </w:rPr>
        <w:t>在</w:t>
      </w:r>
      <w:r>
        <w:rPr>
          <w:rFonts w:ascii="宋体" w:hAnsi="宋体" w:eastAsia="宋体" w:cs="宋体"/>
          <w:spacing w:val="-48"/>
          <w:sz w:val="24"/>
          <w:szCs w:val="24"/>
          <w:lang w:eastAsia="zh-CN"/>
        </w:rPr>
        <w:t xml:space="preserve"> </w:t>
      </w:r>
      <w:r>
        <w:rPr>
          <w:rFonts w:ascii="宋体" w:hAnsi="宋体" w:eastAsia="宋体" w:cs="宋体"/>
          <w:spacing w:val="-1"/>
          <w:sz w:val="24"/>
          <w:szCs w:val="24"/>
          <w:lang w:eastAsia="zh-CN"/>
        </w:rPr>
        <w:t>Revit</w:t>
      </w:r>
      <w:r>
        <w:rPr>
          <w:rFonts w:ascii="宋体" w:hAnsi="宋体" w:eastAsia="宋体" w:cs="宋体"/>
          <w:spacing w:val="-52"/>
          <w:sz w:val="24"/>
          <w:szCs w:val="24"/>
          <w:lang w:eastAsia="zh-CN"/>
        </w:rPr>
        <w:t xml:space="preserve"> </w:t>
      </w:r>
      <w:r>
        <w:rPr>
          <w:rFonts w:ascii="宋体" w:hAnsi="宋体" w:eastAsia="宋体" w:cs="宋体"/>
          <w:spacing w:val="-1"/>
          <w:sz w:val="24"/>
          <w:szCs w:val="24"/>
          <w:lang w:eastAsia="zh-CN"/>
        </w:rPr>
        <w:t>平台界面中打开已建立项目的模型后，执行以下操作：</w:t>
      </w:r>
    </w:p>
    <w:p w14:paraId="23320E88">
      <w:pPr>
        <w:pStyle w:val="2"/>
        <w:spacing w:line="416" w:lineRule="auto"/>
        <w:rPr>
          <w:lang w:eastAsia="zh-CN"/>
        </w:rPr>
      </w:pPr>
    </w:p>
    <w:p w14:paraId="69BD1E43">
      <w:pPr>
        <w:spacing w:before="1" w:line="3180" w:lineRule="exact"/>
        <w:ind w:firstLine="297"/>
      </w:pPr>
      <w:r>
        <w:rPr>
          <w:position w:val="-63"/>
          <w:lang w:eastAsia="zh-CN"/>
        </w:rPr>
        <w:drawing>
          <wp:inline distT="0" distB="0" distL="0" distR="0">
            <wp:extent cx="4847590" cy="201930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84"/>
                    <a:stretch>
                      <a:fillRect/>
                    </a:stretch>
                  </pic:blipFill>
                  <pic:spPr>
                    <a:xfrm>
                      <a:off x="0" y="0"/>
                      <a:ext cx="4847844" cy="2019300"/>
                    </a:xfrm>
                    <a:prstGeom prst="rect">
                      <a:avLst/>
                    </a:prstGeom>
                  </pic:spPr>
                </pic:pic>
              </a:graphicData>
            </a:graphic>
          </wp:inline>
        </w:drawing>
      </w:r>
    </w:p>
    <w:p w14:paraId="21E1D3B0">
      <w:pPr>
        <w:spacing w:line="3180" w:lineRule="exact"/>
        <w:sectPr>
          <w:headerReference r:id="rId106" w:type="default"/>
          <w:footerReference r:id="rId107" w:type="default"/>
          <w:pgSz w:w="11906" w:h="16839"/>
          <w:pgMar w:top="1193" w:right="1738" w:bottom="1422" w:left="1785" w:header="681" w:footer="1232" w:gutter="0"/>
          <w:cols w:space="720" w:num="1"/>
        </w:sectPr>
      </w:pPr>
    </w:p>
    <w:p w14:paraId="7423D9B1">
      <w:pPr>
        <w:pStyle w:val="2"/>
        <w:spacing w:line="280" w:lineRule="auto"/>
      </w:pPr>
    </w:p>
    <w:p w14:paraId="5FFC3CA1">
      <w:pPr>
        <w:spacing w:before="78" w:line="218" w:lineRule="auto"/>
        <w:ind w:left="506"/>
        <w:rPr>
          <w:rFonts w:ascii="宋体" w:hAnsi="宋体" w:eastAsia="宋体" w:cs="宋体"/>
          <w:sz w:val="24"/>
          <w:szCs w:val="24"/>
          <w:lang w:eastAsia="zh-CN"/>
        </w:rPr>
      </w:pPr>
      <w:r>
        <w:rPr>
          <w:rFonts w:ascii="宋体" w:hAnsi="宋体" w:eastAsia="宋体" w:cs="宋体"/>
          <w:spacing w:val="-2"/>
          <w:sz w:val="24"/>
          <w:szCs w:val="24"/>
          <w:lang w:eastAsia="zh-CN"/>
        </w:rPr>
        <w:t>2) BIM</w:t>
      </w:r>
      <w:r>
        <w:rPr>
          <w:rFonts w:ascii="宋体" w:hAnsi="宋体" w:eastAsia="宋体" w:cs="宋体"/>
          <w:spacing w:val="-48"/>
          <w:sz w:val="24"/>
          <w:szCs w:val="24"/>
          <w:lang w:eastAsia="zh-CN"/>
        </w:rPr>
        <w:t xml:space="preserve"> </w:t>
      </w:r>
      <w:r>
        <w:rPr>
          <w:rFonts w:ascii="宋体" w:hAnsi="宋体" w:eastAsia="宋体" w:cs="宋体"/>
          <w:spacing w:val="-2"/>
          <w:sz w:val="24"/>
          <w:szCs w:val="24"/>
          <w:lang w:eastAsia="zh-CN"/>
        </w:rPr>
        <w:t>计价的实现方式</w:t>
      </w:r>
    </w:p>
    <w:p w14:paraId="1255A6E5">
      <w:pPr>
        <w:spacing w:before="184" w:line="360" w:lineRule="auto"/>
        <w:ind w:left="22" w:right="208" w:firstLine="510"/>
        <w:rPr>
          <w:rFonts w:ascii="宋体" w:hAnsi="宋体" w:eastAsia="宋体" w:cs="宋体"/>
          <w:sz w:val="24"/>
          <w:szCs w:val="24"/>
          <w:lang w:eastAsia="zh-CN"/>
        </w:rPr>
      </w:pPr>
      <w:r>
        <w:rPr>
          <w:rFonts w:ascii="宋体" w:hAnsi="宋体" w:eastAsia="宋体" w:cs="宋体"/>
          <w:spacing w:val="-4"/>
          <w:sz w:val="24"/>
          <w:szCs w:val="24"/>
          <w:lang w:eastAsia="zh-CN"/>
        </w:rPr>
        <w:t>由于目前的实际情况，项目的造价人员和项目的建模人员是独立的两个团队</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在开展工作。项目的造价信息与</w:t>
      </w:r>
      <w:r>
        <w:rPr>
          <w:rFonts w:ascii="宋体" w:hAnsi="宋体" w:eastAsia="宋体" w:cs="宋体"/>
          <w:spacing w:val="-56"/>
          <w:sz w:val="24"/>
          <w:szCs w:val="24"/>
          <w:lang w:eastAsia="zh-CN"/>
        </w:rPr>
        <w:t xml:space="preserve"> </w:t>
      </w:r>
      <w:r>
        <w:rPr>
          <w:rFonts w:ascii="宋体" w:hAnsi="宋体" w:eastAsia="宋体" w:cs="宋体"/>
          <w:spacing w:val="-3"/>
          <w:sz w:val="24"/>
          <w:szCs w:val="24"/>
          <w:lang w:eastAsia="zh-CN"/>
        </w:rPr>
        <w:t>BIM</w:t>
      </w:r>
      <w:r>
        <w:rPr>
          <w:rFonts w:ascii="宋体" w:hAnsi="宋体" w:eastAsia="宋体" w:cs="宋体"/>
          <w:spacing w:val="-51"/>
          <w:sz w:val="24"/>
          <w:szCs w:val="24"/>
          <w:lang w:eastAsia="zh-CN"/>
        </w:rPr>
        <w:t xml:space="preserve"> </w:t>
      </w:r>
      <w:r>
        <w:rPr>
          <w:rFonts w:ascii="宋体" w:hAnsi="宋体" w:eastAsia="宋体" w:cs="宋体"/>
          <w:spacing w:val="-3"/>
          <w:sz w:val="24"/>
          <w:szCs w:val="24"/>
          <w:lang w:eastAsia="zh-CN"/>
        </w:rPr>
        <w:t>模型的集成一般是将两个</w:t>
      </w:r>
      <w:r>
        <w:rPr>
          <w:rFonts w:ascii="宋体" w:hAnsi="宋体" w:eastAsia="宋体" w:cs="宋体"/>
          <w:spacing w:val="-4"/>
          <w:sz w:val="24"/>
          <w:szCs w:val="24"/>
          <w:lang w:eastAsia="zh-CN"/>
        </w:rPr>
        <w:t>团队的输出结果按</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照一定的关联关系通过平台进行集成。即</w:t>
      </w:r>
      <w:r>
        <w:rPr>
          <w:rFonts w:ascii="宋体" w:hAnsi="宋体" w:eastAsia="宋体" w:cs="宋体"/>
          <w:spacing w:val="-56"/>
          <w:sz w:val="24"/>
          <w:szCs w:val="24"/>
          <w:lang w:eastAsia="zh-CN"/>
        </w:rPr>
        <w:t xml:space="preserve"> </w:t>
      </w:r>
      <w:r>
        <w:rPr>
          <w:rFonts w:ascii="宋体" w:hAnsi="宋体" w:eastAsia="宋体" w:cs="宋体"/>
          <w:spacing w:val="-3"/>
          <w:sz w:val="24"/>
          <w:szCs w:val="24"/>
          <w:lang w:eastAsia="zh-CN"/>
        </w:rPr>
        <w:t>BIM</w:t>
      </w:r>
      <w:r>
        <w:rPr>
          <w:rFonts w:ascii="宋体" w:hAnsi="宋体" w:eastAsia="宋体" w:cs="宋体"/>
          <w:spacing w:val="-47"/>
          <w:sz w:val="24"/>
          <w:szCs w:val="24"/>
          <w:lang w:eastAsia="zh-CN"/>
        </w:rPr>
        <w:t xml:space="preserve"> </w:t>
      </w:r>
      <w:r>
        <w:rPr>
          <w:rFonts w:ascii="宋体" w:hAnsi="宋体" w:eastAsia="宋体" w:cs="宋体"/>
          <w:spacing w:val="-3"/>
          <w:sz w:val="24"/>
          <w:szCs w:val="24"/>
          <w:lang w:eastAsia="zh-CN"/>
        </w:rPr>
        <w:t>构件工</w:t>
      </w:r>
      <w:r>
        <w:rPr>
          <w:rFonts w:ascii="宋体" w:hAnsi="宋体" w:eastAsia="宋体" w:cs="宋体"/>
          <w:spacing w:val="-4"/>
          <w:sz w:val="24"/>
          <w:szCs w:val="24"/>
          <w:lang w:eastAsia="zh-CN"/>
        </w:rPr>
        <w:t>程量数据导入平台中与计价</w:t>
      </w:r>
    </w:p>
    <w:p w14:paraId="24023BE8">
      <w:pPr>
        <w:spacing w:before="1" w:line="217" w:lineRule="auto"/>
        <w:ind w:left="23"/>
        <w:rPr>
          <w:rFonts w:ascii="宋体" w:hAnsi="宋体" w:eastAsia="宋体" w:cs="宋体"/>
          <w:sz w:val="24"/>
          <w:szCs w:val="24"/>
          <w:lang w:eastAsia="zh-CN"/>
        </w:rPr>
      </w:pPr>
      <w:r>
        <w:rPr>
          <w:rFonts w:ascii="宋体" w:hAnsi="宋体" w:eastAsia="宋体" w:cs="宋体"/>
          <w:sz w:val="24"/>
          <w:szCs w:val="24"/>
          <w:lang w:eastAsia="zh-CN"/>
        </w:rPr>
        <w:t>信息挂接，同时将计价信息映射到相应构件</w:t>
      </w:r>
      <w:r>
        <w:rPr>
          <w:rFonts w:ascii="宋体" w:hAnsi="宋体" w:eastAsia="宋体" w:cs="宋体"/>
          <w:spacing w:val="-1"/>
          <w:sz w:val="24"/>
          <w:szCs w:val="24"/>
          <w:lang w:eastAsia="zh-CN"/>
        </w:rPr>
        <w:t>上。具体关联方式如下：</w:t>
      </w:r>
    </w:p>
    <w:p w14:paraId="4CA7A744">
      <w:pPr>
        <w:spacing w:before="184" w:line="360" w:lineRule="auto"/>
        <w:ind w:left="42" w:hanging="20"/>
        <w:jc w:val="both"/>
        <w:rPr>
          <w:rFonts w:ascii="宋体" w:hAnsi="宋体" w:eastAsia="宋体" w:cs="宋体"/>
          <w:sz w:val="24"/>
          <w:szCs w:val="24"/>
          <w:lang w:eastAsia="zh-CN"/>
        </w:rPr>
      </w:pPr>
      <w:r>
        <w:rPr>
          <w:rFonts w:ascii="宋体" w:hAnsi="宋体" w:eastAsia="宋体" w:cs="宋体"/>
          <w:spacing w:val="-4"/>
          <w:sz w:val="24"/>
          <w:szCs w:val="24"/>
          <w:lang w:eastAsia="zh-CN"/>
        </w:rPr>
        <w:t>在清单体系下对于构件的分类是按照“清单特征</w:t>
      </w:r>
      <w:r>
        <w:rPr>
          <w:rFonts w:ascii="宋体" w:hAnsi="宋体" w:eastAsia="宋体" w:cs="宋体"/>
          <w:spacing w:val="-88"/>
          <w:sz w:val="24"/>
          <w:szCs w:val="24"/>
          <w:lang w:eastAsia="zh-CN"/>
        </w:rPr>
        <w:t xml:space="preserve"> </w:t>
      </w:r>
      <w:r>
        <w:rPr>
          <w:rFonts w:ascii="宋体" w:hAnsi="宋体" w:eastAsia="宋体" w:cs="宋体"/>
          <w:spacing w:val="-4"/>
          <w:sz w:val="24"/>
          <w:szCs w:val="24"/>
          <w:lang w:eastAsia="zh-CN"/>
        </w:rPr>
        <w:t>”来区分的</w:t>
      </w:r>
      <w:r>
        <w:rPr>
          <w:rFonts w:ascii="宋体" w:hAnsi="宋体" w:eastAsia="宋体" w:cs="宋体"/>
          <w:spacing w:val="-5"/>
          <w:sz w:val="24"/>
          <w:szCs w:val="24"/>
          <w:lang w:eastAsia="zh-CN"/>
        </w:rPr>
        <w:t>，而</w:t>
      </w:r>
      <w:r>
        <w:rPr>
          <w:rFonts w:ascii="宋体" w:hAnsi="宋体" w:eastAsia="宋体" w:cs="宋体"/>
          <w:spacing w:val="-50"/>
          <w:sz w:val="24"/>
          <w:szCs w:val="24"/>
          <w:lang w:eastAsia="zh-CN"/>
        </w:rPr>
        <w:t xml:space="preserve"> </w:t>
      </w:r>
      <w:r>
        <w:rPr>
          <w:rFonts w:ascii="宋体" w:hAnsi="宋体" w:eastAsia="宋体" w:cs="宋体"/>
          <w:spacing w:val="-5"/>
          <w:sz w:val="24"/>
          <w:szCs w:val="24"/>
          <w:lang w:eastAsia="zh-CN"/>
        </w:rPr>
        <w:t>Revit</w:t>
      </w:r>
      <w:r>
        <w:rPr>
          <w:rFonts w:ascii="宋体" w:hAnsi="宋体" w:eastAsia="宋体" w:cs="宋体"/>
          <w:spacing w:val="-48"/>
          <w:sz w:val="24"/>
          <w:szCs w:val="24"/>
          <w:lang w:eastAsia="zh-CN"/>
        </w:rPr>
        <w:t xml:space="preserve"> </w:t>
      </w:r>
      <w:r>
        <w:rPr>
          <w:rFonts w:ascii="宋体" w:hAnsi="宋体" w:eastAsia="宋体" w:cs="宋体"/>
          <w:spacing w:val="-5"/>
          <w:sz w:val="24"/>
          <w:szCs w:val="24"/>
          <w:lang w:eastAsia="zh-CN"/>
        </w:rPr>
        <w:t xml:space="preserve">构件本身  </w:t>
      </w:r>
      <w:r>
        <w:rPr>
          <w:rFonts w:ascii="宋体" w:hAnsi="宋体" w:eastAsia="宋体" w:cs="宋体"/>
          <w:spacing w:val="1"/>
          <w:sz w:val="24"/>
          <w:szCs w:val="24"/>
          <w:lang w:eastAsia="zh-CN"/>
        </w:rPr>
        <w:t>的属性基本可以满足清单中的“特征</w:t>
      </w:r>
      <w:r>
        <w:rPr>
          <w:rFonts w:ascii="宋体" w:hAnsi="宋体" w:eastAsia="宋体" w:cs="宋体"/>
          <w:spacing w:val="-88"/>
          <w:sz w:val="24"/>
          <w:szCs w:val="24"/>
          <w:lang w:eastAsia="zh-CN"/>
        </w:rPr>
        <w:t xml:space="preserve"> </w:t>
      </w:r>
      <w:r>
        <w:rPr>
          <w:rFonts w:ascii="宋体" w:hAnsi="宋体" w:eastAsia="宋体" w:cs="宋体"/>
          <w:spacing w:val="1"/>
          <w:sz w:val="24"/>
          <w:szCs w:val="24"/>
          <w:lang w:eastAsia="zh-CN"/>
        </w:rPr>
        <w:t>”区分，因</w:t>
      </w:r>
      <w:r>
        <w:rPr>
          <w:rFonts w:ascii="宋体" w:hAnsi="宋体" w:eastAsia="宋体" w:cs="宋体"/>
          <w:sz w:val="24"/>
          <w:szCs w:val="24"/>
          <w:lang w:eastAsia="zh-CN"/>
        </w:rPr>
        <w:t>此可以通过“清单的特征描述</w:t>
      </w:r>
      <w:r>
        <w:rPr>
          <w:rFonts w:ascii="宋体" w:hAnsi="宋体" w:eastAsia="宋体" w:cs="宋体"/>
          <w:spacing w:val="-89"/>
          <w:sz w:val="24"/>
          <w:szCs w:val="24"/>
          <w:lang w:eastAsia="zh-CN"/>
        </w:rPr>
        <w:t xml:space="preserve"> </w:t>
      </w:r>
      <w:r>
        <w:rPr>
          <w:rFonts w:ascii="宋体" w:hAnsi="宋体" w:eastAsia="宋体" w:cs="宋体"/>
          <w:sz w:val="24"/>
          <w:szCs w:val="24"/>
          <w:lang w:eastAsia="zh-CN"/>
        </w:rPr>
        <w:t>”</w:t>
      </w:r>
    </w:p>
    <w:p w14:paraId="1042DBBA">
      <w:pPr>
        <w:spacing w:before="1" w:line="217" w:lineRule="auto"/>
        <w:ind w:left="28"/>
        <w:rPr>
          <w:rFonts w:ascii="宋体" w:hAnsi="宋体" w:eastAsia="宋体" w:cs="宋体"/>
          <w:sz w:val="24"/>
          <w:szCs w:val="24"/>
          <w:lang w:eastAsia="zh-CN"/>
        </w:rPr>
      </w:pPr>
      <w:r>
        <w:rPr>
          <w:rFonts w:ascii="宋体" w:hAnsi="宋体" w:eastAsia="宋体" w:cs="宋体"/>
          <w:spacing w:val="-2"/>
          <w:sz w:val="24"/>
          <w:szCs w:val="24"/>
          <w:lang w:eastAsia="zh-CN"/>
        </w:rPr>
        <w:t>与“构件的属性信息</w:t>
      </w:r>
      <w:r>
        <w:rPr>
          <w:rFonts w:ascii="宋体" w:hAnsi="宋体" w:eastAsia="宋体" w:cs="宋体"/>
          <w:spacing w:val="-80"/>
          <w:sz w:val="24"/>
          <w:szCs w:val="24"/>
          <w:lang w:eastAsia="zh-CN"/>
        </w:rPr>
        <w:t xml:space="preserve"> </w:t>
      </w:r>
      <w:r>
        <w:rPr>
          <w:rFonts w:ascii="宋体" w:hAnsi="宋体" w:eastAsia="宋体" w:cs="宋体"/>
          <w:spacing w:val="-2"/>
          <w:sz w:val="24"/>
          <w:szCs w:val="24"/>
          <w:lang w:eastAsia="zh-CN"/>
        </w:rPr>
        <w:t>”进行匹配的方式来实现</w:t>
      </w:r>
      <w:r>
        <w:rPr>
          <w:rFonts w:ascii="宋体" w:hAnsi="宋体" w:eastAsia="宋体" w:cs="宋体"/>
          <w:spacing w:val="-56"/>
          <w:sz w:val="24"/>
          <w:szCs w:val="24"/>
          <w:lang w:eastAsia="zh-CN"/>
        </w:rPr>
        <w:t xml:space="preserve"> </w:t>
      </w:r>
      <w:r>
        <w:rPr>
          <w:rFonts w:ascii="宋体" w:hAnsi="宋体" w:eastAsia="宋体" w:cs="宋体"/>
          <w:spacing w:val="-2"/>
          <w:sz w:val="24"/>
          <w:szCs w:val="24"/>
          <w:lang w:eastAsia="zh-CN"/>
        </w:rPr>
        <w:t>BIM</w:t>
      </w:r>
      <w:r>
        <w:rPr>
          <w:rFonts w:ascii="宋体" w:hAnsi="宋体" w:eastAsia="宋体" w:cs="宋体"/>
          <w:spacing w:val="-48"/>
          <w:sz w:val="24"/>
          <w:szCs w:val="24"/>
          <w:lang w:eastAsia="zh-CN"/>
        </w:rPr>
        <w:t xml:space="preserve"> </w:t>
      </w:r>
      <w:r>
        <w:rPr>
          <w:rFonts w:ascii="宋体" w:hAnsi="宋体" w:eastAsia="宋体" w:cs="宋体"/>
          <w:spacing w:val="-2"/>
          <w:sz w:val="24"/>
          <w:szCs w:val="24"/>
          <w:lang w:eastAsia="zh-CN"/>
        </w:rPr>
        <w:t>构件和清单计价信息的结合。</w:t>
      </w:r>
    </w:p>
    <w:p w14:paraId="4476EB41">
      <w:pPr>
        <w:spacing w:before="205" w:line="4402" w:lineRule="exact"/>
        <w:ind w:firstLine="14"/>
      </w:pPr>
      <w:r>
        <w:rPr>
          <w:position w:val="-88"/>
          <w:lang w:eastAsia="zh-CN"/>
        </w:rPr>
        <w:drawing>
          <wp:inline distT="0" distB="0" distL="0" distR="0">
            <wp:extent cx="4445000" cy="279463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85"/>
                    <a:stretch>
                      <a:fillRect/>
                    </a:stretch>
                  </pic:blipFill>
                  <pic:spPr>
                    <a:xfrm>
                      <a:off x="0" y="0"/>
                      <a:ext cx="4445508" cy="2795016"/>
                    </a:xfrm>
                    <a:prstGeom prst="rect">
                      <a:avLst/>
                    </a:prstGeom>
                  </pic:spPr>
                </pic:pic>
              </a:graphicData>
            </a:graphic>
          </wp:inline>
        </w:drawing>
      </w:r>
    </w:p>
    <w:p w14:paraId="03363690">
      <w:pPr>
        <w:pStyle w:val="2"/>
        <w:spacing w:line="277" w:lineRule="auto"/>
      </w:pPr>
    </w:p>
    <w:p w14:paraId="10EAC24A">
      <w:pPr>
        <w:pStyle w:val="2"/>
        <w:spacing w:line="277" w:lineRule="auto"/>
      </w:pPr>
    </w:p>
    <w:p w14:paraId="13E0BF8E">
      <w:pPr>
        <w:pStyle w:val="2"/>
        <w:spacing w:line="277" w:lineRule="auto"/>
      </w:pPr>
    </w:p>
    <w:p w14:paraId="5B839A8E">
      <w:pPr>
        <w:pStyle w:val="2"/>
        <w:spacing w:line="278" w:lineRule="auto"/>
      </w:pPr>
    </w:p>
    <w:p w14:paraId="79718D68">
      <w:pPr>
        <w:spacing w:before="78" w:line="468" w:lineRule="exact"/>
        <w:ind w:left="526"/>
        <w:rPr>
          <w:rFonts w:ascii="宋体" w:hAnsi="宋体" w:eastAsia="宋体" w:cs="宋体"/>
          <w:sz w:val="24"/>
          <w:szCs w:val="24"/>
          <w:lang w:eastAsia="zh-CN"/>
        </w:rPr>
      </w:pPr>
      <w:r>
        <w:rPr>
          <w:rFonts w:ascii="宋体" w:hAnsi="宋体" w:eastAsia="宋体" w:cs="宋体"/>
          <w:spacing w:val="-4"/>
          <w:position w:val="17"/>
          <w:sz w:val="24"/>
          <w:szCs w:val="24"/>
          <w:lang w:eastAsia="zh-CN"/>
        </w:rPr>
        <w:t>同时对于当前项目产生的各类</w:t>
      </w:r>
      <w:r>
        <w:rPr>
          <w:rFonts w:ascii="宋体" w:hAnsi="宋体" w:eastAsia="宋体" w:cs="宋体"/>
          <w:spacing w:val="-56"/>
          <w:position w:val="17"/>
          <w:sz w:val="24"/>
          <w:szCs w:val="24"/>
          <w:lang w:eastAsia="zh-CN"/>
        </w:rPr>
        <w:t xml:space="preserve"> </w:t>
      </w:r>
      <w:r>
        <w:rPr>
          <w:rFonts w:ascii="宋体" w:hAnsi="宋体" w:eastAsia="宋体" w:cs="宋体"/>
          <w:spacing w:val="-4"/>
          <w:position w:val="17"/>
          <w:sz w:val="24"/>
          <w:szCs w:val="24"/>
          <w:lang w:eastAsia="zh-CN"/>
        </w:rPr>
        <w:t>BIM</w:t>
      </w:r>
      <w:r>
        <w:rPr>
          <w:rFonts w:ascii="宋体" w:hAnsi="宋体" w:eastAsia="宋体" w:cs="宋体"/>
          <w:spacing w:val="-52"/>
          <w:position w:val="17"/>
          <w:sz w:val="24"/>
          <w:szCs w:val="24"/>
          <w:lang w:eastAsia="zh-CN"/>
        </w:rPr>
        <w:t xml:space="preserve"> </w:t>
      </w:r>
      <w:r>
        <w:rPr>
          <w:rFonts w:ascii="宋体" w:hAnsi="宋体" w:eastAsia="宋体" w:cs="宋体"/>
          <w:spacing w:val="-4"/>
          <w:position w:val="17"/>
          <w:sz w:val="24"/>
          <w:szCs w:val="24"/>
          <w:lang w:eastAsia="zh-CN"/>
        </w:rPr>
        <w:t>造价模型，系统会按照项目的类</w:t>
      </w:r>
      <w:r>
        <w:rPr>
          <w:rFonts w:ascii="宋体" w:hAnsi="宋体" w:eastAsia="宋体" w:cs="宋体"/>
          <w:spacing w:val="-5"/>
          <w:position w:val="17"/>
          <w:sz w:val="24"/>
          <w:szCs w:val="24"/>
          <w:lang w:eastAsia="zh-CN"/>
        </w:rPr>
        <w:t>别、专业</w:t>
      </w:r>
    </w:p>
    <w:p w14:paraId="7265949A">
      <w:pPr>
        <w:spacing w:line="219" w:lineRule="auto"/>
        <w:ind w:left="23"/>
        <w:rPr>
          <w:rFonts w:ascii="宋体" w:hAnsi="宋体" w:eastAsia="宋体" w:cs="宋体"/>
          <w:sz w:val="24"/>
          <w:szCs w:val="24"/>
          <w:lang w:eastAsia="zh-CN"/>
        </w:rPr>
      </w:pPr>
      <w:r>
        <w:rPr>
          <w:rFonts w:ascii="宋体" w:hAnsi="宋体" w:eastAsia="宋体" w:cs="宋体"/>
          <w:spacing w:val="-1"/>
          <w:sz w:val="24"/>
          <w:szCs w:val="24"/>
          <w:lang w:eastAsia="zh-CN"/>
        </w:rPr>
        <w:t>信息进行分类汇总，生成工程量清单。</w:t>
      </w:r>
    </w:p>
    <w:p w14:paraId="61AD2989">
      <w:pPr>
        <w:spacing w:before="183" w:line="217" w:lineRule="auto"/>
        <w:ind w:left="502"/>
        <w:rPr>
          <w:rFonts w:ascii="宋体" w:hAnsi="宋体" w:eastAsia="宋体" w:cs="宋体"/>
          <w:sz w:val="24"/>
          <w:szCs w:val="24"/>
          <w:lang w:eastAsia="zh-CN"/>
        </w:rPr>
      </w:pPr>
      <w:r>
        <w:rPr>
          <w:rFonts w:ascii="宋体" w:hAnsi="宋体" w:eastAsia="宋体" w:cs="宋体"/>
          <w:spacing w:val="-2"/>
          <w:sz w:val="24"/>
          <w:szCs w:val="24"/>
          <w:lang w:eastAsia="zh-CN"/>
        </w:rPr>
        <w:t>①成本核算</w:t>
      </w:r>
    </w:p>
    <w:p w14:paraId="5380C03D">
      <w:pPr>
        <w:spacing w:before="186" w:line="360" w:lineRule="auto"/>
        <w:ind w:left="25" w:right="208" w:firstLine="480"/>
        <w:rPr>
          <w:rFonts w:ascii="宋体" w:hAnsi="宋体" w:eastAsia="宋体" w:cs="宋体"/>
          <w:sz w:val="24"/>
          <w:szCs w:val="24"/>
          <w:lang w:eastAsia="zh-CN"/>
        </w:rPr>
      </w:pPr>
      <w:r>
        <w:rPr>
          <w:rFonts w:ascii="宋体" w:hAnsi="宋体" w:eastAsia="宋体" w:cs="宋体"/>
          <w:spacing w:val="-4"/>
          <w:sz w:val="24"/>
          <w:szCs w:val="24"/>
          <w:lang w:eastAsia="zh-CN"/>
        </w:rPr>
        <w:t>可通过</w:t>
      </w:r>
      <w:r>
        <w:rPr>
          <w:rFonts w:ascii="宋体" w:hAnsi="宋体" w:eastAsia="宋体" w:cs="宋体"/>
          <w:spacing w:val="-39"/>
          <w:sz w:val="24"/>
          <w:szCs w:val="24"/>
          <w:lang w:eastAsia="zh-CN"/>
        </w:rPr>
        <w:t xml:space="preserve"> </w:t>
      </w:r>
      <w:r>
        <w:rPr>
          <w:rFonts w:ascii="宋体" w:hAnsi="宋体" w:eastAsia="宋体" w:cs="宋体"/>
          <w:spacing w:val="-4"/>
          <w:sz w:val="24"/>
          <w:szCs w:val="24"/>
          <w:lang w:eastAsia="zh-CN"/>
        </w:rPr>
        <w:t>Xml</w:t>
      </w:r>
      <w:r>
        <w:rPr>
          <w:rFonts w:ascii="宋体" w:hAnsi="宋体" w:eastAsia="宋体" w:cs="宋体"/>
          <w:spacing w:val="-51"/>
          <w:sz w:val="24"/>
          <w:szCs w:val="24"/>
          <w:lang w:eastAsia="zh-CN"/>
        </w:rPr>
        <w:t xml:space="preserve"> </w:t>
      </w:r>
      <w:r>
        <w:rPr>
          <w:rFonts w:ascii="宋体" w:hAnsi="宋体" w:eastAsia="宋体" w:cs="宋体"/>
          <w:spacing w:val="-4"/>
          <w:sz w:val="24"/>
          <w:szCs w:val="24"/>
          <w:lang w:eastAsia="zh-CN"/>
        </w:rPr>
        <w:t>接口文件导入的方式，将实际成本的数据导入到平台系统中，实</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现工程下清单定额数据的查看以及其下人材机资源数据的查看。并可按照项目的</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分部、分项工程，逐级进行成本的核算，灵活核算工程项目截至目前的总成本和</w:t>
      </w:r>
    </w:p>
    <w:p w14:paraId="344B905E">
      <w:pPr>
        <w:spacing w:before="1" w:line="218" w:lineRule="auto"/>
        <w:ind w:left="26"/>
        <w:rPr>
          <w:rFonts w:ascii="宋体" w:hAnsi="宋体" w:eastAsia="宋体" w:cs="宋体"/>
          <w:sz w:val="24"/>
          <w:szCs w:val="24"/>
          <w:lang w:eastAsia="zh-CN"/>
        </w:rPr>
      </w:pPr>
      <w:r>
        <w:rPr>
          <w:rFonts w:ascii="宋体" w:hAnsi="宋体" w:eastAsia="宋体" w:cs="宋体"/>
          <w:spacing w:val="-2"/>
          <w:sz w:val="24"/>
          <w:szCs w:val="24"/>
          <w:lang w:eastAsia="zh-CN"/>
        </w:rPr>
        <w:t>分部、分项成本等。</w:t>
      </w:r>
    </w:p>
    <w:p w14:paraId="1FBC8500">
      <w:pPr>
        <w:spacing w:before="184" w:line="217" w:lineRule="auto"/>
        <w:ind w:left="501"/>
        <w:rPr>
          <w:rFonts w:ascii="宋体" w:hAnsi="宋体" w:eastAsia="宋体" w:cs="宋体"/>
          <w:sz w:val="24"/>
          <w:szCs w:val="24"/>
          <w:lang w:eastAsia="zh-CN"/>
        </w:rPr>
      </w:pPr>
      <w:r>
        <w:rPr>
          <w:rFonts w:ascii="宋体" w:hAnsi="宋体" w:eastAsia="宋体" w:cs="宋体"/>
          <w:spacing w:val="-2"/>
          <w:sz w:val="24"/>
          <w:szCs w:val="24"/>
          <w:lang w:eastAsia="zh-CN"/>
        </w:rPr>
        <w:t>②成本模拟</w:t>
      </w:r>
    </w:p>
    <w:p w14:paraId="24D2331E">
      <w:pPr>
        <w:spacing w:line="217" w:lineRule="auto"/>
        <w:rPr>
          <w:rFonts w:ascii="宋体" w:hAnsi="宋体" w:eastAsia="宋体" w:cs="宋体"/>
          <w:sz w:val="24"/>
          <w:szCs w:val="24"/>
          <w:lang w:eastAsia="zh-CN"/>
        </w:rPr>
        <w:sectPr>
          <w:headerReference r:id="rId108" w:type="default"/>
          <w:footerReference r:id="rId109" w:type="default"/>
          <w:pgSz w:w="11906" w:h="16839"/>
          <w:pgMar w:top="1193" w:right="1590" w:bottom="1422" w:left="1785" w:header="681" w:footer="1232" w:gutter="0"/>
          <w:cols w:space="720" w:num="1"/>
        </w:sectPr>
      </w:pPr>
    </w:p>
    <w:p w14:paraId="17925498">
      <w:pPr>
        <w:pStyle w:val="2"/>
        <w:spacing w:line="280" w:lineRule="auto"/>
        <w:rPr>
          <w:lang w:eastAsia="zh-CN"/>
        </w:rPr>
      </w:pPr>
    </w:p>
    <w:p w14:paraId="6D210E3E">
      <w:pPr>
        <w:spacing w:before="78" w:line="360" w:lineRule="auto"/>
        <w:ind w:left="24" w:right="61" w:firstLine="478"/>
        <w:jc w:val="both"/>
        <w:rPr>
          <w:rFonts w:ascii="宋体" w:hAnsi="宋体" w:eastAsia="宋体" w:cs="宋体"/>
          <w:sz w:val="24"/>
          <w:szCs w:val="24"/>
          <w:lang w:eastAsia="zh-CN"/>
        </w:rPr>
      </w:pPr>
      <w:r>
        <w:rPr>
          <w:rFonts w:ascii="宋体" w:hAnsi="宋体" w:eastAsia="宋体" w:cs="宋体"/>
          <w:spacing w:val="-3"/>
          <w:sz w:val="24"/>
          <w:szCs w:val="24"/>
          <w:lang w:eastAsia="zh-CN"/>
        </w:rPr>
        <w:t>对各阶段的</w:t>
      </w:r>
      <w:r>
        <w:rPr>
          <w:rFonts w:ascii="宋体" w:hAnsi="宋体" w:eastAsia="宋体" w:cs="宋体"/>
          <w:spacing w:val="-56"/>
          <w:sz w:val="24"/>
          <w:szCs w:val="24"/>
          <w:lang w:eastAsia="zh-CN"/>
        </w:rPr>
        <w:t xml:space="preserve"> </w:t>
      </w:r>
      <w:r>
        <w:rPr>
          <w:rFonts w:ascii="宋体" w:hAnsi="宋体" w:eastAsia="宋体" w:cs="宋体"/>
          <w:spacing w:val="-3"/>
          <w:sz w:val="24"/>
          <w:szCs w:val="24"/>
          <w:lang w:eastAsia="zh-CN"/>
        </w:rPr>
        <w:t>BIM</w:t>
      </w:r>
      <w:r>
        <w:rPr>
          <w:rFonts w:ascii="宋体" w:hAnsi="宋体" w:eastAsia="宋体" w:cs="宋体"/>
          <w:spacing w:val="-52"/>
          <w:sz w:val="24"/>
          <w:szCs w:val="24"/>
          <w:lang w:eastAsia="zh-CN"/>
        </w:rPr>
        <w:t xml:space="preserve"> </w:t>
      </w:r>
      <w:r>
        <w:rPr>
          <w:rFonts w:ascii="宋体" w:hAnsi="宋体" w:eastAsia="宋体" w:cs="宋体"/>
          <w:spacing w:val="-3"/>
          <w:sz w:val="24"/>
          <w:szCs w:val="24"/>
          <w:lang w:eastAsia="zh-CN"/>
        </w:rPr>
        <w:t>模型（设计模型、施工模型</w:t>
      </w:r>
      <w:r>
        <w:rPr>
          <w:rFonts w:ascii="宋体" w:hAnsi="宋体" w:eastAsia="宋体" w:cs="宋体"/>
          <w:spacing w:val="-4"/>
          <w:sz w:val="24"/>
          <w:szCs w:val="24"/>
          <w:lang w:eastAsia="zh-CN"/>
        </w:rPr>
        <w:t>、竣工模型）构件关联相应的量</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价信息，进行成本模拟，可获得各阶段的目标成本。关联相应的进度计划，可显</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示计划成本使用趋势，实现成本预警，根据项目进度计算相应的预算成本，并与</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实际成本进行比较，对于成本超支过多进行预警。可进行成本穿透式分析，各级</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项目管理部门既可查看宏观成本状况，也可逐级追溯，直至成本源头，追踪成本</w:t>
      </w:r>
    </w:p>
    <w:p w14:paraId="513A59C0">
      <w:pPr>
        <w:spacing w:line="219" w:lineRule="auto"/>
        <w:ind w:left="43"/>
        <w:rPr>
          <w:rFonts w:ascii="宋体" w:hAnsi="宋体" w:eastAsia="宋体" w:cs="宋体"/>
          <w:sz w:val="24"/>
          <w:szCs w:val="24"/>
          <w:lang w:eastAsia="zh-CN"/>
        </w:rPr>
      </w:pPr>
      <w:r>
        <w:rPr>
          <w:rFonts w:ascii="宋体" w:hAnsi="宋体" w:eastAsia="宋体" w:cs="宋体"/>
          <w:spacing w:val="-5"/>
          <w:sz w:val="24"/>
          <w:szCs w:val="24"/>
          <w:lang w:eastAsia="zh-CN"/>
        </w:rPr>
        <w:t>的异常信息。</w:t>
      </w:r>
    </w:p>
    <w:p w14:paraId="03169EAC">
      <w:pPr>
        <w:pStyle w:val="2"/>
        <w:spacing w:line="284" w:lineRule="auto"/>
        <w:rPr>
          <w:lang w:eastAsia="zh-CN"/>
        </w:rPr>
      </w:pPr>
    </w:p>
    <w:p w14:paraId="204052D8">
      <w:pPr>
        <w:pStyle w:val="2"/>
        <w:spacing w:line="285" w:lineRule="auto"/>
        <w:rPr>
          <w:lang w:eastAsia="zh-CN"/>
        </w:rPr>
      </w:pPr>
    </w:p>
    <w:p w14:paraId="3E356320">
      <w:pPr>
        <w:spacing w:before="78" w:line="217" w:lineRule="auto"/>
        <w:ind w:left="501"/>
        <w:rPr>
          <w:rFonts w:ascii="宋体" w:hAnsi="宋体" w:eastAsia="宋体" w:cs="宋体"/>
          <w:sz w:val="24"/>
          <w:szCs w:val="24"/>
          <w:lang w:eastAsia="zh-CN"/>
        </w:rPr>
      </w:pPr>
      <w:r>
        <w:rPr>
          <w:rFonts w:ascii="宋体" w:hAnsi="宋体" w:eastAsia="宋体" w:cs="宋体"/>
          <w:spacing w:val="-4"/>
          <w:sz w:val="24"/>
          <w:szCs w:val="24"/>
          <w:lang w:eastAsia="zh-CN"/>
        </w:rPr>
        <w:t>③BIM</w:t>
      </w:r>
      <w:r>
        <w:rPr>
          <w:rFonts w:ascii="宋体" w:hAnsi="宋体" w:eastAsia="宋体" w:cs="宋体"/>
          <w:spacing w:val="-29"/>
          <w:sz w:val="24"/>
          <w:szCs w:val="24"/>
          <w:lang w:eastAsia="zh-CN"/>
        </w:rPr>
        <w:t xml:space="preserve"> </w:t>
      </w:r>
      <w:r>
        <w:rPr>
          <w:rFonts w:ascii="宋体" w:hAnsi="宋体" w:eastAsia="宋体" w:cs="宋体"/>
          <w:spacing w:val="-4"/>
          <w:sz w:val="24"/>
          <w:szCs w:val="24"/>
          <w:lang w:eastAsia="zh-CN"/>
        </w:rPr>
        <w:t>的标准化族库</w:t>
      </w:r>
    </w:p>
    <w:p w14:paraId="326CCE4E">
      <w:pPr>
        <w:spacing w:before="185" w:line="468" w:lineRule="exact"/>
        <w:jc w:val="right"/>
        <w:rPr>
          <w:rFonts w:ascii="宋体" w:hAnsi="宋体" w:eastAsia="宋体" w:cs="宋体"/>
          <w:sz w:val="24"/>
          <w:szCs w:val="24"/>
          <w:lang w:eastAsia="zh-CN"/>
        </w:rPr>
      </w:pPr>
      <w:r>
        <w:rPr>
          <w:rFonts w:ascii="宋体" w:hAnsi="宋体" w:eastAsia="宋体" w:cs="宋体"/>
          <w:spacing w:val="-9"/>
          <w:position w:val="17"/>
          <w:sz w:val="24"/>
          <w:szCs w:val="24"/>
          <w:lang w:eastAsia="zh-CN"/>
        </w:rPr>
        <w:t>系统采用标准</w:t>
      </w:r>
      <w:r>
        <w:rPr>
          <w:rFonts w:ascii="宋体" w:hAnsi="宋体" w:eastAsia="宋体" w:cs="宋体"/>
          <w:spacing w:val="-41"/>
          <w:position w:val="17"/>
          <w:sz w:val="24"/>
          <w:szCs w:val="24"/>
          <w:lang w:eastAsia="zh-CN"/>
        </w:rPr>
        <w:t xml:space="preserve"> </w:t>
      </w:r>
      <w:r>
        <w:rPr>
          <w:rFonts w:ascii="宋体" w:hAnsi="宋体" w:eastAsia="宋体" w:cs="宋体"/>
          <w:spacing w:val="-9"/>
          <w:position w:val="17"/>
          <w:sz w:val="24"/>
          <w:szCs w:val="24"/>
          <w:lang w:eastAsia="zh-CN"/>
        </w:rPr>
        <w:t>BIM</w:t>
      </w:r>
      <w:r>
        <w:rPr>
          <w:rFonts w:ascii="宋体" w:hAnsi="宋体" w:eastAsia="宋体" w:cs="宋体"/>
          <w:spacing w:val="-52"/>
          <w:position w:val="17"/>
          <w:sz w:val="24"/>
          <w:szCs w:val="24"/>
          <w:lang w:eastAsia="zh-CN"/>
        </w:rPr>
        <w:t xml:space="preserve"> </w:t>
      </w:r>
      <w:r>
        <w:rPr>
          <w:rFonts w:ascii="宋体" w:hAnsi="宋体" w:eastAsia="宋体" w:cs="宋体"/>
          <w:spacing w:val="-9"/>
          <w:position w:val="17"/>
          <w:sz w:val="24"/>
          <w:szCs w:val="24"/>
          <w:lang w:eastAsia="zh-CN"/>
        </w:rPr>
        <w:t>族库，实现建筑模型的快速构建，降低企业模型转换成本，</w:t>
      </w:r>
    </w:p>
    <w:p w14:paraId="1AF8F577">
      <w:pPr>
        <w:spacing w:before="1" w:line="218" w:lineRule="auto"/>
        <w:ind w:left="24"/>
        <w:rPr>
          <w:rFonts w:ascii="宋体" w:hAnsi="宋体" w:eastAsia="宋体" w:cs="宋体"/>
          <w:sz w:val="24"/>
          <w:szCs w:val="24"/>
          <w:lang w:eastAsia="zh-CN"/>
        </w:rPr>
      </w:pPr>
      <w:r>
        <w:rPr>
          <w:rFonts w:ascii="宋体" w:hAnsi="宋体" w:eastAsia="宋体" w:cs="宋体"/>
          <w:spacing w:val="-1"/>
          <w:sz w:val="24"/>
          <w:szCs w:val="24"/>
          <w:lang w:eastAsia="zh-CN"/>
        </w:rPr>
        <w:t>提供</w:t>
      </w:r>
      <w:r>
        <w:rPr>
          <w:rFonts w:ascii="宋体" w:hAnsi="宋体" w:eastAsia="宋体" w:cs="宋体"/>
          <w:spacing w:val="-52"/>
          <w:sz w:val="24"/>
          <w:szCs w:val="24"/>
          <w:lang w:eastAsia="zh-CN"/>
        </w:rPr>
        <w:t xml:space="preserve"> </w:t>
      </w:r>
      <w:r>
        <w:rPr>
          <w:rFonts w:ascii="宋体" w:hAnsi="宋体" w:eastAsia="宋体" w:cs="宋体"/>
          <w:spacing w:val="-1"/>
          <w:sz w:val="24"/>
          <w:szCs w:val="24"/>
          <w:lang w:eastAsia="zh-CN"/>
        </w:rPr>
        <w:t>BIM</w:t>
      </w:r>
      <w:r>
        <w:rPr>
          <w:rFonts w:ascii="宋体" w:hAnsi="宋体" w:eastAsia="宋体" w:cs="宋体"/>
          <w:spacing w:val="-52"/>
          <w:sz w:val="24"/>
          <w:szCs w:val="24"/>
          <w:lang w:eastAsia="zh-CN"/>
        </w:rPr>
        <w:t xml:space="preserve"> </w:t>
      </w:r>
      <w:r>
        <w:rPr>
          <w:rFonts w:ascii="宋体" w:hAnsi="宋体" w:eastAsia="宋体" w:cs="宋体"/>
          <w:spacing w:val="-1"/>
          <w:sz w:val="24"/>
          <w:szCs w:val="24"/>
          <w:lang w:eastAsia="zh-CN"/>
        </w:rPr>
        <w:t>模型的轻量化，支持移动端对建筑模型的便捷查看。</w:t>
      </w:r>
    </w:p>
    <w:p w14:paraId="10048DCB">
      <w:pPr>
        <w:spacing w:before="144" w:line="2969" w:lineRule="exact"/>
        <w:ind w:firstLine="14"/>
      </w:pPr>
      <w:r>
        <w:rPr>
          <w:position w:val="-59"/>
          <w:lang w:eastAsia="zh-CN"/>
        </w:rPr>
        <w:drawing>
          <wp:inline distT="0" distB="0" distL="0" distR="0">
            <wp:extent cx="5249545" cy="188468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86"/>
                    <a:stretch>
                      <a:fillRect/>
                    </a:stretch>
                  </pic:blipFill>
                  <pic:spPr>
                    <a:xfrm>
                      <a:off x="0" y="0"/>
                      <a:ext cx="5250179" cy="1885187"/>
                    </a:xfrm>
                    <a:prstGeom prst="rect">
                      <a:avLst/>
                    </a:prstGeom>
                  </pic:spPr>
                </pic:pic>
              </a:graphicData>
            </a:graphic>
          </wp:inline>
        </w:drawing>
      </w:r>
    </w:p>
    <w:p w14:paraId="2546A3CA">
      <w:pPr>
        <w:spacing w:before="191" w:line="360" w:lineRule="auto"/>
        <w:ind w:left="26" w:right="61" w:firstLine="478"/>
        <w:jc w:val="both"/>
        <w:rPr>
          <w:rFonts w:ascii="宋体" w:hAnsi="宋体" w:eastAsia="宋体" w:cs="宋体"/>
          <w:sz w:val="24"/>
          <w:szCs w:val="24"/>
          <w:lang w:eastAsia="zh-CN"/>
        </w:rPr>
      </w:pPr>
      <w:r>
        <w:rPr>
          <w:rFonts w:ascii="宋体" w:hAnsi="宋体" w:eastAsia="宋体" w:cs="宋体"/>
          <w:spacing w:val="-4"/>
          <w:sz w:val="24"/>
          <w:szCs w:val="24"/>
          <w:lang w:eastAsia="zh-CN"/>
        </w:rPr>
        <w:t>提供</w:t>
      </w:r>
      <w:r>
        <w:rPr>
          <w:rFonts w:ascii="宋体" w:hAnsi="宋体" w:eastAsia="宋体" w:cs="宋体"/>
          <w:spacing w:val="-56"/>
          <w:sz w:val="24"/>
          <w:szCs w:val="24"/>
          <w:lang w:eastAsia="zh-CN"/>
        </w:rPr>
        <w:t xml:space="preserve"> </w:t>
      </w:r>
      <w:r>
        <w:rPr>
          <w:rFonts w:ascii="宋体" w:hAnsi="宋体" w:eastAsia="宋体" w:cs="宋体"/>
          <w:spacing w:val="-4"/>
          <w:sz w:val="24"/>
          <w:szCs w:val="24"/>
          <w:lang w:eastAsia="zh-CN"/>
        </w:rPr>
        <w:t>BIM</w:t>
      </w:r>
      <w:r>
        <w:rPr>
          <w:rFonts w:ascii="宋体" w:hAnsi="宋体" w:eastAsia="宋体" w:cs="宋体"/>
          <w:spacing w:val="-52"/>
          <w:sz w:val="24"/>
          <w:szCs w:val="24"/>
          <w:lang w:eastAsia="zh-CN"/>
        </w:rPr>
        <w:t xml:space="preserve"> </w:t>
      </w:r>
      <w:r>
        <w:rPr>
          <w:rFonts w:ascii="宋体" w:hAnsi="宋体" w:eastAsia="宋体" w:cs="宋体"/>
          <w:spacing w:val="-4"/>
          <w:sz w:val="24"/>
          <w:szCs w:val="24"/>
          <w:lang w:eastAsia="zh-CN"/>
        </w:rPr>
        <w:t>族库管理，采用</w:t>
      </w:r>
      <w:r>
        <w:rPr>
          <w:rFonts w:ascii="宋体" w:hAnsi="宋体" w:eastAsia="宋体" w:cs="宋体"/>
          <w:spacing w:val="-56"/>
          <w:sz w:val="24"/>
          <w:szCs w:val="24"/>
          <w:lang w:eastAsia="zh-CN"/>
        </w:rPr>
        <w:t xml:space="preserve"> </w:t>
      </w:r>
      <w:r>
        <w:rPr>
          <w:rFonts w:ascii="宋体" w:hAnsi="宋体" w:eastAsia="宋体" w:cs="宋体"/>
          <w:spacing w:val="-4"/>
          <w:sz w:val="24"/>
          <w:szCs w:val="24"/>
          <w:lang w:eastAsia="zh-CN"/>
        </w:rPr>
        <w:t>BIM</w:t>
      </w:r>
      <w:r>
        <w:rPr>
          <w:rFonts w:ascii="宋体" w:hAnsi="宋体" w:eastAsia="宋体" w:cs="宋体"/>
          <w:spacing w:val="-50"/>
          <w:sz w:val="24"/>
          <w:szCs w:val="24"/>
          <w:lang w:eastAsia="zh-CN"/>
        </w:rPr>
        <w:t xml:space="preserve"> </w:t>
      </w:r>
      <w:r>
        <w:rPr>
          <w:rFonts w:ascii="宋体" w:hAnsi="宋体" w:eastAsia="宋体" w:cs="宋体"/>
          <w:spacing w:val="-4"/>
          <w:sz w:val="24"/>
          <w:szCs w:val="24"/>
          <w:lang w:eastAsia="zh-CN"/>
        </w:rPr>
        <w:t>标准化族库，且上传</w:t>
      </w:r>
      <w:r>
        <w:rPr>
          <w:rFonts w:ascii="宋体" w:hAnsi="宋体" w:eastAsia="宋体" w:cs="宋体"/>
          <w:spacing w:val="-56"/>
          <w:sz w:val="24"/>
          <w:szCs w:val="24"/>
          <w:lang w:eastAsia="zh-CN"/>
        </w:rPr>
        <w:t xml:space="preserve"> </w:t>
      </w:r>
      <w:r>
        <w:rPr>
          <w:rFonts w:ascii="宋体" w:hAnsi="宋体" w:eastAsia="宋体" w:cs="宋体"/>
          <w:spacing w:val="-4"/>
          <w:sz w:val="24"/>
          <w:szCs w:val="24"/>
          <w:lang w:eastAsia="zh-CN"/>
        </w:rPr>
        <w:t>BIM</w:t>
      </w:r>
      <w:r>
        <w:rPr>
          <w:rFonts w:ascii="宋体" w:hAnsi="宋体" w:eastAsia="宋体" w:cs="宋体"/>
          <w:spacing w:val="-51"/>
          <w:sz w:val="24"/>
          <w:szCs w:val="24"/>
          <w:lang w:eastAsia="zh-CN"/>
        </w:rPr>
        <w:t xml:space="preserve"> </w:t>
      </w:r>
      <w:r>
        <w:rPr>
          <w:rFonts w:ascii="宋体" w:hAnsi="宋体" w:eastAsia="宋体" w:cs="宋体"/>
          <w:spacing w:val="-4"/>
          <w:sz w:val="24"/>
          <w:szCs w:val="24"/>
          <w:lang w:eastAsia="zh-CN"/>
        </w:rPr>
        <w:t>模型族库满足《建筑</w:t>
      </w:r>
      <w:r>
        <w:rPr>
          <w:rFonts w:ascii="宋体" w:hAnsi="宋体" w:eastAsia="宋体" w:cs="宋体"/>
          <w:sz w:val="24"/>
          <w:szCs w:val="24"/>
          <w:lang w:eastAsia="zh-CN"/>
        </w:rPr>
        <w:t xml:space="preserve"> </w:t>
      </w:r>
      <w:r>
        <w:rPr>
          <w:rFonts w:ascii="宋体" w:hAnsi="宋体" w:eastAsia="宋体" w:cs="宋体"/>
          <w:spacing w:val="-10"/>
          <w:sz w:val="24"/>
          <w:szCs w:val="24"/>
          <w:lang w:eastAsia="zh-CN"/>
        </w:rPr>
        <w:t>工程信息模型应用统一标准》、《建筑工程设计信息模型分类和编码标准》、《建</w:t>
      </w:r>
    </w:p>
    <w:p w14:paraId="7BF2BB6E">
      <w:pPr>
        <w:spacing w:line="219" w:lineRule="auto"/>
        <w:jc w:val="right"/>
        <w:rPr>
          <w:rFonts w:ascii="宋体" w:hAnsi="宋体" w:eastAsia="宋体" w:cs="宋体"/>
          <w:sz w:val="24"/>
          <w:szCs w:val="24"/>
          <w:lang w:eastAsia="zh-CN"/>
        </w:rPr>
      </w:pPr>
      <w:r>
        <w:rPr>
          <w:rFonts w:ascii="宋体" w:hAnsi="宋体" w:eastAsia="宋体" w:cs="宋体"/>
          <w:spacing w:val="-2"/>
          <w:sz w:val="24"/>
          <w:szCs w:val="24"/>
          <w:lang w:eastAsia="zh-CN"/>
        </w:rPr>
        <w:t>筑工程设计信息模型交付标准》、《建筑信息模型施工应用标准》等标准规范。</w:t>
      </w:r>
    </w:p>
    <w:p w14:paraId="085EAC47">
      <w:pPr>
        <w:spacing w:before="183" w:line="217" w:lineRule="auto"/>
        <w:ind w:left="501"/>
        <w:rPr>
          <w:rFonts w:ascii="宋体" w:hAnsi="宋体" w:eastAsia="宋体" w:cs="宋体"/>
          <w:sz w:val="24"/>
          <w:szCs w:val="24"/>
          <w:lang w:eastAsia="zh-CN"/>
        </w:rPr>
      </w:pPr>
      <w:r>
        <w:rPr>
          <w:rFonts w:ascii="宋体" w:hAnsi="宋体" w:eastAsia="宋体" w:cs="宋体"/>
          <w:spacing w:val="-2"/>
          <w:sz w:val="24"/>
          <w:szCs w:val="24"/>
          <w:lang w:eastAsia="zh-CN"/>
        </w:rPr>
        <w:t>④材料关联</w:t>
      </w:r>
      <w:r>
        <w:rPr>
          <w:rFonts w:ascii="宋体" w:hAnsi="宋体" w:eastAsia="宋体" w:cs="宋体"/>
          <w:spacing w:val="-44"/>
          <w:sz w:val="24"/>
          <w:szCs w:val="24"/>
          <w:lang w:eastAsia="zh-CN"/>
        </w:rPr>
        <w:t xml:space="preserve"> </w:t>
      </w:r>
      <w:r>
        <w:rPr>
          <w:rFonts w:ascii="宋体" w:hAnsi="宋体" w:eastAsia="宋体" w:cs="宋体"/>
          <w:spacing w:val="-2"/>
          <w:sz w:val="24"/>
          <w:szCs w:val="24"/>
          <w:lang w:eastAsia="zh-CN"/>
        </w:rPr>
        <w:t>BIM</w:t>
      </w:r>
      <w:r>
        <w:rPr>
          <w:rFonts w:ascii="宋体" w:hAnsi="宋体" w:eastAsia="宋体" w:cs="宋体"/>
          <w:spacing w:val="-51"/>
          <w:sz w:val="24"/>
          <w:szCs w:val="24"/>
          <w:lang w:eastAsia="zh-CN"/>
        </w:rPr>
        <w:t xml:space="preserve"> </w:t>
      </w:r>
      <w:r>
        <w:rPr>
          <w:rFonts w:ascii="宋体" w:hAnsi="宋体" w:eastAsia="宋体" w:cs="宋体"/>
          <w:spacing w:val="-2"/>
          <w:sz w:val="24"/>
          <w:szCs w:val="24"/>
          <w:lang w:eastAsia="zh-CN"/>
        </w:rPr>
        <w:t>模型（响应</w:t>
      </w:r>
      <w:r>
        <w:rPr>
          <w:rFonts w:ascii="宋体" w:hAnsi="宋体" w:eastAsia="宋体" w:cs="宋体"/>
          <w:spacing w:val="-52"/>
          <w:sz w:val="24"/>
          <w:szCs w:val="24"/>
          <w:lang w:eastAsia="zh-CN"/>
        </w:rPr>
        <w:t xml:space="preserve"> </w:t>
      </w:r>
      <w:r>
        <w:fldChar w:fldCharType="begin"/>
      </w:r>
      <w:r>
        <w:instrText xml:space="preserve"> HYPERLINK "4.7.2.9" </w:instrText>
      </w:r>
      <w:r>
        <w:fldChar w:fldCharType="separate"/>
      </w:r>
      <w:r>
        <w:rPr>
          <w:rFonts w:ascii="宋体" w:hAnsi="宋体" w:eastAsia="宋体" w:cs="宋体"/>
          <w:spacing w:val="-2"/>
          <w:sz w:val="24"/>
          <w:szCs w:val="24"/>
          <w:lang w:eastAsia="zh-CN"/>
        </w:rPr>
        <w:t>4.7.2.9</w:t>
      </w:r>
      <w:r>
        <w:rPr>
          <w:rFonts w:ascii="宋体" w:hAnsi="宋体" w:eastAsia="宋体" w:cs="宋体"/>
          <w:spacing w:val="-2"/>
          <w:sz w:val="24"/>
          <w:szCs w:val="24"/>
          <w:lang w:eastAsia="zh-CN"/>
        </w:rPr>
        <w:fldChar w:fldCharType="end"/>
      </w:r>
      <w:r>
        <w:rPr>
          <w:rFonts w:ascii="宋体" w:hAnsi="宋体" w:eastAsia="宋体" w:cs="宋体"/>
          <w:spacing w:val="-2"/>
          <w:sz w:val="24"/>
          <w:szCs w:val="24"/>
          <w:lang w:eastAsia="zh-CN"/>
        </w:rPr>
        <w:t>）</w:t>
      </w:r>
    </w:p>
    <w:p w14:paraId="4B7AE47F">
      <w:pPr>
        <w:spacing w:before="185" w:line="219" w:lineRule="auto"/>
        <w:ind w:left="25"/>
        <w:rPr>
          <w:rFonts w:ascii="宋体" w:hAnsi="宋体" w:eastAsia="宋体" w:cs="宋体"/>
          <w:sz w:val="24"/>
          <w:szCs w:val="24"/>
          <w:lang w:eastAsia="zh-CN"/>
        </w:rPr>
      </w:pPr>
      <w:r>
        <w:rPr>
          <w:rFonts w:ascii="宋体" w:hAnsi="宋体" w:eastAsia="宋体" w:cs="宋体"/>
          <w:spacing w:val="-1"/>
          <w:sz w:val="24"/>
          <w:szCs w:val="24"/>
          <w:lang w:eastAsia="zh-CN"/>
        </w:rPr>
        <w:t>文件材料与</w:t>
      </w:r>
      <w:r>
        <w:rPr>
          <w:rFonts w:ascii="宋体" w:hAnsi="宋体" w:eastAsia="宋体" w:cs="宋体"/>
          <w:spacing w:val="-49"/>
          <w:sz w:val="24"/>
          <w:szCs w:val="24"/>
          <w:lang w:eastAsia="zh-CN"/>
        </w:rPr>
        <w:t xml:space="preserve"> </w:t>
      </w:r>
      <w:r>
        <w:rPr>
          <w:rFonts w:ascii="宋体" w:hAnsi="宋体" w:eastAsia="宋体" w:cs="宋体"/>
          <w:spacing w:val="-1"/>
          <w:sz w:val="24"/>
          <w:szCs w:val="24"/>
          <w:lang w:eastAsia="zh-CN"/>
        </w:rPr>
        <w:t>BIM</w:t>
      </w:r>
      <w:r>
        <w:rPr>
          <w:rFonts w:ascii="宋体" w:hAnsi="宋体" w:eastAsia="宋体" w:cs="宋体"/>
          <w:spacing w:val="-52"/>
          <w:sz w:val="24"/>
          <w:szCs w:val="24"/>
          <w:lang w:eastAsia="zh-CN"/>
        </w:rPr>
        <w:t xml:space="preserve"> </w:t>
      </w:r>
      <w:r>
        <w:rPr>
          <w:rFonts w:ascii="宋体" w:hAnsi="宋体" w:eastAsia="宋体" w:cs="宋体"/>
          <w:spacing w:val="-1"/>
          <w:sz w:val="24"/>
          <w:szCs w:val="24"/>
          <w:lang w:eastAsia="zh-CN"/>
        </w:rPr>
        <w:t>模型关联，使企业管理人员更加直观的了解项目情况。</w:t>
      </w:r>
    </w:p>
    <w:p w14:paraId="56411B6B">
      <w:pPr>
        <w:spacing w:line="219" w:lineRule="auto"/>
        <w:rPr>
          <w:rFonts w:ascii="宋体" w:hAnsi="宋体" w:eastAsia="宋体" w:cs="宋体"/>
          <w:sz w:val="24"/>
          <w:szCs w:val="24"/>
          <w:lang w:eastAsia="zh-CN"/>
        </w:rPr>
        <w:sectPr>
          <w:headerReference r:id="rId110" w:type="default"/>
          <w:footerReference r:id="rId111" w:type="default"/>
          <w:pgSz w:w="11906" w:h="16839"/>
          <w:pgMar w:top="1193" w:right="1738" w:bottom="1422" w:left="1785" w:header="681" w:footer="1232" w:gutter="0"/>
          <w:cols w:space="720" w:num="1"/>
        </w:sectPr>
      </w:pPr>
    </w:p>
    <w:p w14:paraId="6C8E879E">
      <w:pPr>
        <w:pStyle w:val="2"/>
        <w:spacing w:line="442" w:lineRule="auto"/>
        <w:rPr>
          <w:lang w:eastAsia="zh-CN"/>
        </w:rPr>
      </w:pPr>
      <w:r>
        <w:pict>
          <v:shape id="_x0000_s1040" o:spid="_x0000_s1040" style="position:absolute;left:0pt;margin-left:90pt;margin-top:58.95pt;height:0.75pt;width:415.3pt;mso-position-horizontal-relative:page;mso-position-vertical-relative:page;z-index:251664384;mso-width-relative:page;mso-height-relative:page;" fillcolor="#000000" filled="t" stroked="f" coordsize="8305,15" o:allowincell="f" path="m0,0l8305,0,8305,14,0,14,0,0xe">
            <v:path/>
            <v:fill on="t" focussize="0,0"/>
            <v:stroke on="f"/>
            <v:imagedata o:title=""/>
            <o:lock v:ext="edit"/>
          </v:shape>
        </w:pict>
      </w:r>
    </w:p>
    <w:p w14:paraId="0660088D">
      <w:pPr>
        <w:pStyle w:val="2"/>
        <w:spacing w:line="327" w:lineRule="auto"/>
        <w:rPr>
          <w:lang w:eastAsia="zh-CN"/>
        </w:rPr>
      </w:pPr>
    </w:p>
    <w:p w14:paraId="749B0FDC">
      <w:pPr>
        <w:spacing w:line="3945" w:lineRule="exact"/>
        <w:ind w:firstLine="14"/>
      </w:pPr>
      <w:r>
        <w:rPr>
          <w:position w:val="-78"/>
          <w:lang w:eastAsia="zh-CN"/>
        </w:rPr>
        <w:drawing>
          <wp:inline distT="0" distB="0" distL="0" distR="0">
            <wp:extent cx="5504180" cy="250507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87"/>
                    <a:stretch>
                      <a:fillRect/>
                    </a:stretch>
                  </pic:blipFill>
                  <pic:spPr>
                    <a:xfrm>
                      <a:off x="0" y="0"/>
                      <a:ext cx="5504688" cy="2505455"/>
                    </a:xfrm>
                    <a:prstGeom prst="rect">
                      <a:avLst/>
                    </a:prstGeom>
                  </pic:spPr>
                </pic:pic>
              </a:graphicData>
            </a:graphic>
          </wp:inline>
        </w:drawing>
      </w:r>
    </w:p>
    <w:p w14:paraId="63D2C46A">
      <w:pPr>
        <w:spacing w:before="176" w:line="360" w:lineRule="auto"/>
        <w:ind w:left="31" w:right="282" w:firstLine="470"/>
        <w:jc w:val="both"/>
        <w:rPr>
          <w:rFonts w:ascii="宋体" w:hAnsi="宋体" w:eastAsia="宋体" w:cs="宋体"/>
          <w:sz w:val="24"/>
          <w:szCs w:val="24"/>
          <w:lang w:eastAsia="zh-CN"/>
        </w:rPr>
      </w:pPr>
      <w:r>
        <w:rPr>
          <w:rFonts w:ascii="宋体" w:hAnsi="宋体" w:eastAsia="宋体" w:cs="宋体"/>
          <w:spacing w:val="-8"/>
          <w:sz w:val="24"/>
          <w:szCs w:val="24"/>
          <w:lang w:eastAsia="zh-CN"/>
        </w:rPr>
        <w:t>对以文字材料、图纸、图表材料等为主的工程资料，进行填写、编制、审批、</w:t>
      </w:r>
      <w:r>
        <w:rPr>
          <w:rFonts w:ascii="宋体" w:hAnsi="宋体" w:eastAsia="宋体" w:cs="宋体"/>
          <w:spacing w:val="9"/>
          <w:sz w:val="24"/>
          <w:szCs w:val="24"/>
          <w:lang w:eastAsia="zh-CN"/>
        </w:rPr>
        <w:t xml:space="preserve"> </w:t>
      </w:r>
      <w:r>
        <w:rPr>
          <w:rFonts w:ascii="宋体" w:hAnsi="宋体" w:eastAsia="宋体" w:cs="宋体"/>
          <w:spacing w:val="-3"/>
          <w:sz w:val="24"/>
          <w:szCs w:val="24"/>
          <w:lang w:eastAsia="zh-CN"/>
        </w:rPr>
        <w:t>收集、整理及归档等相关工作，并可将具有共同点和联系密切</w:t>
      </w:r>
      <w:r>
        <w:rPr>
          <w:rFonts w:ascii="宋体" w:hAnsi="宋体" w:eastAsia="宋体" w:cs="宋体"/>
          <w:spacing w:val="-4"/>
          <w:sz w:val="24"/>
          <w:szCs w:val="24"/>
          <w:lang w:eastAsia="zh-CN"/>
        </w:rPr>
        <w:t>的文件组合归类在</w:t>
      </w:r>
    </w:p>
    <w:p w14:paraId="23CE9D25">
      <w:pPr>
        <w:spacing w:line="219" w:lineRule="auto"/>
        <w:ind w:left="33"/>
        <w:rPr>
          <w:rFonts w:ascii="宋体" w:hAnsi="宋体" w:eastAsia="宋体" w:cs="宋体"/>
          <w:sz w:val="24"/>
          <w:szCs w:val="24"/>
          <w:lang w:eastAsia="zh-CN"/>
        </w:rPr>
      </w:pPr>
      <w:r>
        <w:rPr>
          <w:rFonts w:ascii="宋体" w:hAnsi="宋体" w:eastAsia="宋体" w:cs="宋体"/>
          <w:spacing w:val="-2"/>
          <w:sz w:val="24"/>
          <w:szCs w:val="24"/>
          <w:lang w:eastAsia="zh-CN"/>
        </w:rPr>
        <w:t>资料组卷中，并将资料文件与</w:t>
      </w:r>
      <w:r>
        <w:rPr>
          <w:rFonts w:ascii="宋体" w:hAnsi="宋体" w:eastAsia="宋体" w:cs="宋体"/>
          <w:spacing w:val="-40"/>
          <w:sz w:val="24"/>
          <w:szCs w:val="24"/>
          <w:lang w:eastAsia="zh-CN"/>
        </w:rPr>
        <w:t xml:space="preserve"> </w:t>
      </w:r>
      <w:r>
        <w:rPr>
          <w:rFonts w:ascii="宋体" w:hAnsi="宋体" w:eastAsia="宋体" w:cs="宋体"/>
          <w:spacing w:val="-2"/>
          <w:sz w:val="24"/>
          <w:szCs w:val="24"/>
          <w:lang w:eastAsia="zh-CN"/>
        </w:rPr>
        <w:t>BIM</w:t>
      </w:r>
      <w:r>
        <w:rPr>
          <w:rFonts w:ascii="宋体" w:hAnsi="宋体" w:eastAsia="宋体" w:cs="宋体"/>
          <w:spacing w:val="-51"/>
          <w:sz w:val="24"/>
          <w:szCs w:val="24"/>
          <w:lang w:eastAsia="zh-CN"/>
        </w:rPr>
        <w:t xml:space="preserve"> </w:t>
      </w:r>
      <w:r>
        <w:rPr>
          <w:rFonts w:ascii="宋体" w:hAnsi="宋体" w:eastAsia="宋体" w:cs="宋体"/>
          <w:spacing w:val="-2"/>
          <w:sz w:val="24"/>
          <w:szCs w:val="24"/>
          <w:lang w:eastAsia="zh-CN"/>
        </w:rPr>
        <w:t>模型构件进行关联。</w:t>
      </w:r>
    </w:p>
    <w:p w14:paraId="1A287E79">
      <w:pPr>
        <w:pStyle w:val="2"/>
        <w:spacing w:line="245" w:lineRule="auto"/>
        <w:rPr>
          <w:lang w:eastAsia="zh-CN"/>
        </w:rPr>
      </w:pPr>
    </w:p>
    <w:p w14:paraId="0B67C531">
      <w:pPr>
        <w:spacing w:before="78" w:line="219" w:lineRule="auto"/>
        <w:ind w:left="262"/>
        <w:outlineLvl w:val="2"/>
        <w:rPr>
          <w:rFonts w:ascii="宋体" w:hAnsi="宋体" w:eastAsia="宋体" w:cs="宋体"/>
          <w:sz w:val="24"/>
          <w:szCs w:val="24"/>
          <w:lang w:eastAsia="zh-CN"/>
        </w:rPr>
      </w:pPr>
      <w:bookmarkStart w:id="66" w:name="bookmark68"/>
      <w:bookmarkEnd w:id="66"/>
      <w:r>
        <w:rPr>
          <w:rFonts w:ascii="宋体" w:hAnsi="宋体" w:eastAsia="宋体" w:cs="宋体"/>
          <w:spacing w:val="-1"/>
          <w:sz w:val="24"/>
          <w:szCs w:val="24"/>
          <w:lang w:eastAsia="zh-CN"/>
        </w:rPr>
        <w:t>4．施工作业数字化</w:t>
      </w:r>
    </w:p>
    <w:p w14:paraId="1EACB12A">
      <w:pPr>
        <w:pStyle w:val="2"/>
        <w:spacing w:line="242" w:lineRule="auto"/>
        <w:rPr>
          <w:lang w:eastAsia="zh-CN"/>
        </w:rPr>
      </w:pPr>
    </w:p>
    <w:p w14:paraId="118ABE84">
      <w:pPr>
        <w:spacing w:before="78" w:line="220" w:lineRule="auto"/>
        <w:ind w:left="262"/>
        <w:outlineLvl w:val="3"/>
        <w:rPr>
          <w:rFonts w:ascii="宋体" w:hAnsi="宋体" w:eastAsia="宋体" w:cs="宋体"/>
          <w:sz w:val="24"/>
          <w:szCs w:val="24"/>
          <w:lang w:eastAsia="zh-CN"/>
        </w:rPr>
      </w:pPr>
      <w:r>
        <w:rPr>
          <w:rFonts w:ascii="宋体" w:hAnsi="宋体" w:eastAsia="宋体" w:cs="宋体"/>
          <w:spacing w:val="-5"/>
          <w:sz w:val="24"/>
          <w:szCs w:val="24"/>
          <w:lang w:eastAsia="zh-CN"/>
        </w:rPr>
        <w:t>4.1</w:t>
      </w:r>
      <w:r>
        <w:rPr>
          <w:rFonts w:ascii="宋体" w:hAnsi="宋体" w:eastAsia="宋体" w:cs="宋体"/>
          <w:spacing w:val="-35"/>
          <w:sz w:val="24"/>
          <w:szCs w:val="24"/>
          <w:lang w:eastAsia="zh-CN"/>
        </w:rPr>
        <w:t xml:space="preserve"> </w:t>
      </w:r>
      <w:r>
        <w:rPr>
          <w:rFonts w:ascii="宋体" w:hAnsi="宋体" w:eastAsia="宋体" w:cs="宋体"/>
          <w:spacing w:val="-5"/>
          <w:sz w:val="24"/>
          <w:szCs w:val="24"/>
          <w:lang w:eastAsia="zh-CN"/>
        </w:rPr>
        <w:t>需求分析</w:t>
      </w:r>
    </w:p>
    <w:p w14:paraId="79896933">
      <w:pPr>
        <w:spacing w:before="233" w:line="360" w:lineRule="auto"/>
        <w:ind w:left="29" w:right="327" w:firstLine="478"/>
        <w:jc w:val="both"/>
        <w:rPr>
          <w:rFonts w:ascii="宋体" w:hAnsi="宋体" w:eastAsia="宋体" w:cs="宋体"/>
          <w:sz w:val="24"/>
          <w:szCs w:val="24"/>
          <w:lang w:eastAsia="zh-CN"/>
        </w:rPr>
      </w:pPr>
      <w:r>
        <w:rPr>
          <w:rFonts w:ascii="宋体" w:hAnsi="宋体" w:eastAsia="宋体" w:cs="宋体"/>
          <w:spacing w:val="-3"/>
          <w:sz w:val="24"/>
          <w:szCs w:val="24"/>
          <w:lang w:eastAsia="zh-CN"/>
        </w:rPr>
        <w:t>企业需要对施工作业进行数字化管理，加强多方跨平台</w:t>
      </w:r>
      <w:r>
        <w:rPr>
          <w:rFonts w:ascii="宋体" w:hAnsi="宋体" w:eastAsia="宋体" w:cs="宋体"/>
          <w:spacing w:val="-4"/>
          <w:sz w:val="24"/>
          <w:szCs w:val="24"/>
          <w:lang w:eastAsia="zh-CN"/>
        </w:rPr>
        <w:t>合作，实现工地现场</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管理行为数据的标准化。企业相关人员通过系统，能够实现全过程数</w:t>
      </w:r>
      <w:r>
        <w:rPr>
          <w:rFonts w:ascii="宋体" w:hAnsi="宋体" w:eastAsia="宋体" w:cs="宋体"/>
          <w:spacing w:val="-3"/>
          <w:sz w:val="24"/>
          <w:szCs w:val="24"/>
          <w:lang w:eastAsia="zh-CN"/>
        </w:rPr>
        <w:t>字化协同，</w:t>
      </w:r>
    </w:p>
    <w:p w14:paraId="5FAFE2E5">
      <w:pPr>
        <w:spacing w:line="219" w:lineRule="auto"/>
        <w:ind w:left="26"/>
        <w:rPr>
          <w:rFonts w:ascii="宋体" w:hAnsi="宋体" w:eastAsia="宋体" w:cs="宋体"/>
          <w:sz w:val="24"/>
          <w:szCs w:val="24"/>
          <w:lang w:eastAsia="zh-CN"/>
        </w:rPr>
      </w:pPr>
      <w:r>
        <w:rPr>
          <w:rFonts w:ascii="宋体" w:hAnsi="宋体" w:eastAsia="宋体" w:cs="宋体"/>
          <w:spacing w:val="-6"/>
          <w:sz w:val="24"/>
          <w:szCs w:val="24"/>
          <w:lang w:eastAsia="zh-CN"/>
        </w:rPr>
        <w:t>工地现场行为数据管理、施工设计图管理、施工方</w:t>
      </w:r>
      <w:r>
        <w:rPr>
          <w:rFonts w:ascii="宋体" w:hAnsi="宋体" w:eastAsia="宋体" w:cs="宋体"/>
          <w:spacing w:val="-7"/>
          <w:sz w:val="24"/>
          <w:szCs w:val="24"/>
          <w:lang w:eastAsia="zh-CN"/>
        </w:rPr>
        <w:t>案管理、工程监理专报管理等。</w:t>
      </w:r>
    </w:p>
    <w:p w14:paraId="766C06A7">
      <w:pPr>
        <w:spacing w:before="222" w:line="219" w:lineRule="auto"/>
        <w:ind w:left="262"/>
        <w:outlineLvl w:val="3"/>
        <w:rPr>
          <w:rFonts w:ascii="宋体" w:hAnsi="宋体" w:eastAsia="宋体" w:cs="宋体"/>
          <w:sz w:val="24"/>
          <w:szCs w:val="24"/>
          <w:lang w:eastAsia="zh-CN"/>
        </w:rPr>
      </w:pPr>
      <w:r>
        <w:rPr>
          <w:rFonts w:ascii="宋体" w:hAnsi="宋体" w:eastAsia="宋体" w:cs="宋体"/>
          <w:spacing w:val="-2"/>
          <w:sz w:val="24"/>
          <w:szCs w:val="24"/>
          <w:lang w:eastAsia="zh-CN"/>
        </w:rPr>
        <w:t>4.2</w:t>
      </w:r>
      <w:r>
        <w:rPr>
          <w:rFonts w:ascii="宋体" w:hAnsi="宋体" w:eastAsia="宋体" w:cs="宋体"/>
          <w:spacing w:val="-48"/>
          <w:sz w:val="24"/>
          <w:szCs w:val="24"/>
          <w:lang w:eastAsia="zh-CN"/>
        </w:rPr>
        <w:t xml:space="preserve"> </w:t>
      </w:r>
      <w:r>
        <w:rPr>
          <w:rFonts w:ascii="宋体" w:hAnsi="宋体" w:eastAsia="宋体" w:cs="宋体"/>
          <w:spacing w:val="-2"/>
          <w:sz w:val="24"/>
          <w:szCs w:val="24"/>
          <w:lang w:eastAsia="zh-CN"/>
        </w:rPr>
        <w:t>全过程数字化协同</w:t>
      </w:r>
    </w:p>
    <w:p w14:paraId="64400A1F">
      <w:pPr>
        <w:spacing w:before="233" w:line="360" w:lineRule="auto"/>
        <w:ind w:left="26" w:right="362" w:firstLine="477"/>
        <w:jc w:val="both"/>
        <w:rPr>
          <w:rFonts w:ascii="宋体" w:hAnsi="宋体" w:eastAsia="宋体" w:cs="宋体"/>
          <w:sz w:val="24"/>
          <w:szCs w:val="24"/>
          <w:lang w:eastAsia="zh-CN"/>
        </w:rPr>
      </w:pPr>
      <w:r>
        <w:rPr>
          <w:rFonts w:ascii="宋体" w:hAnsi="宋体" w:eastAsia="宋体" w:cs="宋体"/>
          <w:spacing w:val="-3"/>
          <w:sz w:val="24"/>
          <w:szCs w:val="24"/>
          <w:lang w:eastAsia="zh-CN"/>
        </w:rPr>
        <w:t>全过程的数字化协同主要为项目管理人员提供项目级协同管理能</w:t>
      </w:r>
      <w:r>
        <w:rPr>
          <w:rFonts w:ascii="宋体" w:hAnsi="宋体" w:eastAsia="宋体" w:cs="宋体"/>
          <w:spacing w:val="-4"/>
          <w:sz w:val="24"/>
          <w:szCs w:val="24"/>
          <w:lang w:eastAsia="zh-CN"/>
        </w:rPr>
        <w:t>力，实现施</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工现场质量、安全、环境和人员等各类事件的建立、处理、处理反馈等全流</w:t>
      </w:r>
      <w:r>
        <w:rPr>
          <w:rFonts w:ascii="宋体" w:hAnsi="宋体" w:eastAsia="宋体" w:cs="宋体"/>
          <w:spacing w:val="-4"/>
          <w:sz w:val="24"/>
          <w:szCs w:val="24"/>
          <w:lang w:eastAsia="zh-CN"/>
        </w:rPr>
        <w:t>程闭</w:t>
      </w:r>
    </w:p>
    <w:p w14:paraId="3E959531">
      <w:pPr>
        <w:spacing w:before="1" w:line="218" w:lineRule="auto"/>
        <w:ind w:left="23"/>
        <w:rPr>
          <w:rFonts w:ascii="宋体" w:hAnsi="宋体" w:eastAsia="宋体" w:cs="宋体"/>
          <w:sz w:val="24"/>
          <w:szCs w:val="24"/>
          <w:lang w:eastAsia="zh-CN"/>
        </w:rPr>
      </w:pPr>
      <w:r>
        <w:rPr>
          <w:rFonts w:ascii="宋体" w:hAnsi="宋体" w:eastAsia="宋体" w:cs="宋体"/>
          <w:spacing w:val="-1"/>
          <w:sz w:val="24"/>
          <w:szCs w:val="24"/>
          <w:lang w:eastAsia="zh-CN"/>
        </w:rPr>
        <w:t>环功能，替代传统手工操作，提升工作效率。</w:t>
      </w:r>
    </w:p>
    <w:p w14:paraId="055DFAFF">
      <w:pPr>
        <w:spacing w:line="218" w:lineRule="auto"/>
        <w:rPr>
          <w:rFonts w:ascii="宋体" w:hAnsi="宋体" w:eastAsia="宋体" w:cs="宋体"/>
          <w:sz w:val="24"/>
          <w:szCs w:val="24"/>
          <w:lang w:eastAsia="zh-CN"/>
        </w:rPr>
        <w:sectPr>
          <w:headerReference r:id="rId112" w:type="default"/>
          <w:footerReference r:id="rId113" w:type="default"/>
          <w:pgSz w:w="11906" w:h="16839"/>
          <w:pgMar w:top="400" w:right="1437" w:bottom="1422" w:left="1785" w:header="0" w:footer="1232" w:gutter="0"/>
          <w:cols w:space="720" w:num="1"/>
        </w:sectPr>
      </w:pPr>
    </w:p>
    <w:p w14:paraId="28ED45D4">
      <w:pPr>
        <w:pStyle w:val="2"/>
        <w:spacing w:line="247" w:lineRule="auto"/>
        <w:rPr>
          <w:lang w:eastAsia="zh-CN"/>
        </w:rPr>
      </w:pPr>
    </w:p>
    <w:p w14:paraId="275D0D4E">
      <w:pPr>
        <w:spacing w:line="4039" w:lineRule="exact"/>
        <w:ind w:firstLine="14"/>
      </w:pPr>
      <w:r>
        <w:rPr>
          <w:position w:val="-80"/>
          <w:lang w:eastAsia="zh-CN"/>
        </w:rPr>
        <w:drawing>
          <wp:inline distT="0" distB="0" distL="0" distR="0">
            <wp:extent cx="5266690" cy="256476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88"/>
                    <a:stretch>
                      <a:fillRect/>
                    </a:stretch>
                  </pic:blipFill>
                  <pic:spPr>
                    <a:xfrm>
                      <a:off x="0" y="0"/>
                      <a:ext cx="5266944" cy="2564891"/>
                    </a:xfrm>
                    <a:prstGeom prst="rect">
                      <a:avLst/>
                    </a:prstGeom>
                  </pic:spPr>
                </pic:pic>
              </a:graphicData>
            </a:graphic>
          </wp:inline>
        </w:drawing>
      </w:r>
    </w:p>
    <w:p w14:paraId="7A5D3A3F">
      <w:pPr>
        <w:spacing w:before="128" w:line="360" w:lineRule="auto"/>
        <w:ind w:left="23" w:firstLine="483"/>
        <w:jc w:val="both"/>
        <w:rPr>
          <w:rFonts w:ascii="宋体" w:hAnsi="宋体" w:eastAsia="宋体" w:cs="宋体"/>
          <w:sz w:val="24"/>
          <w:szCs w:val="24"/>
          <w:lang w:eastAsia="zh-CN"/>
        </w:rPr>
      </w:pPr>
      <w:r>
        <w:rPr>
          <w:rFonts w:ascii="宋体" w:hAnsi="宋体" w:eastAsia="宋体" w:cs="宋体"/>
          <w:spacing w:val="-8"/>
          <w:sz w:val="24"/>
          <w:szCs w:val="24"/>
          <w:lang w:eastAsia="zh-CN"/>
        </w:rPr>
        <w:t>打造业主投资方与项目管理方、代建方、咨询方、设计方、施工方、监理方、</w:t>
      </w:r>
      <w:r>
        <w:rPr>
          <w:rFonts w:ascii="宋体" w:hAnsi="宋体" w:eastAsia="宋体" w:cs="宋体"/>
          <w:spacing w:val="4"/>
          <w:sz w:val="24"/>
          <w:szCs w:val="24"/>
          <w:lang w:eastAsia="zh-CN"/>
        </w:rPr>
        <w:t xml:space="preserve"> </w:t>
      </w:r>
      <w:r>
        <w:rPr>
          <w:rFonts w:ascii="宋体" w:hAnsi="宋体" w:eastAsia="宋体" w:cs="宋体"/>
          <w:spacing w:val="-3"/>
          <w:sz w:val="24"/>
          <w:szCs w:val="24"/>
          <w:lang w:eastAsia="zh-CN"/>
        </w:rPr>
        <w:t>运营方的多方协作平台，在空间分布上处于各地的项目建设参与方借助“互联网</w:t>
      </w:r>
    </w:p>
    <w:p w14:paraId="08DD241A">
      <w:pPr>
        <w:spacing w:line="218" w:lineRule="auto"/>
        <w:ind w:left="24"/>
        <w:rPr>
          <w:rFonts w:ascii="宋体" w:hAnsi="宋体" w:eastAsia="宋体" w:cs="宋体"/>
          <w:sz w:val="24"/>
          <w:szCs w:val="24"/>
          <w:lang w:eastAsia="zh-CN"/>
        </w:rPr>
      </w:pPr>
      <w:r>
        <w:rPr>
          <w:rFonts w:ascii="宋体" w:hAnsi="宋体" w:eastAsia="宋体" w:cs="宋体"/>
          <w:spacing w:val="-2"/>
          <w:sz w:val="24"/>
          <w:szCs w:val="24"/>
          <w:lang w:eastAsia="zh-CN"/>
        </w:rPr>
        <w:t>+</w:t>
      </w:r>
      <w:r>
        <w:rPr>
          <w:rFonts w:ascii="宋体" w:hAnsi="宋体" w:eastAsia="宋体" w:cs="宋体"/>
          <w:spacing w:val="-70"/>
          <w:sz w:val="24"/>
          <w:szCs w:val="24"/>
          <w:lang w:eastAsia="zh-CN"/>
        </w:rPr>
        <w:t xml:space="preserve"> </w:t>
      </w:r>
      <w:r>
        <w:rPr>
          <w:rFonts w:ascii="宋体" w:hAnsi="宋体" w:eastAsia="宋体" w:cs="宋体"/>
          <w:spacing w:val="-2"/>
          <w:sz w:val="24"/>
          <w:szCs w:val="24"/>
          <w:lang w:eastAsia="zh-CN"/>
        </w:rPr>
        <w:t>”管理模式，进行跨越传统时空和组织界限的项目建设和管理工作。</w:t>
      </w:r>
    </w:p>
    <w:p w14:paraId="020800E4">
      <w:pPr>
        <w:pStyle w:val="2"/>
        <w:spacing w:line="246" w:lineRule="auto"/>
        <w:rPr>
          <w:lang w:eastAsia="zh-CN"/>
        </w:rPr>
      </w:pPr>
    </w:p>
    <w:p w14:paraId="486B14D3">
      <w:pPr>
        <w:spacing w:before="78" w:line="219" w:lineRule="auto"/>
        <w:ind w:left="268"/>
        <w:outlineLvl w:val="2"/>
        <w:rPr>
          <w:rFonts w:ascii="宋体" w:hAnsi="宋体" w:eastAsia="宋体" w:cs="宋体"/>
          <w:sz w:val="24"/>
          <w:szCs w:val="24"/>
          <w:lang w:eastAsia="zh-CN"/>
        </w:rPr>
      </w:pPr>
      <w:bookmarkStart w:id="67" w:name="bookmark69"/>
      <w:bookmarkEnd w:id="67"/>
      <w:r>
        <w:rPr>
          <w:rFonts w:ascii="宋体" w:hAnsi="宋体" w:eastAsia="宋体" w:cs="宋体"/>
          <w:spacing w:val="-2"/>
          <w:sz w:val="24"/>
          <w:szCs w:val="24"/>
          <w:lang w:eastAsia="zh-CN"/>
        </w:rPr>
        <w:t>5．方案资料数字化</w:t>
      </w:r>
    </w:p>
    <w:p w14:paraId="64895CA3">
      <w:pPr>
        <w:pStyle w:val="2"/>
        <w:spacing w:line="242" w:lineRule="auto"/>
        <w:rPr>
          <w:lang w:eastAsia="zh-CN"/>
        </w:rPr>
      </w:pPr>
    </w:p>
    <w:p w14:paraId="4DC1C9FA">
      <w:pPr>
        <w:spacing w:before="78" w:line="220" w:lineRule="auto"/>
        <w:ind w:left="268"/>
        <w:outlineLvl w:val="3"/>
        <w:rPr>
          <w:rFonts w:ascii="宋体" w:hAnsi="宋体" w:eastAsia="宋体" w:cs="宋体"/>
          <w:sz w:val="24"/>
          <w:szCs w:val="24"/>
          <w:lang w:eastAsia="zh-CN"/>
        </w:rPr>
      </w:pPr>
      <w:r>
        <w:rPr>
          <w:rFonts w:ascii="宋体" w:hAnsi="宋体" w:eastAsia="宋体" w:cs="宋体"/>
          <w:spacing w:val="-6"/>
          <w:sz w:val="24"/>
          <w:szCs w:val="24"/>
          <w:lang w:eastAsia="zh-CN"/>
        </w:rPr>
        <w:t>5.1</w:t>
      </w:r>
      <w:r>
        <w:rPr>
          <w:rFonts w:ascii="宋体" w:hAnsi="宋体" w:eastAsia="宋体" w:cs="宋体"/>
          <w:spacing w:val="-34"/>
          <w:sz w:val="24"/>
          <w:szCs w:val="24"/>
          <w:lang w:eastAsia="zh-CN"/>
        </w:rPr>
        <w:t xml:space="preserve"> </w:t>
      </w:r>
      <w:r>
        <w:rPr>
          <w:rFonts w:ascii="宋体" w:hAnsi="宋体" w:eastAsia="宋体" w:cs="宋体"/>
          <w:spacing w:val="-6"/>
          <w:sz w:val="24"/>
          <w:szCs w:val="24"/>
          <w:lang w:eastAsia="zh-CN"/>
        </w:rPr>
        <w:t>需求分析</w:t>
      </w:r>
    </w:p>
    <w:p w14:paraId="03B62D7A">
      <w:pPr>
        <w:spacing w:before="233" w:line="360" w:lineRule="auto"/>
        <w:ind w:left="27" w:right="26" w:firstLine="480"/>
        <w:jc w:val="both"/>
        <w:rPr>
          <w:rFonts w:ascii="宋体" w:hAnsi="宋体" w:eastAsia="宋体" w:cs="宋体"/>
          <w:sz w:val="24"/>
          <w:szCs w:val="24"/>
          <w:lang w:eastAsia="zh-CN"/>
        </w:rPr>
      </w:pPr>
      <w:r>
        <w:rPr>
          <w:rFonts w:ascii="宋体" w:hAnsi="宋体" w:eastAsia="宋体" w:cs="宋体"/>
          <w:spacing w:val="-2"/>
          <w:sz w:val="24"/>
          <w:szCs w:val="24"/>
          <w:lang w:eastAsia="zh-CN"/>
        </w:rPr>
        <w:t>企业需要对档案资料进行数字化管理，实现对项目材料的快速查看和检索。</w:t>
      </w:r>
      <w:r>
        <w:rPr>
          <w:rFonts w:ascii="宋体" w:hAnsi="宋体" w:eastAsia="宋体" w:cs="宋体"/>
          <w:spacing w:val="11"/>
          <w:sz w:val="24"/>
          <w:szCs w:val="24"/>
          <w:lang w:eastAsia="zh-CN"/>
        </w:rPr>
        <w:t xml:space="preserve"> </w:t>
      </w:r>
      <w:r>
        <w:rPr>
          <w:rFonts w:ascii="宋体" w:hAnsi="宋体" w:eastAsia="宋体" w:cs="宋体"/>
          <w:spacing w:val="-3"/>
          <w:sz w:val="24"/>
          <w:szCs w:val="24"/>
          <w:lang w:eastAsia="zh-CN"/>
        </w:rPr>
        <w:t>企业相关人员通过系统，能够实现分部分项工程归档文件管理、项目管理</w:t>
      </w:r>
      <w:r>
        <w:rPr>
          <w:rFonts w:ascii="宋体" w:hAnsi="宋体" w:eastAsia="宋体" w:cs="宋体"/>
          <w:spacing w:val="-4"/>
          <w:sz w:val="24"/>
          <w:szCs w:val="24"/>
          <w:lang w:eastAsia="zh-CN"/>
        </w:rPr>
        <w:t>、施工</w:t>
      </w:r>
    </w:p>
    <w:p w14:paraId="7A4C5D28">
      <w:pPr>
        <w:spacing w:line="218" w:lineRule="auto"/>
        <w:ind w:left="24"/>
        <w:rPr>
          <w:rFonts w:ascii="宋体" w:hAnsi="宋体" w:eastAsia="宋体" w:cs="宋体"/>
          <w:sz w:val="24"/>
          <w:szCs w:val="24"/>
          <w:lang w:eastAsia="zh-CN"/>
        </w:rPr>
      </w:pPr>
      <w:r>
        <w:rPr>
          <w:rFonts w:ascii="宋体" w:hAnsi="宋体" w:eastAsia="宋体" w:cs="宋体"/>
          <w:spacing w:val="-1"/>
          <w:sz w:val="24"/>
          <w:szCs w:val="24"/>
          <w:lang w:eastAsia="zh-CN"/>
        </w:rPr>
        <w:t>作业行为数据管理、竣工验收材料管理、资料文件整编归档等。</w:t>
      </w:r>
    </w:p>
    <w:p w14:paraId="2572993B">
      <w:pPr>
        <w:pStyle w:val="2"/>
        <w:spacing w:line="243" w:lineRule="auto"/>
        <w:rPr>
          <w:lang w:eastAsia="zh-CN"/>
        </w:rPr>
      </w:pPr>
    </w:p>
    <w:p w14:paraId="12A7E8DE">
      <w:pPr>
        <w:spacing w:before="79" w:line="219" w:lineRule="auto"/>
        <w:ind w:left="265"/>
        <w:outlineLvl w:val="2"/>
        <w:rPr>
          <w:rFonts w:ascii="宋体" w:hAnsi="宋体" w:eastAsia="宋体" w:cs="宋体"/>
          <w:sz w:val="24"/>
          <w:szCs w:val="24"/>
          <w:lang w:eastAsia="zh-CN"/>
        </w:rPr>
      </w:pPr>
      <w:bookmarkStart w:id="68" w:name="bookmark70"/>
      <w:bookmarkEnd w:id="68"/>
      <w:r>
        <w:rPr>
          <w:rFonts w:ascii="宋体" w:hAnsi="宋体" w:eastAsia="宋体" w:cs="宋体"/>
          <w:spacing w:val="-2"/>
          <w:sz w:val="24"/>
          <w:szCs w:val="24"/>
          <w:lang w:eastAsia="zh-CN"/>
        </w:rPr>
        <w:t>6．解决方案</w:t>
      </w:r>
    </w:p>
    <w:p w14:paraId="431AEF52">
      <w:pPr>
        <w:pStyle w:val="2"/>
        <w:spacing w:line="243" w:lineRule="auto"/>
        <w:rPr>
          <w:lang w:eastAsia="zh-CN"/>
        </w:rPr>
      </w:pPr>
    </w:p>
    <w:p w14:paraId="33289393">
      <w:pPr>
        <w:spacing w:before="78" w:line="219" w:lineRule="auto"/>
        <w:ind w:left="265"/>
        <w:outlineLvl w:val="3"/>
        <w:rPr>
          <w:rFonts w:ascii="宋体" w:hAnsi="宋体" w:eastAsia="宋体" w:cs="宋体"/>
          <w:sz w:val="24"/>
          <w:szCs w:val="24"/>
          <w:lang w:eastAsia="zh-CN"/>
        </w:rPr>
      </w:pPr>
      <w:r>
        <w:rPr>
          <w:rFonts w:ascii="宋体" w:hAnsi="宋体" w:eastAsia="宋体" w:cs="宋体"/>
          <w:spacing w:val="-5"/>
          <w:sz w:val="24"/>
          <w:szCs w:val="24"/>
          <w:lang w:eastAsia="zh-CN"/>
        </w:rPr>
        <w:t>6.1</w:t>
      </w:r>
      <w:r>
        <w:rPr>
          <w:rFonts w:ascii="宋体" w:hAnsi="宋体" w:eastAsia="宋体" w:cs="宋体"/>
          <w:spacing w:val="-38"/>
          <w:sz w:val="24"/>
          <w:szCs w:val="24"/>
          <w:lang w:eastAsia="zh-CN"/>
        </w:rPr>
        <w:t xml:space="preserve"> </w:t>
      </w:r>
      <w:r>
        <w:rPr>
          <w:rFonts w:ascii="宋体" w:hAnsi="宋体" w:eastAsia="宋体" w:cs="宋体"/>
          <w:spacing w:val="-5"/>
          <w:sz w:val="24"/>
          <w:szCs w:val="24"/>
          <w:lang w:eastAsia="zh-CN"/>
        </w:rPr>
        <w:t>资料管理</w:t>
      </w:r>
    </w:p>
    <w:p w14:paraId="379512D3">
      <w:pPr>
        <w:spacing w:before="234" w:line="360" w:lineRule="auto"/>
        <w:ind w:left="22" w:right="80" w:firstLine="491"/>
        <w:jc w:val="both"/>
        <w:rPr>
          <w:rFonts w:ascii="宋体" w:hAnsi="宋体" w:eastAsia="宋体" w:cs="宋体"/>
          <w:sz w:val="24"/>
          <w:szCs w:val="24"/>
          <w:lang w:eastAsia="zh-CN"/>
        </w:rPr>
      </w:pPr>
      <w:r>
        <w:rPr>
          <w:rFonts w:ascii="宋体" w:hAnsi="宋体" w:eastAsia="宋体" w:cs="宋体"/>
          <w:spacing w:val="-4"/>
          <w:sz w:val="24"/>
          <w:szCs w:val="24"/>
          <w:lang w:eastAsia="zh-CN"/>
        </w:rPr>
        <w:t>资料管理为建设单位提供一个集资料、文件、数据存储于一体的文档管理与</w:t>
      </w:r>
      <w:r>
        <w:rPr>
          <w:rFonts w:ascii="宋体" w:hAnsi="宋体" w:eastAsia="宋体" w:cs="宋体"/>
          <w:spacing w:val="17"/>
          <w:sz w:val="24"/>
          <w:szCs w:val="24"/>
          <w:lang w:eastAsia="zh-CN"/>
        </w:rPr>
        <w:t xml:space="preserve"> </w:t>
      </w:r>
      <w:r>
        <w:rPr>
          <w:rFonts w:ascii="宋体" w:hAnsi="宋体" w:eastAsia="宋体" w:cs="宋体"/>
          <w:spacing w:val="-3"/>
          <w:sz w:val="24"/>
          <w:szCs w:val="24"/>
          <w:lang w:eastAsia="zh-CN"/>
        </w:rPr>
        <w:t>共享平台。系统提供资料的分类、录入、归档、查询、借阅功能。实现办公系统</w:t>
      </w:r>
    </w:p>
    <w:p w14:paraId="07A2C1F0">
      <w:pPr>
        <w:spacing w:line="219" w:lineRule="auto"/>
        <w:ind w:left="28"/>
        <w:rPr>
          <w:rFonts w:ascii="宋体" w:hAnsi="宋体" w:eastAsia="宋体" w:cs="宋体"/>
          <w:sz w:val="24"/>
          <w:szCs w:val="24"/>
          <w:lang w:eastAsia="zh-CN"/>
        </w:rPr>
      </w:pPr>
      <w:r>
        <w:rPr>
          <w:rFonts w:ascii="宋体" w:hAnsi="宋体" w:eastAsia="宋体" w:cs="宋体"/>
          <w:spacing w:val="-1"/>
          <w:sz w:val="24"/>
          <w:szCs w:val="24"/>
          <w:lang w:eastAsia="zh-CN"/>
        </w:rPr>
        <w:t>与资料系统集成，具有文件、档案一体化管理功能。</w:t>
      </w:r>
    </w:p>
    <w:p w14:paraId="511EEA30">
      <w:pPr>
        <w:spacing w:line="219" w:lineRule="auto"/>
        <w:rPr>
          <w:rFonts w:ascii="宋体" w:hAnsi="宋体" w:eastAsia="宋体" w:cs="宋体"/>
          <w:sz w:val="24"/>
          <w:szCs w:val="24"/>
          <w:lang w:eastAsia="zh-CN"/>
        </w:rPr>
        <w:sectPr>
          <w:headerReference r:id="rId114" w:type="default"/>
          <w:footerReference r:id="rId115" w:type="default"/>
          <w:pgSz w:w="11906" w:h="16839"/>
          <w:pgMar w:top="1193" w:right="1719" w:bottom="1422" w:left="1785" w:header="681" w:footer="1232" w:gutter="0"/>
          <w:cols w:space="720" w:num="1"/>
        </w:sectPr>
      </w:pPr>
    </w:p>
    <w:p w14:paraId="69A0118D">
      <w:pPr>
        <w:pStyle w:val="2"/>
        <w:spacing w:line="292" w:lineRule="auto"/>
        <w:rPr>
          <w:lang w:eastAsia="zh-CN"/>
        </w:rPr>
      </w:pPr>
    </w:p>
    <w:p w14:paraId="7C8DC973">
      <w:pPr>
        <w:spacing w:line="3934" w:lineRule="exact"/>
        <w:ind w:firstLine="71"/>
      </w:pPr>
      <w:r>
        <w:rPr>
          <w:position w:val="-78"/>
          <w:lang w:eastAsia="zh-CN"/>
        </w:rPr>
        <w:drawing>
          <wp:inline distT="0" distB="0" distL="0" distR="0">
            <wp:extent cx="5266690" cy="2497455"/>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89"/>
                    <a:stretch>
                      <a:fillRect/>
                    </a:stretch>
                  </pic:blipFill>
                  <pic:spPr>
                    <a:xfrm>
                      <a:off x="0" y="0"/>
                      <a:ext cx="5266944" cy="2497835"/>
                    </a:xfrm>
                    <a:prstGeom prst="rect">
                      <a:avLst/>
                    </a:prstGeom>
                  </pic:spPr>
                </pic:pic>
              </a:graphicData>
            </a:graphic>
          </wp:inline>
        </w:drawing>
      </w:r>
    </w:p>
    <w:p w14:paraId="006745C4">
      <w:pPr>
        <w:spacing w:before="239" w:line="217" w:lineRule="auto"/>
        <w:outlineLvl w:val="4"/>
        <w:rPr>
          <w:rFonts w:ascii="宋体" w:hAnsi="宋体" w:eastAsia="宋体" w:cs="宋体"/>
          <w:sz w:val="24"/>
          <w:szCs w:val="24"/>
          <w:lang w:eastAsia="zh-CN"/>
        </w:rPr>
      </w:pPr>
      <w:r>
        <w:rPr>
          <w:rFonts w:ascii="宋体" w:hAnsi="宋体" w:eastAsia="宋体" w:cs="宋体"/>
          <w:spacing w:val="-2"/>
          <w:sz w:val="24"/>
          <w:szCs w:val="24"/>
          <w:lang w:eastAsia="zh-CN"/>
        </w:rPr>
        <w:t>①资料存储管理</w:t>
      </w:r>
    </w:p>
    <w:p w14:paraId="0186841B">
      <w:pPr>
        <w:spacing w:before="246" w:line="219" w:lineRule="auto"/>
        <w:ind w:left="566"/>
        <w:rPr>
          <w:rFonts w:ascii="宋体" w:hAnsi="宋体" w:eastAsia="宋体" w:cs="宋体"/>
          <w:sz w:val="24"/>
          <w:szCs w:val="24"/>
          <w:lang w:eastAsia="zh-CN"/>
        </w:rPr>
      </w:pPr>
      <w:r>
        <w:rPr>
          <w:rFonts w:ascii="宋体" w:hAnsi="宋体" w:eastAsia="宋体" w:cs="宋体"/>
          <w:spacing w:val="-1"/>
          <w:sz w:val="24"/>
          <w:szCs w:val="24"/>
          <w:lang w:eastAsia="zh-CN"/>
        </w:rPr>
        <w:t>实现方案资料、技术资料、竣工资料等数据文件的分类存储。</w:t>
      </w:r>
    </w:p>
    <w:p w14:paraId="1217CB71">
      <w:pPr>
        <w:spacing w:before="233" w:line="217" w:lineRule="auto"/>
        <w:outlineLvl w:val="4"/>
        <w:rPr>
          <w:rFonts w:ascii="宋体" w:hAnsi="宋体" w:eastAsia="宋体" w:cs="宋体"/>
          <w:sz w:val="24"/>
          <w:szCs w:val="24"/>
          <w:lang w:eastAsia="zh-CN"/>
        </w:rPr>
      </w:pPr>
      <w:r>
        <w:rPr>
          <w:rFonts w:ascii="宋体" w:hAnsi="宋体" w:eastAsia="宋体" w:cs="宋体"/>
          <w:spacing w:val="-2"/>
          <w:sz w:val="24"/>
          <w:szCs w:val="24"/>
          <w:lang w:eastAsia="zh-CN"/>
        </w:rPr>
        <w:t>②项目资料库</w:t>
      </w:r>
    </w:p>
    <w:p w14:paraId="32F2BBE6">
      <w:pPr>
        <w:spacing w:before="245" w:line="360" w:lineRule="auto"/>
        <w:ind w:left="83" w:right="13" w:firstLine="479"/>
        <w:jc w:val="both"/>
        <w:rPr>
          <w:rFonts w:ascii="宋体" w:hAnsi="宋体" w:eastAsia="宋体" w:cs="宋体"/>
          <w:sz w:val="24"/>
          <w:szCs w:val="24"/>
          <w:lang w:eastAsia="zh-CN"/>
        </w:rPr>
      </w:pPr>
      <w:r>
        <w:rPr>
          <w:rFonts w:ascii="宋体" w:hAnsi="宋体" w:eastAsia="宋体" w:cs="宋体"/>
          <w:spacing w:val="-3"/>
          <w:sz w:val="24"/>
          <w:szCs w:val="24"/>
          <w:lang w:eastAsia="zh-CN"/>
        </w:rPr>
        <w:t>协助企业建立以项目为单位的工程资料库，通过界定项目周期</w:t>
      </w:r>
      <w:r>
        <w:rPr>
          <w:rFonts w:ascii="宋体" w:hAnsi="宋体" w:eastAsia="宋体" w:cs="宋体"/>
          <w:spacing w:val="-4"/>
          <w:sz w:val="24"/>
          <w:szCs w:val="24"/>
          <w:lang w:eastAsia="zh-CN"/>
        </w:rPr>
        <w:t>阶段性及专业</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属性的区别，存档项目前、中、后期工程相关资料，并可结合流程审批功能，提</w:t>
      </w:r>
    </w:p>
    <w:p w14:paraId="2A58110C">
      <w:pPr>
        <w:spacing w:line="218" w:lineRule="auto"/>
        <w:ind w:left="81"/>
        <w:rPr>
          <w:rFonts w:ascii="宋体" w:hAnsi="宋体" w:eastAsia="宋体" w:cs="宋体"/>
          <w:sz w:val="24"/>
          <w:szCs w:val="24"/>
          <w:lang w:eastAsia="zh-CN"/>
        </w:rPr>
      </w:pPr>
      <w:r>
        <w:rPr>
          <w:rFonts w:ascii="宋体" w:hAnsi="宋体" w:eastAsia="宋体" w:cs="宋体"/>
          <w:sz w:val="24"/>
          <w:szCs w:val="24"/>
          <w:lang w:eastAsia="zh-CN"/>
        </w:rPr>
        <w:t>供编制、标注、收发、归档、借阅及追踪的</w:t>
      </w:r>
      <w:r>
        <w:rPr>
          <w:rFonts w:ascii="宋体" w:hAnsi="宋体" w:eastAsia="宋体" w:cs="宋体"/>
          <w:spacing w:val="-1"/>
          <w:sz w:val="24"/>
          <w:szCs w:val="24"/>
          <w:lang w:eastAsia="zh-CN"/>
        </w:rPr>
        <w:t>项目工程资料管理应用。</w:t>
      </w:r>
    </w:p>
    <w:p w14:paraId="7DBF9D27">
      <w:pPr>
        <w:spacing w:before="225" w:line="219" w:lineRule="auto"/>
        <w:ind w:left="323"/>
        <w:outlineLvl w:val="3"/>
        <w:rPr>
          <w:rFonts w:ascii="宋体" w:hAnsi="宋体" w:eastAsia="宋体" w:cs="宋体"/>
          <w:sz w:val="24"/>
          <w:szCs w:val="24"/>
          <w:lang w:eastAsia="zh-CN"/>
        </w:rPr>
      </w:pPr>
      <w:r>
        <w:rPr>
          <w:rFonts w:ascii="宋体" w:hAnsi="宋体" w:eastAsia="宋体" w:cs="宋体"/>
          <w:spacing w:val="-2"/>
          <w:sz w:val="24"/>
          <w:szCs w:val="24"/>
          <w:lang w:eastAsia="zh-CN"/>
        </w:rPr>
        <w:t>6.2</w:t>
      </w:r>
      <w:r>
        <w:rPr>
          <w:rFonts w:ascii="宋体" w:hAnsi="宋体" w:eastAsia="宋体" w:cs="宋体"/>
          <w:spacing w:val="-43"/>
          <w:sz w:val="24"/>
          <w:szCs w:val="24"/>
          <w:lang w:eastAsia="zh-CN"/>
        </w:rPr>
        <w:t xml:space="preserve"> </w:t>
      </w:r>
      <w:r>
        <w:rPr>
          <w:rFonts w:ascii="宋体" w:hAnsi="宋体" w:eastAsia="宋体" w:cs="宋体"/>
          <w:spacing w:val="-2"/>
          <w:sz w:val="24"/>
          <w:szCs w:val="24"/>
          <w:lang w:eastAsia="zh-CN"/>
        </w:rPr>
        <w:t>分部分项工程归档文件管理</w:t>
      </w:r>
    </w:p>
    <w:p w14:paraId="30346E41">
      <w:pPr>
        <w:spacing w:before="233" w:line="360" w:lineRule="auto"/>
        <w:ind w:left="81" w:right="13" w:firstLine="483"/>
        <w:jc w:val="both"/>
        <w:rPr>
          <w:rFonts w:ascii="宋体" w:hAnsi="宋体" w:eastAsia="宋体" w:cs="宋体"/>
          <w:sz w:val="24"/>
          <w:szCs w:val="24"/>
          <w:lang w:eastAsia="zh-CN"/>
        </w:rPr>
      </w:pPr>
      <w:r>
        <w:rPr>
          <w:rFonts w:ascii="宋体" w:hAnsi="宋体" w:eastAsia="宋体" w:cs="宋体"/>
          <w:spacing w:val="-3"/>
          <w:sz w:val="24"/>
          <w:szCs w:val="24"/>
          <w:lang w:eastAsia="zh-CN"/>
        </w:rPr>
        <w:t>项目现场多且复杂的工程资料，借助线下整理的方式难</w:t>
      </w:r>
      <w:r>
        <w:rPr>
          <w:rFonts w:ascii="宋体" w:hAnsi="宋体" w:eastAsia="宋体" w:cs="宋体"/>
          <w:spacing w:val="-4"/>
          <w:sz w:val="24"/>
          <w:szCs w:val="24"/>
          <w:lang w:eastAsia="zh-CN"/>
        </w:rPr>
        <w:t>以有效归集整理。项</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目部资料员在整理日常资料文件时，可以使用文档模型模块，通过对施工过程中</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产生的文档资料、模型图纸、工作资料、施工方案等进行线上备份，更有利于实</w:t>
      </w:r>
    </w:p>
    <w:p w14:paraId="39EF2292">
      <w:pPr>
        <w:spacing w:before="1" w:line="219" w:lineRule="auto"/>
        <w:ind w:left="83"/>
        <w:rPr>
          <w:rFonts w:ascii="宋体" w:hAnsi="宋体" w:eastAsia="宋体" w:cs="宋体"/>
          <w:sz w:val="24"/>
          <w:szCs w:val="24"/>
        </w:rPr>
      </w:pPr>
      <w:r>
        <w:rPr>
          <w:rFonts w:ascii="宋体" w:hAnsi="宋体" w:eastAsia="宋体" w:cs="宋体"/>
          <w:spacing w:val="-2"/>
          <w:sz w:val="24"/>
          <w:szCs w:val="24"/>
        </w:rPr>
        <w:t>现资料的快速共享。</w:t>
      </w:r>
    </w:p>
    <w:p w14:paraId="130F953D">
      <w:pPr>
        <w:spacing w:line="219" w:lineRule="auto"/>
        <w:rPr>
          <w:rFonts w:ascii="宋体" w:hAnsi="宋体" w:eastAsia="宋体" w:cs="宋体"/>
          <w:sz w:val="24"/>
          <w:szCs w:val="24"/>
        </w:rPr>
        <w:sectPr>
          <w:headerReference r:id="rId116" w:type="default"/>
          <w:footerReference r:id="rId117" w:type="default"/>
          <w:pgSz w:w="11906" w:h="16839"/>
          <w:pgMar w:top="1193" w:right="1785" w:bottom="1422" w:left="1728" w:header="681" w:footer="1232" w:gutter="0"/>
          <w:cols w:space="720" w:num="1"/>
        </w:sectPr>
      </w:pPr>
    </w:p>
    <w:p w14:paraId="6D528B3E">
      <w:pPr>
        <w:pStyle w:val="2"/>
        <w:spacing w:line="292" w:lineRule="auto"/>
      </w:pPr>
    </w:p>
    <w:p w14:paraId="34B2811D">
      <w:pPr>
        <w:spacing w:line="3934" w:lineRule="exact"/>
        <w:ind w:firstLine="71"/>
      </w:pPr>
      <w:r>
        <w:rPr>
          <w:position w:val="-78"/>
          <w:lang w:eastAsia="zh-CN"/>
        </w:rPr>
        <w:drawing>
          <wp:inline distT="0" distB="0" distL="0" distR="0">
            <wp:extent cx="5266690" cy="2497455"/>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90"/>
                    <a:stretch>
                      <a:fillRect/>
                    </a:stretch>
                  </pic:blipFill>
                  <pic:spPr>
                    <a:xfrm>
                      <a:off x="0" y="0"/>
                      <a:ext cx="5266944" cy="2497835"/>
                    </a:xfrm>
                    <a:prstGeom prst="rect">
                      <a:avLst/>
                    </a:prstGeom>
                  </pic:spPr>
                </pic:pic>
              </a:graphicData>
            </a:graphic>
          </wp:inline>
        </w:drawing>
      </w:r>
    </w:p>
    <w:p w14:paraId="6C536B60">
      <w:pPr>
        <w:spacing w:before="188" w:line="360" w:lineRule="auto"/>
        <w:ind w:left="82" w:right="200" w:firstLine="483"/>
        <w:jc w:val="both"/>
        <w:rPr>
          <w:rFonts w:ascii="宋体" w:hAnsi="宋体" w:eastAsia="宋体" w:cs="宋体"/>
          <w:sz w:val="24"/>
          <w:szCs w:val="24"/>
          <w:lang w:eastAsia="zh-CN"/>
        </w:rPr>
      </w:pPr>
      <w:r>
        <w:rPr>
          <w:rFonts w:ascii="宋体" w:hAnsi="宋体" w:eastAsia="宋体" w:cs="宋体"/>
          <w:spacing w:val="-3"/>
          <w:sz w:val="24"/>
          <w:szCs w:val="24"/>
          <w:lang w:eastAsia="zh-CN"/>
        </w:rPr>
        <w:t>系统结合建设工程项目信息资料繁杂、分散、量大的</w:t>
      </w:r>
      <w:r>
        <w:rPr>
          <w:rFonts w:ascii="宋体" w:hAnsi="宋体" w:eastAsia="宋体" w:cs="宋体"/>
          <w:spacing w:val="-4"/>
          <w:sz w:val="24"/>
          <w:szCs w:val="24"/>
          <w:lang w:eastAsia="zh-CN"/>
        </w:rPr>
        <w:t>特点，为项目相关参与</w:t>
      </w:r>
      <w:r>
        <w:rPr>
          <w:rFonts w:ascii="宋体" w:hAnsi="宋体" w:eastAsia="宋体" w:cs="宋体"/>
          <w:sz w:val="24"/>
          <w:szCs w:val="24"/>
          <w:lang w:eastAsia="zh-CN"/>
        </w:rPr>
        <w:t xml:space="preserve"> </w:t>
      </w:r>
      <w:r>
        <w:rPr>
          <w:rFonts w:ascii="宋体" w:hAnsi="宋体" w:eastAsia="宋体" w:cs="宋体"/>
          <w:spacing w:val="6"/>
          <w:sz w:val="24"/>
          <w:szCs w:val="24"/>
          <w:lang w:eastAsia="zh-CN"/>
        </w:rPr>
        <w:t>方提供一个集资料、文件于一体的文档管理与共享平</w:t>
      </w:r>
      <w:r>
        <w:rPr>
          <w:rFonts w:ascii="宋体" w:hAnsi="宋体" w:eastAsia="宋体" w:cs="宋体"/>
          <w:spacing w:val="5"/>
          <w:sz w:val="24"/>
          <w:szCs w:val="24"/>
          <w:lang w:eastAsia="zh-CN"/>
        </w:rPr>
        <w:t>台。支持附件文件与</w:t>
      </w:r>
      <w:r>
        <w:rPr>
          <w:rFonts w:ascii="宋体" w:hAnsi="宋体" w:eastAsia="宋体" w:cs="宋体"/>
          <w:spacing w:val="-48"/>
          <w:sz w:val="24"/>
          <w:szCs w:val="24"/>
          <w:lang w:eastAsia="zh-CN"/>
        </w:rPr>
        <w:t xml:space="preserve"> </w:t>
      </w:r>
      <w:r>
        <w:rPr>
          <w:rFonts w:ascii="宋体" w:hAnsi="宋体" w:eastAsia="宋体" w:cs="宋体"/>
          <w:sz w:val="24"/>
          <w:szCs w:val="24"/>
          <w:lang w:eastAsia="zh-CN"/>
        </w:rPr>
        <w:t>BIM</w:t>
      </w:r>
    </w:p>
    <w:p w14:paraId="44AEB29E">
      <w:pPr>
        <w:spacing w:line="219" w:lineRule="auto"/>
        <w:ind w:left="83"/>
        <w:rPr>
          <w:rFonts w:ascii="宋体" w:hAnsi="宋体" w:eastAsia="宋体" w:cs="宋体"/>
          <w:sz w:val="24"/>
          <w:szCs w:val="24"/>
          <w:lang w:eastAsia="zh-CN"/>
        </w:rPr>
      </w:pPr>
      <w:r>
        <w:rPr>
          <w:rFonts w:ascii="宋体" w:hAnsi="宋体" w:eastAsia="宋体" w:cs="宋体"/>
          <w:spacing w:val="-1"/>
          <w:sz w:val="24"/>
          <w:szCs w:val="24"/>
          <w:lang w:eastAsia="zh-CN"/>
        </w:rPr>
        <w:t>构件（或构件集）进行挂接绑定。</w:t>
      </w:r>
    </w:p>
    <w:p w14:paraId="11D52333">
      <w:pPr>
        <w:spacing w:before="233" w:line="217" w:lineRule="auto"/>
        <w:outlineLvl w:val="4"/>
        <w:rPr>
          <w:rFonts w:ascii="宋体" w:hAnsi="宋体" w:eastAsia="宋体" w:cs="宋体"/>
          <w:sz w:val="24"/>
          <w:szCs w:val="24"/>
          <w:lang w:eastAsia="zh-CN"/>
        </w:rPr>
      </w:pPr>
      <w:r>
        <w:rPr>
          <w:rFonts w:ascii="宋体" w:hAnsi="宋体" w:eastAsia="宋体" w:cs="宋体"/>
          <w:spacing w:val="-2"/>
          <w:sz w:val="24"/>
          <w:szCs w:val="24"/>
          <w:lang w:eastAsia="zh-CN"/>
        </w:rPr>
        <w:t>③文档管理</w:t>
      </w:r>
    </w:p>
    <w:p w14:paraId="68D0209D">
      <w:pPr>
        <w:spacing w:before="245" w:line="468" w:lineRule="exact"/>
        <w:ind w:left="565"/>
        <w:rPr>
          <w:rFonts w:ascii="宋体" w:hAnsi="宋体" w:eastAsia="宋体" w:cs="宋体"/>
          <w:sz w:val="24"/>
          <w:szCs w:val="24"/>
          <w:lang w:eastAsia="zh-CN"/>
        </w:rPr>
      </w:pPr>
      <w:r>
        <w:rPr>
          <w:rFonts w:ascii="宋体" w:hAnsi="宋体" w:eastAsia="宋体" w:cs="宋体"/>
          <w:spacing w:val="-3"/>
          <w:position w:val="17"/>
          <w:sz w:val="24"/>
          <w:szCs w:val="24"/>
          <w:lang w:eastAsia="zh-CN"/>
        </w:rPr>
        <w:t>系统承载了项目规划、审查审批、规划设计、施工指</w:t>
      </w:r>
      <w:r>
        <w:rPr>
          <w:rFonts w:ascii="宋体" w:hAnsi="宋体" w:eastAsia="宋体" w:cs="宋体"/>
          <w:spacing w:val="-4"/>
          <w:position w:val="17"/>
          <w:sz w:val="24"/>
          <w:szCs w:val="24"/>
          <w:lang w:eastAsia="zh-CN"/>
        </w:rPr>
        <w:t>导、竣工验收和运维管</w:t>
      </w:r>
    </w:p>
    <w:p w14:paraId="612831D0">
      <w:pPr>
        <w:spacing w:line="219" w:lineRule="auto"/>
        <w:jc w:val="right"/>
        <w:rPr>
          <w:rFonts w:ascii="宋体" w:hAnsi="宋体" w:eastAsia="宋体" w:cs="宋体"/>
          <w:sz w:val="24"/>
          <w:szCs w:val="24"/>
          <w:lang w:eastAsia="zh-CN"/>
        </w:rPr>
      </w:pPr>
      <w:r>
        <w:rPr>
          <w:rFonts w:ascii="宋体" w:hAnsi="宋体" w:eastAsia="宋体" w:cs="宋体"/>
          <w:spacing w:val="-4"/>
          <w:sz w:val="24"/>
          <w:szCs w:val="24"/>
          <w:lang w:eastAsia="zh-CN"/>
        </w:rPr>
        <w:t>理等建筑全生命周期各阶段产生的文档资料，支持</w:t>
      </w:r>
      <w:r>
        <w:rPr>
          <w:rFonts w:ascii="宋体" w:hAnsi="宋体" w:eastAsia="宋体" w:cs="宋体"/>
          <w:spacing w:val="-56"/>
          <w:sz w:val="24"/>
          <w:szCs w:val="24"/>
          <w:lang w:eastAsia="zh-CN"/>
        </w:rPr>
        <w:t xml:space="preserve"> </w:t>
      </w:r>
      <w:r>
        <w:rPr>
          <w:rFonts w:ascii="宋体" w:hAnsi="宋体" w:eastAsia="宋体" w:cs="宋体"/>
          <w:spacing w:val="-4"/>
          <w:sz w:val="24"/>
          <w:szCs w:val="24"/>
          <w:lang w:eastAsia="zh-CN"/>
        </w:rPr>
        <w:t>BI</w:t>
      </w:r>
      <w:r>
        <w:rPr>
          <w:rFonts w:ascii="宋体" w:hAnsi="宋体" w:eastAsia="宋体" w:cs="宋体"/>
          <w:spacing w:val="-5"/>
          <w:sz w:val="24"/>
          <w:szCs w:val="24"/>
          <w:lang w:eastAsia="zh-CN"/>
        </w:rPr>
        <w:t>M</w:t>
      </w:r>
      <w:r>
        <w:rPr>
          <w:rFonts w:ascii="宋体" w:hAnsi="宋体" w:eastAsia="宋体" w:cs="宋体"/>
          <w:spacing w:val="-50"/>
          <w:sz w:val="24"/>
          <w:szCs w:val="24"/>
          <w:lang w:eastAsia="zh-CN"/>
        </w:rPr>
        <w:t xml:space="preserve"> </w:t>
      </w:r>
      <w:r>
        <w:rPr>
          <w:rFonts w:ascii="宋体" w:hAnsi="宋体" w:eastAsia="宋体" w:cs="宋体"/>
          <w:spacing w:val="-5"/>
          <w:sz w:val="24"/>
          <w:szCs w:val="24"/>
          <w:lang w:eastAsia="zh-CN"/>
        </w:rPr>
        <w:t>竣工档案编制和归档移交。</w:t>
      </w:r>
    </w:p>
    <w:p w14:paraId="72B321F1">
      <w:pPr>
        <w:spacing w:before="234" w:line="217" w:lineRule="auto"/>
        <w:outlineLvl w:val="4"/>
        <w:rPr>
          <w:rFonts w:ascii="宋体" w:hAnsi="宋体" w:eastAsia="宋体" w:cs="宋体"/>
          <w:sz w:val="24"/>
          <w:szCs w:val="24"/>
          <w:lang w:eastAsia="zh-CN"/>
        </w:rPr>
      </w:pPr>
      <w:r>
        <w:rPr>
          <w:rFonts w:ascii="宋体" w:hAnsi="宋体" w:eastAsia="宋体" w:cs="宋体"/>
          <w:spacing w:val="-2"/>
          <w:sz w:val="24"/>
          <w:szCs w:val="24"/>
          <w:lang w:eastAsia="zh-CN"/>
        </w:rPr>
        <w:t>④资料管理</w:t>
      </w:r>
    </w:p>
    <w:p w14:paraId="4E7D671C">
      <w:pPr>
        <w:spacing w:before="246" w:line="360" w:lineRule="auto"/>
        <w:ind w:left="83" w:right="146" w:firstLine="488"/>
        <w:jc w:val="both"/>
        <w:rPr>
          <w:rFonts w:ascii="宋体" w:hAnsi="宋体" w:eastAsia="宋体" w:cs="宋体"/>
          <w:sz w:val="24"/>
          <w:szCs w:val="24"/>
          <w:lang w:eastAsia="zh-CN"/>
        </w:rPr>
      </w:pPr>
      <w:r>
        <w:rPr>
          <w:rFonts w:ascii="宋体" w:hAnsi="宋体" w:eastAsia="宋体" w:cs="宋体"/>
          <w:spacing w:val="-2"/>
          <w:sz w:val="24"/>
          <w:szCs w:val="24"/>
          <w:lang w:eastAsia="zh-CN"/>
        </w:rPr>
        <w:t>资料管理是对以文字材料、图纸、图表材料等为主的工程资料，进行填写、</w:t>
      </w:r>
      <w:r>
        <w:rPr>
          <w:rFonts w:ascii="宋体" w:hAnsi="宋体" w:eastAsia="宋体" w:cs="宋体"/>
          <w:spacing w:val="5"/>
          <w:sz w:val="24"/>
          <w:szCs w:val="24"/>
          <w:lang w:eastAsia="zh-CN"/>
        </w:rPr>
        <w:t xml:space="preserve"> </w:t>
      </w:r>
      <w:r>
        <w:rPr>
          <w:rFonts w:ascii="宋体" w:hAnsi="宋体" w:eastAsia="宋体" w:cs="宋体"/>
          <w:spacing w:val="-3"/>
          <w:sz w:val="24"/>
          <w:szCs w:val="24"/>
          <w:lang w:eastAsia="zh-CN"/>
        </w:rPr>
        <w:t>编制、审批、收集、整理及归档等相关工作，并可将具有共同点和联系密切的文</w:t>
      </w:r>
    </w:p>
    <w:p w14:paraId="49473B21">
      <w:pPr>
        <w:spacing w:line="219" w:lineRule="auto"/>
        <w:ind w:left="80"/>
        <w:rPr>
          <w:rFonts w:ascii="宋体" w:hAnsi="宋体" w:eastAsia="宋体" w:cs="宋体"/>
          <w:sz w:val="24"/>
          <w:szCs w:val="24"/>
          <w:lang w:eastAsia="zh-CN"/>
        </w:rPr>
      </w:pPr>
      <w:r>
        <w:rPr>
          <w:rFonts w:ascii="宋体" w:hAnsi="宋体" w:eastAsia="宋体" w:cs="宋体"/>
          <w:spacing w:val="-1"/>
          <w:sz w:val="24"/>
          <w:szCs w:val="24"/>
          <w:lang w:eastAsia="zh-CN"/>
        </w:rPr>
        <w:t>件组合归类在资料组卷中。</w:t>
      </w:r>
    </w:p>
    <w:p w14:paraId="20F4DB1B">
      <w:pPr>
        <w:spacing w:before="223" w:line="219" w:lineRule="auto"/>
        <w:ind w:left="323"/>
        <w:outlineLvl w:val="3"/>
        <w:rPr>
          <w:rFonts w:ascii="宋体" w:hAnsi="宋体" w:eastAsia="宋体" w:cs="宋体"/>
          <w:sz w:val="24"/>
          <w:szCs w:val="24"/>
          <w:lang w:eastAsia="zh-CN"/>
        </w:rPr>
      </w:pPr>
      <w:r>
        <w:rPr>
          <w:rFonts w:ascii="宋体" w:hAnsi="宋体" w:eastAsia="宋体" w:cs="宋体"/>
          <w:spacing w:val="-2"/>
          <w:sz w:val="24"/>
          <w:szCs w:val="24"/>
          <w:lang w:eastAsia="zh-CN"/>
        </w:rPr>
        <w:t>6.3</w:t>
      </w:r>
      <w:r>
        <w:rPr>
          <w:rFonts w:ascii="宋体" w:hAnsi="宋体" w:eastAsia="宋体" w:cs="宋体"/>
          <w:spacing w:val="-50"/>
          <w:sz w:val="24"/>
          <w:szCs w:val="24"/>
          <w:lang w:eastAsia="zh-CN"/>
        </w:rPr>
        <w:t xml:space="preserve"> </w:t>
      </w:r>
      <w:r>
        <w:rPr>
          <w:rFonts w:ascii="宋体" w:hAnsi="宋体" w:eastAsia="宋体" w:cs="宋体"/>
          <w:spacing w:val="-2"/>
          <w:sz w:val="24"/>
          <w:szCs w:val="24"/>
          <w:lang w:eastAsia="zh-CN"/>
        </w:rPr>
        <w:t>竣工验收材料管理</w:t>
      </w:r>
    </w:p>
    <w:p w14:paraId="5A126CE1">
      <w:pPr>
        <w:spacing w:before="234" w:line="360" w:lineRule="auto"/>
        <w:ind w:left="83" w:right="200" w:firstLine="477"/>
        <w:jc w:val="both"/>
        <w:rPr>
          <w:rFonts w:ascii="宋体" w:hAnsi="宋体" w:eastAsia="宋体" w:cs="宋体"/>
          <w:sz w:val="24"/>
          <w:szCs w:val="24"/>
          <w:lang w:eastAsia="zh-CN"/>
        </w:rPr>
      </w:pPr>
      <w:r>
        <w:rPr>
          <w:rFonts w:ascii="宋体" w:hAnsi="宋体" w:eastAsia="宋体" w:cs="宋体"/>
          <w:spacing w:val="-3"/>
          <w:sz w:val="24"/>
          <w:szCs w:val="24"/>
          <w:lang w:eastAsia="zh-CN"/>
        </w:rPr>
        <w:t>在工程竣工阶段，办公室工作人员可通过线上的竣工验收材料管</w:t>
      </w:r>
      <w:r>
        <w:rPr>
          <w:rFonts w:ascii="宋体" w:hAnsi="宋体" w:eastAsia="宋体" w:cs="宋体"/>
          <w:spacing w:val="-4"/>
          <w:sz w:val="24"/>
          <w:szCs w:val="24"/>
          <w:lang w:eastAsia="zh-CN"/>
        </w:rPr>
        <w:t>理功能，实</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现对项目竣工资料的收集整理工作，从而完成对企业业绩材料的汇总记录，辅助</w:t>
      </w:r>
    </w:p>
    <w:p w14:paraId="426E0B2C">
      <w:pPr>
        <w:spacing w:before="1" w:line="217" w:lineRule="auto"/>
        <w:ind w:left="83"/>
        <w:rPr>
          <w:rFonts w:ascii="宋体" w:hAnsi="宋体" w:eastAsia="宋体" w:cs="宋体"/>
          <w:sz w:val="24"/>
          <w:szCs w:val="24"/>
          <w:lang w:eastAsia="zh-CN"/>
        </w:rPr>
      </w:pPr>
      <w:r>
        <w:rPr>
          <w:rFonts w:ascii="宋体" w:hAnsi="宋体" w:eastAsia="宋体" w:cs="宋体"/>
          <w:spacing w:val="-1"/>
          <w:sz w:val="24"/>
          <w:szCs w:val="24"/>
          <w:lang w:eastAsia="zh-CN"/>
        </w:rPr>
        <w:t>人员快速形成工程竣工总结报告。</w:t>
      </w:r>
    </w:p>
    <w:p w14:paraId="4964F3B0">
      <w:pPr>
        <w:spacing w:line="217" w:lineRule="auto"/>
        <w:rPr>
          <w:rFonts w:ascii="宋体" w:hAnsi="宋体" w:eastAsia="宋体" w:cs="宋体"/>
          <w:sz w:val="24"/>
          <w:szCs w:val="24"/>
          <w:lang w:eastAsia="zh-CN"/>
        </w:rPr>
        <w:sectPr>
          <w:headerReference r:id="rId118" w:type="default"/>
          <w:footerReference r:id="rId119" w:type="default"/>
          <w:pgSz w:w="11906" w:h="16839"/>
          <w:pgMar w:top="1193" w:right="1599" w:bottom="1420" w:left="1728" w:header="681" w:footer="1232" w:gutter="0"/>
          <w:cols w:space="720" w:num="1"/>
        </w:sectPr>
      </w:pPr>
    </w:p>
    <w:p w14:paraId="74FAE918">
      <w:pPr>
        <w:pStyle w:val="2"/>
        <w:spacing w:line="280" w:lineRule="auto"/>
        <w:rPr>
          <w:lang w:eastAsia="zh-CN"/>
        </w:rPr>
      </w:pPr>
    </w:p>
    <w:p w14:paraId="7F75F3F7">
      <w:pPr>
        <w:spacing w:line="3358" w:lineRule="exact"/>
        <w:ind w:firstLine="71"/>
      </w:pPr>
      <w:r>
        <w:rPr>
          <w:position w:val="-67"/>
          <w:lang w:eastAsia="zh-CN"/>
        </w:rPr>
        <w:drawing>
          <wp:inline distT="0" distB="0" distL="0" distR="0">
            <wp:extent cx="5266690" cy="213169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91"/>
                    <a:stretch>
                      <a:fillRect/>
                    </a:stretch>
                  </pic:blipFill>
                  <pic:spPr>
                    <a:xfrm>
                      <a:off x="0" y="0"/>
                      <a:ext cx="5266944" cy="2132076"/>
                    </a:xfrm>
                    <a:prstGeom prst="rect">
                      <a:avLst/>
                    </a:prstGeom>
                  </pic:spPr>
                </pic:pic>
              </a:graphicData>
            </a:graphic>
          </wp:inline>
        </w:drawing>
      </w:r>
    </w:p>
    <w:p w14:paraId="28C2506A">
      <w:pPr>
        <w:spacing w:before="203" w:line="217" w:lineRule="auto"/>
        <w:outlineLvl w:val="4"/>
        <w:rPr>
          <w:rFonts w:ascii="宋体" w:hAnsi="宋体" w:eastAsia="宋体" w:cs="宋体"/>
          <w:sz w:val="24"/>
          <w:szCs w:val="24"/>
          <w:lang w:eastAsia="zh-CN"/>
        </w:rPr>
      </w:pPr>
      <w:r>
        <w:rPr>
          <w:rFonts w:ascii="宋体" w:hAnsi="宋体" w:eastAsia="宋体" w:cs="宋体"/>
          <w:spacing w:val="-2"/>
          <w:sz w:val="24"/>
          <w:szCs w:val="24"/>
          <w:lang w:eastAsia="zh-CN"/>
        </w:rPr>
        <w:t>⑤资料移交</w:t>
      </w:r>
    </w:p>
    <w:p w14:paraId="3E0A6FB8">
      <w:pPr>
        <w:spacing w:before="245" w:line="360" w:lineRule="auto"/>
        <w:ind w:left="80" w:right="13" w:firstLine="483"/>
        <w:jc w:val="both"/>
        <w:rPr>
          <w:rFonts w:ascii="宋体" w:hAnsi="宋体" w:eastAsia="宋体" w:cs="宋体"/>
          <w:sz w:val="24"/>
          <w:szCs w:val="24"/>
          <w:lang w:eastAsia="zh-CN"/>
        </w:rPr>
      </w:pPr>
      <w:r>
        <w:rPr>
          <w:rFonts w:ascii="宋体" w:hAnsi="宋体" w:eastAsia="宋体" w:cs="宋体"/>
          <w:spacing w:val="-3"/>
          <w:sz w:val="24"/>
          <w:szCs w:val="24"/>
          <w:lang w:eastAsia="zh-CN"/>
        </w:rPr>
        <w:t>建设方审核、整理施工单位按照合同约定完成全部工程后</w:t>
      </w:r>
      <w:r>
        <w:rPr>
          <w:rFonts w:ascii="宋体" w:hAnsi="宋体" w:eastAsia="宋体" w:cs="宋体"/>
          <w:spacing w:val="-4"/>
          <w:sz w:val="24"/>
          <w:szCs w:val="24"/>
          <w:lang w:eastAsia="zh-CN"/>
        </w:rPr>
        <w:t>，提交交工资料文</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件。可对项目进行资料移交的新增，在关联相关项目的合同信息之后，进行资料</w:t>
      </w:r>
    </w:p>
    <w:p w14:paraId="6CBD591D">
      <w:pPr>
        <w:spacing w:line="219" w:lineRule="auto"/>
        <w:ind w:left="82"/>
        <w:rPr>
          <w:rFonts w:ascii="宋体" w:hAnsi="宋体" w:eastAsia="宋体" w:cs="宋体"/>
          <w:sz w:val="24"/>
          <w:szCs w:val="24"/>
          <w:lang w:eastAsia="zh-CN"/>
        </w:rPr>
      </w:pPr>
      <w:r>
        <w:rPr>
          <w:rFonts w:ascii="宋体" w:hAnsi="宋体" w:eastAsia="宋体" w:cs="宋体"/>
          <w:spacing w:val="-2"/>
          <w:sz w:val="24"/>
          <w:szCs w:val="24"/>
          <w:lang w:eastAsia="zh-CN"/>
        </w:rPr>
        <w:t>移交信息的完善。</w:t>
      </w:r>
    </w:p>
    <w:p w14:paraId="233476B4">
      <w:pPr>
        <w:spacing w:before="233" w:line="217" w:lineRule="auto"/>
        <w:outlineLvl w:val="4"/>
        <w:rPr>
          <w:rFonts w:ascii="宋体" w:hAnsi="宋体" w:eastAsia="宋体" w:cs="宋体"/>
          <w:sz w:val="24"/>
          <w:szCs w:val="24"/>
          <w:lang w:eastAsia="zh-CN"/>
        </w:rPr>
      </w:pPr>
      <w:r>
        <w:rPr>
          <w:rFonts w:ascii="宋体" w:hAnsi="宋体" w:eastAsia="宋体" w:cs="宋体"/>
          <w:spacing w:val="-2"/>
          <w:sz w:val="24"/>
          <w:szCs w:val="24"/>
          <w:lang w:eastAsia="zh-CN"/>
        </w:rPr>
        <w:t>⑥归档管理</w:t>
      </w:r>
    </w:p>
    <w:p w14:paraId="48818A63">
      <w:pPr>
        <w:spacing w:before="245" w:line="468" w:lineRule="exact"/>
        <w:jc w:val="right"/>
        <w:rPr>
          <w:rFonts w:ascii="宋体" w:hAnsi="宋体" w:eastAsia="宋体" w:cs="宋体"/>
          <w:sz w:val="24"/>
          <w:szCs w:val="24"/>
          <w:lang w:eastAsia="zh-CN"/>
        </w:rPr>
      </w:pPr>
      <w:r>
        <w:rPr>
          <w:rFonts w:ascii="宋体" w:hAnsi="宋体" w:eastAsia="宋体" w:cs="宋体"/>
          <w:spacing w:val="-3"/>
          <w:position w:val="17"/>
          <w:sz w:val="24"/>
          <w:szCs w:val="24"/>
          <w:lang w:eastAsia="zh-CN"/>
        </w:rPr>
        <w:t>实现对竣工项目的各种资料统一归档及分类管理，</w:t>
      </w:r>
      <w:r>
        <w:rPr>
          <w:rFonts w:ascii="宋体" w:hAnsi="宋体" w:eastAsia="宋体" w:cs="宋体"/>
          <w:spacing w:val="-4"/>
          <w:position w:val="17"/>
          <w:sz w:val="24"/>
          <w:szCs w:val="24"/>
          <w:lang w:eastAsia="zh-CN"/>
        </w:rPr>
        <w:t>并可按照编号、名称、时</w:t>
      </w:r>
    </w:p>
    <w:p w14:paraId="475B9A5A">
      <w:pPr>
        <w:spacing w:before="1" w:line="219" w:lineRule="auto"/>
        <w:ind w:left="99"/>
        <w:rPr>
          <w:rFonts w:ascii="宋体" w:hAnsi="宋体" w:eastAsia="宋体" w:cs="宋体"/>
          <w:sz w:val="24"/>
          <w:szCs w:val="24"/>
          <w:lang w:eastAsia="zh-CN"/>
        </w:rPr>
      </w:pPr>
      <w:r>
        <w:rPr>
          <w:rFonts w:ascii="宋体" w:hAnsi="宋体" w:eastAsia="宋体" w:cs="宋体"/>
          <w:spacing w:val="-2"/>
          <w:sz w:val="24"/>
          <w:szCs w:val="24"/>
          <w:lang w:eastAsia="zh-CN"/>
        </w:rPr>
        <w:t>间、类别等各种条件检索，并实现模糊查询。</w:t>
      </w:r>
    </w:p>
    <w:p w14:paraId="78F78006">
      <w:pPr>
        <w:pStyle w:val="2"/>
        <w:spacing w:line="355" w:lineRule="auto"/>
        <w:rPr>
          <w:lang w:eastAsia="zh-CN"/>
        </w:rPr>
      </w:pPr>
    </w:p>
    <w:p w14:paraId="0DC5E79B">
      <w:pPr>
        <w:pStyle w:val="2"/>
        <w:spacing w:line="355" w:lineRule="auto"/>
        <w:rPr>
          <w:lang w:eastAsia="zh-CN"/>
        </w:rPr>
      </w:pPr>
    </w:p>
    <w:p w14:paraId="4C0986AF">
      <w:pPr>
        <w:spacing w:before="78" w:line="219" w:lineRule="auto"/>
        <w:ind w:left="572"/>
        <w:outlineLvl w:val="1"/>
        <w:rPr>
          <w:rFonts w:ascii="宋体" w:hAnsi="宋体" w:eastAsia="宋体" w:cs="宋体"/>
          <w:sz w:val="24"/>
          <w:szCs w:val="24"/>
          <w:lang w:eastAsia="zh-CN"/>
        </w:rPr>
      </w:pPr>
      <w:bookmarkStart w:id="69" w:name="bookmark71"/>
      <w:bookmarkEnd w:id="69"/>
      <w:r>
        <w:rPr>
          <w:rFonts w:ascii="宋体" w:hAnsi="宋体" w:eastAsia="宋体" w:cs="宋体"/>
          <w:spacing w:val="-2"/>
          <w:sz w:val="24"/>
          <w:szCs w:val="24"/>
          <w:lang w:eastAsia="zh-CN"/>
        </w:rPr>
        <w:t>（九）数据指挥中心系统</w:t>
      </w:r>
    </w:p>
    <w:p w14:paraId="6AA31A9F">
      <w:pPr>
        <w:pStyle w:val="2"/>
        <w:spacing w:line="242" w:lineRule="auto"/>
        <w:rPr>
          <w:lang w:eastAsia="zh-CN"/>
        </w:rPr>
      </w:pPr>
    </w:p>
    <w:p w14:paraId="43D66DFF">
      <w:pPr>
        <w:spacing w:before="79" w:line="220" w:lineRule="auto"/>
        <w:ind w:left="338"/>
        <w:outlineLvl w:val="2"/>
        <w:rPr>
          <w:rFonts w:ascii="宋体" w:hAnsi="宋体" w:eastAsia="宋体" w:cs="宋体"/>
          <w:sz w:val="24"/>
          <w:szCs w:val="24"/>
          <w:lang w:eastAsia="zh-CN"/>
        </w:rPr>
      </w:pPr>
      <w:bookmarkStart w:id="70" w:name="bookmark72"/>
      <w:bookmarkEnd w:id="70"/>
      <w:r>
        <w:rPr>
          <w:rFonts w:ascii="宋体" w:hAnsi="宋体" w:eastAsia="宋体" w:cs="宋体"/>
          <w:spacing w:val="-5"/>
          <w:sz w:val="24"/>
          <w:szCs w:val="24"/>
          <w:lang w:eastAsia="zh-CN"/>
        </w:rPr>
        <w:t>1．系统架构</w:t>
      </w:r>
    </w:p>
    <w:p w14:paraId="0CE946D0">
      <w:pPr>
        <w:pStyle w:val="2"/>
        <w:spacing w:line="241" w:lineRule="auto"/>
        <w:rPr>
          <w:lang w:eastAsia="zh-CN"/>
        </w:rPr>
      </w:pPr>
    </w:p>
    <w:p w14:paraId="5D95C4DA">
      <w:pPr>
        <w:spacing w:before="79" w:line="360" w:lineRule="auto"/>
        <w:ind w:left="82" w:right="13" w:firstLine="481"/>
        <w:jc w:val="both"/>
        <w:rPr>
          <w:rFonts w:ascii="宋体" w:hAnsi="宋体" w:eastAsia="宋体" w:cs="宋体"/>
          <w:sz w:val="24"/>
          <w:szCs w:val="24"/>
        </w:rPr>
      </w:pPr>
      <w:r>
        <w:rPr>
          <w:rFonts w:ascii="宋体" w:hAnsi="宋体" w:eastAsia="宋体" w:cs="宋体"/>
          <w:spacing w:val="-3"/>
          <w:sz w:val="24"/>
          <w:szCs w:val="24"/>
          <w:lang w:eastAsia="zh-CN"/>
        </w:rPr>
        <w:t>综合指挥中心建设内容具体包括视频存储部分、视频解码</w:t>
      </w:r>
      <w:r>
        <w:rPr>
          <w:rFonts w:ascii="宋体" w:hAnsi="宋体" w:eastAsia="宋体" w:cs="宋体"/>
          <w:spacing w:val="-4"/>
          <w:sz w:val="24"/>
          <w:szCs w:val="24"/>
          <w:lang w:eastAsia="zh-CN"/>
        </w:rPr>
        <w:t>拼控部分、大屏显</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示部分、平台管理软件、设备机柜、服务器等、指挥操作台。</w:t>
      </w:r>
      <w:r>
        <w:rPr>
          <w:rFonts w:ascii="宋体" w:hAnsi="宋体" w:eastAsia="宋体" w:cs="宋体"/>
          <w:spacing w:val="-3"/>
          <w:sz w:val="24"/>
          <w:szCs w:val="24"/>
        </w:rPr>
        <w:t>系统架构图如下所</w:t>
      </w:r>
    </w:p>
    <w:p w14:paraId="45E9FBCD">
      <w:pPr>
        <w:spacing w:before="1" w:line="220" w:lineRule="auto"/>
        <w:ind w:left="82"/>
        <w:rPr>
          <w:rFonts w:ascii="宋体" w:hAnsi="宋体" w:eastAsia="宋体" w:cs="宋体"/>
          <w:sz w:val="24"/>
          <w:szCs w:val="24"/>
        </w:rPr>
      </w:pPr>
      <w:r>
        <w:rPr>
          <w:rFonts w:ascii="宋体" w:hAnsi="宋体" w:eastAsia="宋体" w:cs="宋体"/>
          <w:spacing w:val="-6"/>
          <w:sz w:val="24"/>
          <w:szCs w:val="24"/>
        </w:rPr>
        <w:t>示：</w:t>
      </w:r>
    </w:p>
    <w:p w14:paraId="011F08DB">
      <w:pPr>
        <w:spacing w:line="220" w:lineRule="auto"/>
        <w:rPr>
          <w:rFonts w:ascii="宋体" w:hAnsi="宋体" w:eastAsia="宋体" w:cs="宋体"/>
          <w:sz w:val="24"/>
          <w:szCs w:val="24"/>
        </w:rPr>
        <w:sectPr>
          <w:headerReference r:id="rId120" w:type="default"/>
          <w:footerReference r:id="rId121" w:type="default"/>
          <w:pgSz w:w="11906" w:h="16839"/>
          <w:pgMar w:top="1193" w:right="1785" w:bottom="1422" w:left="1728" w:header="681" w:footer="1232" w:gutter="0"/>
          <w:cols w:space="720" w:num="1"/>
        </w:sectPr>
      </w:pPr>
    </w:p>
    <w:p w14:paraId="4C643E6F">
      <w:pPr>
        <w:pStyle w:val="2"/>
        <w:spacing w:line="311" w:lineRule="auto"/>
      </w:pPr>
    </w:p>
    <w:p w14:paraId="0FDD68A3">
      <w:pPr>
        <w:spacing w:line="3261" w:lineRule="exact"/>
        <w:ind w:firstLine="591"/>
      </w:pPr>
      <w:r>
        <w:rPr>
          <w:position w:val="-65"/>
          <w:lang w:eastAsia="zh-CN"/>
        </w:rPr>
        <w:drawing>
          <wp:inline distT="0" distB="0" distL="0" distR="0">
            <wp:extent cx="4582795" cy="207010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92"/>
                    <a:stretch>
                      <a:fillRect/>
                    </a:stretch>
                  </pic:blipFill>
                  <pic:spPr>
                    <a:xfrm>
                      <a:off x="0" y="0"/>
                      <a:ext cx="4582907" cy="2070252"/>
                    </a:xfrm>
                    <a:prstGeom prst="rect">
                      <a:avLst/>
                    </a:prstGeom>
                  </pic:spPr>
                </pic:pic>
              </a:graphicData>
            </a:graphic>
          </wp:inline>
        </w:drawing>
      </w:r>
    </w:p>
    <w:p w14:paraId="414C05F3">
      <w:pPr>
        <w:spacing w:before="219" w:line="219" w:lineRule="auto"/>
        <w:ind w:left="3341"/>
        <w:rPr>
          <w:rFonts w:ascii="宋体" w:hAnsi="宋体" w:eastAsia="宋体" w:cs="宋体"/>
          <w:sz w:val="24"/>
          <w:szCs w:val="24"/>
          <w:lang w:eastAsia="zh-CN"/>
        </w:rPr>
      </w:pPr>
      <w:r>
        <w:rPr>
          <w:rFonts w:ascii="宋体" w:hAnsi="宋体" w:eastAsia="宋体" w:cs="宋体"/>
          <w:spacing w:val="-2"/>
          <w:sz w:val="24"/>
          <w:szCs w:val="24"/>
          <w:lang w:eastAsia="zh-CN"/>
        </w:rPr>
        <w:t>智能硬件系统架构图</w:t>
      </w:r>
    </w:p>
    <w:p w14:paraId="51360A96">
      <w:pPr>
        <w:spacing w:before="182" w:line="360" w:lineRule="auto"/>
        <w:ind w:left="22" w:right="26" w:firstLine="483"/>
        <w:jc w:val="both"/>
        <w:rPr>
          <w:rFonts w:ascii="宋体" w:hAnsi="宋体" w:eastAsia="宋体" w:cs="宋体"/>
          <w:sz w:val="24"/>
          <w:szCs w:val="24"/>
          <w:lang w:eastAsia="zh-CN"/>
        </w:rPr>
      </w:pPr>
      <w:r>
        <w:rPr>
          <w:rFonts w:ascii="宋体" w:hAnsi="宋体" w:eastAsia="宋体" w:cs="宋体"/>
          <w:spacing w:val="-3"/>
          <w:sz w:val="24"/>
          <w:szCs w:val="24"/>
          <w:lang w:eastAsia="zh-CN"/>
        </w:rPr>
        <w:t>综合指挥监控中心是整个系统的核心，实现视频图像资源</w:t>
      </w:r>
      <w:r>
        <w:rPr>
          <w:rFonts w:ascii="宋体" w:hAnsi="宋体" w:eastAsia="宋体" w:cs="宋体"/>
          <w:spacing w:val="-4"/>
          <w:sz w:val="24"/>
          <w:szCs w:val="24"/>
          <w:lang w:eastAsia="zh-CN"/>
        </w:rPr>
        <w:t>的汇聚、结构化数</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据分析与展示，并对视频图像资源进行统一管理和调度。其中，存储设备实现视</w:t>
      </w:r>
      <w:r>
        <w:rPr>
          <w:rFonts w:ascii="宋体" w:hAnsi="宋体" w:eastAsia="宋体" w:cs="宋体"/>
          <w:spacing w:val="1"/>
          <w:sz w:val="24"/>
          <w:szCs w:val="24"/>
          <w:lang w:eastAsia="zh-CN"/>
        </w:rPr>
        <w:t xml:space="preserve"> </w:t>
      </w:r>
      <w:r>
        <w:rPr>
          <w:rFonts w:ascii="宋体" w:hAnsi="宋体" w:eastAsia="宋体" w:cs="宋体"/>
          <w:spacing w:val="-2"/>
          <w:sz w:val="24"/>
          <w:szCs w:val="24"/>
          <w:lang w:eastAsia="zh-CN"/>
        </w:rPr>
        <w:t>频图像资源的存储及调用；视频综合平台完成视频解码上墙和图像的拼接控制，</w:t>
      </w:r>
      <w:r>
        <w:rPr>
          <w:rFonts w:ascii="宋体" w:hAnsi="宋体" w:eastAsia="宋体" w:cs="宋体"/>
          <w:spacing w:val="2"/>
          <w:sz w:val="24"/>
          <w:szCs w:val="24"/>
          <w:lang w:eastAsia="zh-CN"/>
        </w:rPr>
        <w:t xml:space="preserve"> </w:t>
      </w:r>
      <w:r>
        <w:rPr>
          <w:rFonts w:ascii="宋体" w:hAnsi="宋体" w:eastAsia="宋体" w:cs="宋体"/>
          <w:spacing w:val="-3"/>
          <w:sz w:val="24"/>
          <w:szCs w:val="24"/>
          <w:lang w:eastAsia="zh-CN"/>
        </w:rPr>
        <w:t>服务器支撑景区智能可视化管理平台，并通过网络键盘进行视频切换和控制，通</w:t>
      </w:r>
    </w:p>
    <w:p w14:paraId="42F48F4E">
      <w:pPr>
        <w:spacing w:line="218" w:lineRule="auto"/>
        <w:ind w:left="24"/>
        <w:rPr>
          <w:rFonts w:ascii="宋体" w:hAnsi="宋体" w:eastAsia="宋体" w:cs="宋体"/>
          <w:sz w:val="24"/>
          <w:szCs w:val="24"/>
          <w:lang w:eastAsia="zh-CN"/>
        </w:rPr>
      </w:pPr>
      <w:r>
        <w:rPr>
          <w:rFonts w:ascii="宋体" w:hAnsi="宋体" w:eastAsia="宋体" w:cs="宋体"/>
          <w:spacing w:val="-1"/>
          <w:sz w:val="24"/>
          <w:szCs w:val="24"/>
          <w:lang w:eastAsia="zh-CN"/>
        </w:rPr>
        <w:t>过高清大屏对高清视频、可视化数据进行精彩展现。</w:t>
      </w:r>
    </w:p>
    <w:p w14:paraId="0903E440">
      <w:pPr>
        <w:pStyle w:val="2"/>
        <w:spacing w:line="245" w:lineRule="auto"/>
        <w:rPr>
          <w:lang w:eastAsia="zh-CN"/>
        </w:rPr>
      </w:pPr>
    </w:p>
    <w:p w14:paraId="4708B646">
      <w:pPr>
        <w:spacing w:before="78" w:line="221" w:lineRule="auto"/>
        <w:ind w:left="266"/>
        <w:outlineLvl w:val="2"/>
        <w:rPr>
          <w:rFonts w:ascii="宋体" w:hAnsi="宋体" w:eastAsia="宋体" w:cs="宋体"/>
          <w:sz w:val="24"/>
          <w:szCs w:val="24"/>
          <w:lang w:eastAsia="zh-CN"/>
        </w:rPr>
      </w:pPr>
      <w:bookmarkStart w:id="71" w:name="bookmark73"/>
      <w:bookmarkEnd w:id="71"/>
      <w:r>
        <w:rPr>
          <w:rFonts w:ascii="宋体" w:hAnsi="宋体" w:eastAsia="宋体" w:cs="宋体"/>
          <w:spacing w:val="-3"/>
          <w:sz w:val="24"/>
          <w:szCs w:val="24"/>
          <w:lang w:eastAsia="zh-CN"/>
        </w:rPr>
        <w:t>2．系统组成</w:t>
      </w:r>
    </w:p>
    <w:p w14:paraId="35C842C9">
      <w:pPr>
        <w:pStyle w:val="2"/>
        <w:rPr>
          <w:lang w:eastAsia="zh-CN"/>
        </w:rPr>
      </w:pPr>
    </w:p>
    <w:p w14:paraId="6715A847">
      <w:pPr>
        <w:spacing w:before="79" w:line="468" w:lineRule="exact"/>
        <w:ind w:right="61"/>
        <w:jc w:val="right"/>
        <w:rPr>
          <w:rFonts w:ascii="宋体" w:hAnsi="宋体" w:eastAsia="宋体" w:cs="宋体"/>
          <w:sz w:val="24"/>
          <w:szCs w:val="24"/>
          <w:lang w:eastAsia="zh-CN"/>
        </w:rPr>
      </w:pPr>
      <w:r>
        <w:rPr>
          <w:rFonts w:ascii="宋体" w:hAnsi="宋体" w:eastAsia="宋体" w:cs="宋体"/>
          <w:spacing w:val="-3"/>
          <w:position w:val="17"/>
          <w:sz w:val="24"/>
          <w:szCs w:val="24"/>
          <w:lang w:eastAsia="zh-CN"/>
        </w:rPr>
        <w:t>建筑工地视频监控系统架构由三部分组成：前端施工现场</w:t>
      </w:r>
      <w:r>
        <w:rPr>
          <w:rFonts w:ascii="宋体" w:hAnsi="宋体" w:eastAsia="宋体" w:cs="宋体"/>
          <w:spacing w:val="-4"/>
          <w:position w:val="17"/>
          <w:sz w:val="24"/>
          <w:szCs w:val="24"/>
          <w:lang w:eastAsia="zh-CN"/>
        </w:rPr>
        <w:t>、传输网络、项目</w:t>
      </w:r>
    </w:p>
    <w:p w14:paraId="798AC9D6">
      <w:pPr>
        <w:spacing w:line="219" w:lineRule="auto"/>
        <w:ind w:left="24"/>
        <w:rPr>
          <w:rFonts w:ascii="宋体" w:hAnsi="宋体" w:eastAsia="宋体" w:cs="宋体"/>
          <w:sz w:val="24"/>
          <w:szCs w:val="24"/>
          <w:lang w:eastAsia="zh-CN"/>
        </w:rPr>
      </w:pPr>
      <w:r>
        <w:rPr>
          <w:rFonts w:ascii="宋体" w:hAnsi="宋体" w:eastAsia="宋体" w:cs="宋体"/>
          <w:spacing w:val="-1"/>
          <w:sz w:val="24"/>
          <w:szCs w:val="24"/>
          <w:lang w:eastAsia="zh-CN"/>
        </w:rPr>
        <w:t>监控中心、总承包监控中心、建设方监控中心。</w:t>
      </w:r>
    </w:p>
    <w:p w14:paraId="3CAF6696">
      <w:pPr>
        <w:pStyle w:val="2"/>
        <w:spacing w:line="242" w:lineRule="auto"/>
        <w:rPr>
          <w:lang w:eastAsia="zh-CN"/>
        </w:rPr>
      </w:pPr>
    </w:p>
    <w:p w14:paraId="61867EAC">
      <w:pPr>
        <w:spacing w:before="79" w:line="220" w:lineRule="auto"/>
        <w:ind w:left="268"/>
        <w:outlineLvl w:val="2"/>
        <w:rPr>
          <w:rFonts w:ascii="宋体" w:hAnsi="宋体" w:eastAsia="宋体" w:cs="宋体"/>
          <w:sz w:val="24"/>
          <w:szCs w:val="24"/>
          <w:lang w:eastAsia="zh-CN"/>
        </w:rPr>
      </w:pPr>
      <w:bookmarkStart w:id="72" w:name="bookmark74"/>
      <w:bookmarkEnd w:id="72"/>
      <w:r>
        <w:rPr>
          <w:rFonts w:ascii="宋体" w:hAnsi="宋体" w:eastAsia="宋体" w:cs="宋体"/>
          <w:spacing w:val="-2"/>
          <w:sz w:val="24"/>
          <w:szCs w:val="24"/>
          <w:lang w:eastAsia="zh-CN"/>
        </w:rPr>
        <w:t>3．码控制子系统</w:t>
      </w:r>
    </w:p>
    <w:p w14:paraId="08546B5E">
      <w:pPr>
        <w:pStyle w:val="2"/>
        <w:spacing w:line="244" w:lineRule="auto"/>
        <w:rPr>
          <w:lang w:eastAsia="zh-CN"/>
        </w:rPr>
      </w:pPr>
    </w:p>
    <w:p w14:paraId="7D03AF67">
      <w:pPr>
        <w:spacing w:before="78" w:line="360" w:lineRule="auto"/>
        <w:ind w:left="20" w:firstLine="481"/>
        <w:jc w:val="both"/>
        <w:rPr>
          <w:rFonts w:ascii="宋体" w:hAnsi="宋体" w:eastAsia="宋体" w:cs="宋体"/>
          <w:sz w:val="24"/>
          <w:szCs w:val="24"/>
          <w:lang w:eastAsia="zh-CN"/>
        </w:rPr>
      </w:pPr>
      <w:r>
        <w:rPr>
          <w:rFonts w:ascii="宋体" w:hAnsi="宋体" w:eastAsia="宋体" w:cs="宋体"/>
          <w:spacing w:val="-3"/>
          <w:sz w:val="24"/>
          <w:szCs w:val="24"/>
          <w:lang w:eastAsia="zh-CN"/>
        </w:rPr>
        <w:t>解码拼控部分采用系统级的以解码、控制、拼控等功能集于一体</w:t>
      </w:r>
      <w:r>
        <w:rPr>
          <w:rFonts w:ascii="宋体" w:hAnsi="宋体" w:eastAsia="宋体" w:cs="宋体"/>
          <w:spacing w:val="-4"/>
          <w:sz w:val="24"/>
          <w:szCs w:val="24"/>
          <w:lang w:eastAsia="zh-CN"/>
        </w:rPr>
        <w:t>的视频综合</w:t>
      </w:r>
      <w:r>
        <w:rPr>
          <w:rFonts w:ascii="宋体" w:hAnsi="宋体" w:eastAsia="宋体" w:cs="宋体"/>
          <w:sz w:val="24"/>
          <w:szCs w:val="24"/>
          <w:lang w:eastAsia="zh-CN"/>
        </w:rPr>
        <w:t xml:space="preserve"> </w:t>
      </w:r>
      <w:r>
        <w:rPr>
          <w:rFonts w:ascii="宋体" w:hAnsi="宋体" w:eastAsia="宋体" w:cs="宋体"/>
          <w:spacing w:val="-9"/>
          <w:sz w:val="24"/>
          <w:szCs w:val="24"/>
          <w:lang w:eastAsia="zh-CN"/>
        </w:rPr>
        <w:t>平 台 ，</w:t>
      </w:r>
      <w:r>
        <w:rPr>
          <w:rFonts w:ascii="宋体" w:hAnsi="宋体" w:eastAsia="宋体" w:cs="宋体"/>
          <w:spacing w:val="-37"/>
          <w:sz w:val="24"/>
          <w:szCs w:val="24"/>
          <w:lang w:eastAsia="zh-CN"/>
        </w:rPr>
        <w:t xml:space="preserve"> </w:t>
      </w:r>
      <w:r>
        <w:rPr>
          <w:rFonts w:ascii="宋体" w:hAnsi="宋体" w:eastAsia="宋体" w:cs="宋体"/>
          <w:spacing w:val="-9"/>
          <w:sz w:val="24"/>
          <w:szCs w:val="24"/>
          <w:lang w:eastAsia="zh-CN"/>
        </w:rPr>
        <w:t>该</w:t>
      </w:r>
      <w:r>
        <w:rPr>
          <w:rFonts w:ascii="宋体" w:hAnsi="宋体" w:eastAsia="宋体" w:cs="宋体"/>
          <w:spacing w:val="-37"/>
          <w:sz w:val="24"/>
          <w:szCs w:val="24"/>
          <w:lang w:eastAsia="zh-CN"/>
        </w:rPr>
        <w:t xml:space="preserve"> </w:t>
      </w:r>
      <w:r>
        <w:rPr>
          <w:rFonts w:ascii="宋体" w:hAnsi="宋体" w:eastAsia="宋体" w:cs="宋体"/>
          <w:spacing w:val="-9"/>
          <w:sz w:val="24"/>
          <w:szCs w:val="24"/>
          <w:lang w:eastAsia="zh-CN"/>
        </w:rPr>
        <w:t>设</w:t>
      </w:r>
      <w:r>
        <w:rPr>
          <w:rFonts w:ascii="宋体" w:hAnsi="宋体" w:eastAsia="宋体" w:cs="宋体"/>
          <w:spacing w:val="-38"/>
          <w:sz w:val="24"/>
          <w:szCs w:val="24"/>
          <w:lang w:eastAsia="zh-CN"/>
        </w:rPr>
        <w:t xml:space="preserve"> </w:t>
      </w:r>
      <w:r>
        <w:rPr>
          <w:rFonts w:ascii="宋体" w:hAnsi="宋体" w:eastAsia="宋体" w:cs="宋体"/>
          <w:spacing w:val="-9"/>
          <w:sz w:val="24"/>
          <w:szCs w:val="24"/>
          <w:lang w:eastAsia="zh-CN"/>
        </w:rPr>
        <w:t>备</w:t>
      </w:r>
      <w:r>
        <w:rPr>
          <w:rFonts w:ascii="宋体" w:hAnsi="宋体" w:eastAsia="宋体" w:cs="宋体"/>
          <w:spacing w:val="-44"/>
          <w:sz w:val="24"/>
          <w:szCs w:val="24"/>
          <w:lang w:eastAsia="zh-CN"/>
        </w:rPr>
        <w:t xml:space="preserve"> </w:t>
      </w:r>
      <w:r>
        <w:rPr>
          <w:rFonts w:ascii="宋体" w:hAnsi="宋体" w:eastAsia="宋体" w:cs="宋体"/>
          <w:spacing w:val="-9"/>
          <w:sz w:val="24"/>
          <w:szCs w:val="24"/>
          <w:lang w:eastAsia="zh-CN"/>
        </w:rPr>
        <w:t>集</w:t>
      </w:r>
      <w:r>
        <w:rPr>
          <w:rFonts w:ascii="宋体" w:hAnsi="宋体" w:eastAsia="宋体" w:cs="宋体"/>
          <w:spacing w:val="-41"/>
          <w:sz w:val="24"/>
          <w:szCs w:val="24"/>
          <w:lang w:eastAsia="zh-CN"/>
        </w:rPr>
        <w:t xml:space="preserve"> </w:t>
      </w:r>
      <w:r>
        <w:rPr>
          <w:rFonts w:ascii="宋体" w:hAnsi="宋体" w:eastAsia="宋体" w:cs="宋体"/>
          <w:spacing w:val="-9"/>
          <w:sz w:val="24"/>
          <w:szCs w:val="24"/>
          <w:lang w:eastAsia="zh-CN"/>
        </w:rPr>
        <w:t>所</w:t>
      </w:r>
      <w:r>
        <w:rPr>
          <w:rFonts w:ascii="宋体" w:hAnsi="宋体" w:eastAsia="宋体" w:cs="宋体"/>
          <w:spacing w:val="-40"/>
          <w:sz w:val="24"/>
          <w:szCs w:val="24"/>
          <w:lang w:eastAsia="zh-CN"/>
        </w:rPr>
        <w:t xml:space="preserve"> </w:t>
      </w:r>
      <w:r>
        <w:rPr>
          <w:rFonts w:ascii="宋体" w:hAnsi="宋体" w:eastAsia="宋体" w:cs="宋体"/>
          <w:spacing w:val="-9"/>
          <w:sz w:val="24"/>
          <w:szCs w:val="24"/>
          <w:lang w:eastAsia="zh-CN"/>
        </w:rPr>
        <w:t>有</w:t>
      </w:r>
      <w:r>
        <w:rPr>
          <w:rFonts w:ascii="宋体" w:hAnsi="宋体" w:eastAsia="宋体" w:cs="宋体"/>
          <w:spacing w:val="-42"/>
          <w:sz w:val="24"/>
          <w:szCs w:val="24"/>
          <w:lang w:eastAsia="zh-CN"/>
        </w:rPr>
        <w:t xml:space="preserve"> </w:t>
      </w:r>
      <w:r>
        <w:rPr>
          <w:rFonts w:ascii="宋体" w:hAnsi="宋体" w:eastAsia="宋体" w:cs="宋体"/>
          <w:spacing w:val="-9"/>
          <w:sz w:val="24"/>
          <w:szCs w:val="24"/>
          <w:lang w:eastAsia="zh-CN"/>
        </w:rPr>
        <w:t>控</w:t>
      </w:r>
      <w:r>
        <w:rPr>
          <w:rFonts w:ascii="宋体" w:hAnsi="宋体" w:eastAsia="宋体" w:cs="宋体"/>
          <w:spacing w:val="-40"/>
          <w:sz w:val="24"/>
          <w:szCs w:val="24"/>
          <w:lang w:eastAsia="zh-CN"/>
        </w:rPr>
        <w:t xml:space="preserve"> </w:t>
      </w:r>
      <w:r>
        <w:rPr>
          <w:rFonts w:ascii="宋体" w:hAnsi="宋体" w:eastAsia="宋体" w:cs="宋体"/>
          <w:spacing w:val="-9"/>
          <w:sz w:val="24"/>
          <w:szCs w:val="24"/>
          <w:lang w:eastAsia="zh-CN"/>
        </w:rPr>
        <w:t>制</w:t>
      </w:r>
      <w:r>
        <w:rPr>
          <w:rFonts w:ascii="宋体" w:hAnsi="宋体" w:eastAsia="宋体" w:cs="宋体"/>
          <w:spacing w:val="-42"/>
          <w:sz w:val="24"/>
          <w:szCs w:val="24"/>
          <w:lang w:eastAsia="zh-CN"/>
        </w:rPr>
        <w:t xml:space="preserve"> </w:t>
      </w:r>
      <w:r>
        <w:rPr>
          <w:rFonts w:ascii="宋体" w:hAnsi="宋体" w:eastAsia="宋体" w:cs="宋体"/>
          <w:spacing w:val="-9"/>
          <w:sz w:val="24"/>
          <w:szCs w:val="24"/>
          <w:lang w:eastAsia="zh-CN"/>
        </w:rPr>
        <w:t>解</w:t>
      </w:r>
      <w:r>
        <w:rPr>
          <w:rFonts w:ascii="宋体" w:hAnsi="宋体" w:eastAsia="宋体" w:cs="宋体"/>
          <w:spacing w:val="-42"/>
          <w:sz w:val="24"/>
          <w:szCs w:val="24"/>
          <w:lang w:eastAsia="zh-CN"/>
        </w:rPr>
        <w:t xml:space="preserve"> </w:t>
      </w:r>
      <w:r>
        <w:rPr>
          <w:rFonts w:ascii="宋体" w:hAnsi="宋体" w:eastAsia="宋体" w:cs="宋体"/>
          <w:spacing w:val="-9"/>
          <w:sz w:val="24"/>
          <w:szCs w:val="24"/>
          <w:lang w:eastAsia="zh-CN"/>
        </w:rPr>
        <w:t>码</w:t>
      </w:r>
      <w:r>
        <w:rPr>
          <w:rFonts w:ascii="宋体" w:hAnsi="宋体" w:eastAsia="宋体" w:cs="宋体"/>
          <w:spacing w:val="-37"/>
          <w:sz w:val="24"/>
          <w:szCs w:val="24"/>
          <w:lang w:eastAsia="zh-CN"/>
        </w:rPr>
        <w:t xml:space="preserve"> </w:t>
      </w:r>
      <w:r>
        <w:rPr>
          <w:rFonts w:ascii="宋体" w:hAnsi="宋体" w:eastAsia="宋体" w:cs="宋体"/>
          <w:spacing w:val="-9"/>
          <w:sz w:val="24"/>
          <w:szCs w:val="24"/>
          <w:lang w:eastAsia="zh-CN"/>
        </w:rPr>
        <w:t>设</w:t>
      </w:r>
      <w:r>
        <w:rPr>
          <w:rFonts w:ascii="宋体" w:hAnsi="宋体" w:eastAsia="宋体" w:cs="宋体"/>
          <w:spacing w:val="-38"/>
          <w:sz w:val="24"/>
          <w:szCs w:val="24"/>
          <w:lang w:eastAsia="zh-CN"/>
        </w:rPr>
        <w:t xml:space="preserve"> </w:t>
      </w:r>
      <w:r>
        <w:rPr>
          <w:rFonts w:ascii="宋体" w:hAnsi="宋体" w:eastAsia="宋体" w:cs="宋体"/>
          <w:spacing w:val="-9"/>
          <w:sz w:val="24"/>
          <w:szCs w:val="24"/>
          <w:lang w:eastAsia="zh-CN"/>
        </w:rPr>
        <w:t>备</w:t>
      </w:r>
      <w:r>
        <w:rPr>
          <w:rFonts w:ascii="宋体" w:hAnsi="宋体" w:eastAsia="宋体" w:cs="宋体"/>
          <w:spacing w:val="-37"/>
          <w:sz w:val="24"/>
          <w:szCs w:val="24"/>
          <w:lang w:eastAsia="zh-CN"/>
        </w:rPr>
        <w:t xml:space="preserve"> </w:t>
      </w:r>
      <w:r>
        <w:rPr>
          <w:rFonts w:ascii="宋体" w:hAnsi="宋体" w:eastAsia="宋体" w:cs="宋体"/>
          <w:spacing w:val="-9"/>
          <w:sz w:val="24"/>
          <w:szCs w:val="24"/>
          <w:lang w:eastAsia="zh-CN"/>
        </w:rPr>
        <w:t>于</w:t>
      </w:r>
      <w:r>
        <w:rPr>
          <w:rFonts w:ascii="宋体" w:hAnsi="宋体" w:eastAsia="宋体" w:cs="宋体"/>
          <w:spacing w:val="-40"/>
          <w:sz w:val="24"/>
          <w:szCs w:val="24"/>
          <w:lang w:eastAsia="zh-CN"/>
        </w:rPr>
        <w:t xml:space="preserve"> </w:t>
      </w:r>
      <w:r>
        <w:rPr>
          <w:rFonts w:ascii="宋体" w:hAnsi="宋体" w:eastAsia="宋体" w:cs="宋体"/>
          <w:spacing w:val="-9"/>
          <w:sz w:val="24"/>
          <w:szCs w:val="24"/>
          <w:lang w:eastAsia="zh-CN"/>
        </w:rPr>
        <w:t>一</w:t>
      </w:r>
      <w:r>
        <w:rPr>
          <w:rFonts w:ascii="宋体" w:hAnsi="宋体" w:eastAsia="宋体" w:cs="宋体"/>
          <w:spacing w:val="-41"/>
          <w:sz w:val="24"/>
          <w:szCs w:val="24"/>
          <w:lang w:eastAsia="zh-CN"/>
        </w:rPr>
        <w:t xml:space="preserve"> </w:t>
      </w:r>
      <w:r>
        <w:rPr>
          <w:rFonts w:ascii="宋体" w:hAnsi="宋体" w:eastAsia="宋体" w:cs="宋体"/>
          <w:spacing w:val="-9"/>
          <w:sz w:val="24"/>
          <w:szCs w:val="24"/>
          <w:lang w:eastAsia="zh-CN"/>
        </w:rPr>
        <w:t>体</w:t>
      </w:r>
      <w:r>
        <w:rPr>
          <w:rFonts w:ascii="宋体" w:hAnsi="宋体" w:eastAsia="宋体" w:cs="宋体"/>
          <w:spacing w:val="-21"/>
          <w:sz w:val="24"/>
          <w:szCs w:val="24"/>
          <w:lang w:eastAsia="zh-CN"/>
        </w:rPr>
        <w:t xml:space="preserve"> </w:t>
      </w:r>
      <w:r>
        <w:rPr>
          <w:rFonts w:ascii="宋体" w:hAnsi="宋体" w:eastAsia="宋体" w:cs="宋体"/>
          <w:spacing w:val="-9"/>
          <w:sz w:val="24"/>
          <w:szCs w:val="24"/>
          <w:lang w:eastAsia="zh-CN"/>
        </w:rPr>
        <w:t>，</w:t>
      </w:r>
      <w:r>
        <w:rPr>
          <w:rFonts w:ascii="宋体" w:hAnsi="宋体" w:eastAsia="宋体" w:cs="宋体"/>
          <w:spacing w:val="-40"/>
          <w:sz w:val="24"/>
          <w:szCs w:val="24"/>
          <w:lang w:eastAsia="zh-CN"/>
        </w:rPr>
        <w:t xml:space="preserve"> </w:t>
      </w:r>
      <w:r>
        <w:rPr>
          <w:rFonts w:ascii="宋体" w:hAnsi="宋体" w:eastAsia="宋体" w:cs="宋体"/>
          <w:spacing w:val="-9"/>
          <w:sz w:val="24"/>
          <w:szCs w:val="24"/>
          <w:lang w:eastAsia="zh-CN"/>
        </w:rPr>
        <w:t>参</w:t>
      </w:r>
      <w:r>
        <w:rPr>
          <w:rFonts w:ascii="宋体" w:hAnsi="宋体" w:eastAsia="宋体" w:cs="宋体"/>
          <w:spacing w:val="-41"/>
          <w:sz w:val="24"/>
          <w:szCs w:val="24"/>
          <w:lang w:eastAsia="zh-CN"/>
        </w:rPr>
        <w:t xml:space="preserve"> </w:t>
      </w:r>
      <w:r>
        <w:rPr>
          <w:rFonts w:ascii="宋体" w:hAnsi="宋体" w:eastAsia="宋体" w:cs="宋体"/>
          <w:spacing w:val="-9"/>
          <w:sz w:val="24"/>
          <w:szCs w:val="24"/>
          <w:lang w:eastAsia="zh-CN"/>
        </w:rPr>
        <w:t>考 AT</w:t>
      </w:r>
      <w:r>
        <w:rPr>
          <w:rFonts w:ascii="宋体" w:hAnsi="宋体" w:eastAsia="宋体" w:cs="宋体"/>
          <w:spacing w:val="-10"/>
          <w:sz w:val="24"/>
          <w:szCs w:val="24"/>
          <w:lang w:eastAsia="zh-CN"/>
        </w:rPr>
        <w:t>CA  (Advanced</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Tele-communication</w:t>
      </w:r>
      <w:r>
        <w:rPr>
          <w:rFonts w:ascii="宋体" w:hAnsi="宋体" w:eastAsia="宋体" w:cs="宋体"/>
          <w:spacing w:val="-40"/>
          <w:sz w:val="24"/>
          <w:szCs w:val="24"/>
          <w:lang w:eastAsia="zh-CN"/>
        </w:rPr>
        <w:t xml:space="preserve"> </w:t>
      </w:r>
      <w:r>
        <w:rPr>
          <w:rFonts w:ascii="宋体" w:hAnsi="宋体" w:eastAsia="宋体" w:cs="宋体"/>
          <w:spacing w:val="-1"/>
          <w:sz w:val="24"/>
          <w:szCs w:val="24"/>
          <w:lang w:eastAsia="zh-CN"/>
        </w:rPr>
        <w:t>Computing</w:t>
      </w:r>
      <w:r>
        <w:rPr>
          <w:rFonts w:ascii="宋体" w:hAnsi="宋体" w:eastAsia="宋体" w:cs="宋体"/>
          <w:spacing w:val="-44"/>
          <w:sz w:val="24"/>
          <w:szCs w:val="24"/>
          <w:lang w:eastAsia="zh-CN"/>
        </w:rPr>
        <w:t xml:space="preserve"> </w:t>
      </w:r>
      <w:r>
        <w:rPr>
          <w:rFonts w:ascii="宋体" w:hAnsi="宋体" w:eastAsia="宋体" w:cs="宋体"/>
          <w:spacing w:val="-1"/>
          <w:sz w:val="24"/>
          <w:szCs w:val="24"/>
          <w:lang w:eastAsia="zh-CN"/>
        </w:rPr>
        <w:t>Archite</w:t>
      </w:r>
      <w:r>
        <w:rPr>
          <w:rFonts w:ascii="宋体" w:hAnsi="宋体" w:eastAsia="宋体" w:cs="宋体"/>
          <w:spacing w:val="-2"/>
          <w:sz w:val="24"/>
          <w:szCs w:val="24"/>
          <w:lang w:eastAsia="zh-CN"/>
        </w:rPr>
        <w:t>cture，高级电信计算架构) 标准设计，</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支持模拟及数字视频的矩阵切换、视频图像行为分析、视音频编解码、集中存储</w:t>
      </w:r>
      <w:r>
        <w:rPr>
          <w:rFonts w:ascii="宋体" w:hAnsi="宋体" w:eastAsia="宋体" w:cs="宋体"/>
          <w:spacing w:val="3"/>
          <w:sz w:val="24"/>
          <w:szCs w:val="24"/>
          <w:lang w:eastAsia="zh-CN"/>
        </w:rPr>
        <w:t xml:space="preserve"> </w:t>
      </w:r>
      <w:r>
        <w:rPr>
          <w:rFonts w:ascii="宋体" w:hAnsi="宋体" w:eastAsia="宋体" w:cs="宋体"/>
          <w:spacing w:val="-3"/>
          <w:sz w:val="24"/>
          <w:szCs w:val="24"/>
          <w:lang w:eastAsia="zh-CN"/>
        </w:rPr>
        <w:t>管理、网络实时预览、视频拼接上墙等功能，是一款集图像处理、网络功能、日</w:t>
      </w:r>
      <w:r>
        <w:rPr>
          <w:rFonts w:ascii="宋体" w:hAnsi="宋体" w:eastAsia="宋体" w:cs="宋体"/>
          <w:spacing w:val="3"/>
          <w:sz w:val="24"/>
          <w:szCs w:val="24"/>
          <w:lang w:eastAsia="zh-CN"/>
        </w:rPr>
        <w:t xml:space="preserve"> </w:t>
      </w:r>
      <w:r>
        <w:rPr>
          <w:rFonts w:ascii="宋体" w:hAnsi="宋体" w:eastAsia="宋体" w:cs="宋体"/>
          <w:spacing w:val="-3"/>
          <w:sz w:val="24"/>
          <w:szCs w:val="24"/>
          <w:lang w:eastAsia="zh-CN"/>
        </w:rPr>
        <w:t>志管理、用户和权限管理、设备维护于一体的电信级视频综合处理交换平台，解</w:t>
      </w:r>
    </w:p>
    <w:p w14:paraId="73BD5E30">
      <w:pPr>
        <w:spacing w:before="1" w:line="218" w:lineRule="auto"/>
        <w:ind w:left="22"/>
        <w:rPr>
          <w:rFonts w:ascii="宋体" w:hAnsi="宋体" w:eastAsia="宋体" w:cs="宋体"/>
          <w:sz w:val="24"/>
          <w:szCs w:val="24"/>
          <w:lang w:eastAsia="zh-CN"/>
        </w:rPr>
      </w:pPr>
      <w:r>
        <w:rPr>
          <w:rFonts w:ascii="宋体" w:hAnsi="宋体" w:eastAsia="宋体" w:cs="宋体"/>
          <w:spacing w:val="-1"/>
          <w:sz w:val="24"/>
          <w:szCs w:val="24"/>
          <w:lang w:eastAsia="zh-CN"/>
        </w:rPr>
        <w:t>码拼控子系统采用视频综合各平台，性能强大，集成度高。</w:t>
      </w:r>
    </w:p>
    <w:p w14:paraId="15F3FE34">
      <w:pPr>
        <w:spacing w:before="222" w:line="220" w:lineRule="auto"/>
        <w:ind w:left="268"/>
        <w:outlineLvl w:val="3"/>
        <w:rPr>
          <w:rFonts w:ascii="宋体" w:hAnsi="宋体" w:eastAsia="宋体" w:cs="宋体"/>
          <w:sz w:val="24"/>
          <w:szCs w:val="24"/>
          <w:lang w:eastAsia="zh-CN"/>
        </w:rPr>
      </w:pPr>
      <w:r>
        <w:rPr>
          <w:rFonts w:ascii="宋体" w:hAnsi="宋体" w:eastAsia="宋体" w:cs="宋体"/>
          <w:spacing w:val="-3"/>
          <w:sz w:val="24"/>
          <w:szCs w:val="24"/>
          <w:lang w:eastAsia="zh-CN"/>
        </w:rPr>
        <w:t>3.1</w:t>
      </w:r>
      <w:r>
        <w:rPr>
          <w:rFonts w:ascii="宋体" w:hAnsi="宋体" w:eastAsia="宋体" w:cs="宋体"/>
          <w:spacing w:val="-43"/>
          <w:sz w:val="24"/>
          <w:szCs w:val="24"/>
          <w:lang w:eastAsia="zh-CN"/>
        </w:rPr>
        <w:t xml:space="preserve"> </w:t>
      </w:r>
      <w:r>
        <w:rPr>
          <w:rFonts w:ascii="宋体" w:hAnsi="宋体" w:eastAsia="宋体" w:cs="宋体"/>
          <w:spacing w:val="-3"/>
          <w:sz w:val="24"/>
          <w:szCs w:val="24"/>
          <w:lang w:eastAsia="zh-CN"/>
        </w:rPr>
        <w:t>视频综合平台设计</w:t>
      </w:r>
    </w:p>
    <w:p w14:paraId="11D0A53A">
      <w:pPr>
        <w:spacing w:before="232" w:line="468" w:lineRule="exact"/>
        <w:jc w:val="right"/>
        <w:rPr>
          <w:rFonts w:ascii="宋体" w:hAnsi="宋体" w:eastAsia="宋体" w:cs="宋体"/>
          <w:sz w:val="24"/>
          <w:szCs w:val="24"/>
          <w:lang w:eastAsia="zh-CN"/>
        </w:rPr>
      </w:pPr>
      <w:r>
        <w:rPr>
          <w:rFonts w:ascii="宋体" w:hAnsi="宋体" w:eastAsia="宋体" w:cs="宋体"/>
          <w:spacing w:val="-2"/>
          <w:position w:val="17"/>
          <w:sz w:val="24"/>
          <w:szCs w:val="24"/>
          <w:lang w:eastAsia="zh-CN"/>
        </w:rPr>
        <w:t>视频综合平台采用一体化设计，可插入各类输出接口类型的增强型解码</w:t>
      </w:r>
      <w:r>
        <w:rPr>
          <w:rFonts w:ascii="宋体" w:hAnsi="宋体" w:eastAsia="宋体" w:cs="宋体"/>
          <w:spacing w:val="-3"/>
          <w:position w:val="17"/>
          <w:sz w:val="24"/>
          <w:szCs w:val="24"/>
          <w:lang w:eastAsia="zh-CN"/>
        </w:rPr>
        <w:t>板，</w:t>
      </w:r>
    </w:p>
    <w:p w14:paraId="028E6C86">
      <w:pPr>
        <w:spacing w:before="1" w:line="219" w:lineRule="auto"/>
        <w:ind w:left="21"/>
        <w:rPr>
          <w:rFonts w:ascii="宋体" w:hAnsi="宋体" w:eastAsia="宋体" w:cs="宋体"/>
          <w:sz w:val="24"/>
          <w:szCs w:val="24"/>
          <w:lang w:eastAsia="zh-CN"/>
        </w:rPr>
      </w:pPr>
      <w:r>
        <w:rPr>
          <w:rFonts w:ascii="宋体" w:hAnsi="宋体" w:eastAsia="宋体" w:cs="宋体"/>
          <w:spacing w:val="-3"/>
          <w:sz w:val="24"/>
          <w:szCs w:val="24"/>
          <w:lang w:eastAsia="zh-CN"/>
        </w:rPr>
        <w:t>进行上墙显示，并可进行拼接、开窗、漫游等各类功能。也可插入各类信号输入</w:t>
      </w:r>
    </w:p>
    <w:p w14:paraId="6F63BF27">
      <w:pPr>
        <w:spacing w:line="219" w:lineRule="auto"/>
        <w:rPr>
          <w:rFonts w:ascii="宋体" w:hAnsi="宋体" w:eastAsia="宋体" w:cs="宋体"/>
          <w:sz w:val="24"/>
          <w:szCs w:val="24"/>
          <w:lang w:eastAsia="zh-CN"/>
        </w:rPr>
        <w:sectPr>
          <w:headerReference r:id="rId122" w:type="default"/>
          <w:footerReference r:id="rId123" w:type="default"/>
          <w:pgSz w:w="11906" w:h="16839"/>
          <w:pgMar w:top="1193" w:right="1738" w:bottom="1422" w:left="1785" w:header="681" w:footer="1232" w:gutter="0"/>
          <w:cols w:space="720" w:num="1"/>
        </w:sectPr>
      </w:pPr>
    </w:p>
    <w:p w14:paraId="283FAAA9">
      <w:pPr>
        <w:pStyle w:val="2"/>
        <w:spacing w:line="280" w:lineRule="auto"/>
        <w:rPr>
          <w:lang w:eastAsia="zh-CN"/>
        </w:rPr>
      </w:pPr>
    </w:p>
    <w:p w14:paraId="587FE655">
      <w:pPr>
        <w:spacing w:before="78" w:line="468" w:lineRule="exact"/>
        <w:jc w:val="right"/>
        <w:rPr>
          <w:rFonts w:ascii="宋体" w:hAnsi="宋体" w:eastAsia="宋体" w:cs="宋体"/>
          <w:sz w:val="24"/>
          <w:szCs w:val="24"/>
          <w:lang w:eastAsia="zh-CN"/>
        </w:rPr>
      </w:pPr>
      <w:r>
        <w:rPr>
          <w:rFonts w:ascii="宋体" w:hAnsi="宋体" w:eastAsia="宋体" w:cs="宋体"/>
          <w:spacing w:val="-6"/>
          <w:position w:val="17"/>
          <w:sz w:val="24"/>
          <w:szCs w:val="24"/>
          <w:lang w:eastAsia="zh-CN"/>
        </w:rPr>
        <w:t>板，可将电脑信号输入并切换上墙；除此之外，还也可接入模</w:t>
      </w:r>
      <w:r>
        <w:rPr>
          <w:rFonts w:ascii="宋体" w:hAnsi="宋体" w:eastAsia="宋体" w:cs="宋体"/>
          <w:spacing w:val="-7"/>
          <w:position w:val="17"/>
          <w:sz w:val="24"/>
          <w:szCs w:val="24"/>
          <w:lang w:eastAsia="zh-CN"/>
        </w:rPr>
        <w:t>拟、数字（HD-SDI）</w:t>
      </w:r>
    </w:p>
    <w:p w14:paraId="76AC23BA">
      <w:pPr>
        <w:spacing w:line="219" w:lineRule="auto"/>
        <w:ind w:left="26"/>
        <w:rPr>
          <w:rFonts w:ascii="宋体" w:hAnsi="宋体" w:eastAsia="宋体" w:cs="宋体"/>
          <w:sz w:val="24"/>
          <w:szCs w:val="24"/>
          <w:lang w:eastAsia="zh-CN"/>
        </w:rPr>
      </w:pPr>
      <w:r>
        <w:rPr>
          <w:rFonts w:ascii="宋体" w:hAnsi="宋体" w:eastAsia="宋体" w:cs="宋体"/>
          <w:spacing w:val="-2"/>
          <w:sz w:val="24"/>
          <w:szCs w:val="24"/>
          <w:lang w:eastAsia="zh-CN"/>
        </w:rPr>
        <w:t>或光信号的信源接入。</w:t>
      </w:r>
    </w:p>
    <w:p w14:paraId="0B2547F8">
      <w:pPr>
        <w:spacing w:before="182" w:line="360" w:lineRule="auto"/>
        <w:ind w:left="22" w:right="99" w:firstLine="480"/>
        <w:jc w:val="both"/>
        <w:rPr>
          <w:rFonts w:ascii="宋体" w:hAnsi="宋体" w:eastAsia="宋体" w:cs="宋体"/>
          <w:sz w:val="24"/>
          <w:szCs w:val="24"/>
          <w:lang w:eastAsia="zh-CN"/>
        </w:rPr>
      </w:pPr>
      <w:r>
        <w:rPr>
          <w:rFonts w:ascii="宋体" w:hAnsi="宋体" w:eastAsia="宋体" w:cs="宋体"/>
          <w:spacing w:val="3"/>
          <w:sz w:val="24"/>
          <w:szCs w:val="24"/>
          <w:lang w:eastAsia="zh-CN"/>
        </w:rPr>
        <w:t>视频综合平台可将平台软件模块以</w:t>
      </w:r>
      <w:r>
        <w:rPr>
          <w:rFonts w:ascii="宋体" w:hAnsi="宋体" w:eastAsia="宋体" w:cs="宋体"/>
          <w:spacing w:val="-40"/>
          <w:sz w:val="24"/>
          <w:szCs w:val="24"/>
          <w:lang w:eastAsia="zh-CN"/>
        </w:rPr>
        <w:t xml:space="preserve"> </w:t>
      </w:r>
      <w:r>
        <w:rPr>
          <w:rFonts w:ascii="宋体" w:hAnsi="宋体" w:eastAsia="宋体" w:cs="宋体"/>
          <w:spacing w:val="3"/>
          <w:sz w:val="24"/>
          <w:szCs w:val="24"/>
          <w:lang w:eastAsia="zh-CN"/>
        </w:rPr>
        <w:t>X86</w:t>
      </w:r>
      <w:r>
        <w:rPr>
          <w:rFonts w:ascii="宋体" w:hAnsi="宋体" w:eastAsia="宋体" w:cs="宋体"/>
          <w:spacing w:val="-45"/>
          <w:sz w:val="24"/>
          <w:szCs w:val="24"/>
          <w:lang w:eastAsia="zh-CN"/>
        </w:rPr>
        <w:t xml:space="preserve"> </w:t>
      </w:r>
      <w:r>
        <w:rPr>
          <w:rFonts w:ascii="宋体" w:hAnsi="宋体" w:eastAsia="宋体" w:cs="宋体"/>
          <w:spacing w:val="3"/>
          <w:sz w:val="24"/>
          <w:szCs w:val="24"/>
          <w:lang w:eastAsia="zh-CN"/>
        </w:rPr>
        <w:t>板插入的形式全部部署在视频综合</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平台内，无需购置各类服务器，平台各模块借助综合平台高性能的双交换总线技</w:t>
      </w:r>
    </w:p>
    <w:p w14:paraId="75E9A09B">
      <w:pPr>
        <w:spacing w:line="218" w:lineRule="auto"/>
        <w:ind w:left="25"/>
        <w:rPr>
          <w:rFonts w:ascii="宋体" w:hAnsi="宋体" w:eastAsia="宋体" w:cs="宋体"/>
          <w:sz w:val="24"/>
          <w:szCs w:val="24"/>
          <w:lang w:eastAsia="zh-CN"/>
        </w:rPr>
      </w:pPr>
      <w:r>
        <w:rPr>
          <w:rFonts w:ascii="宋体" w:hAnsi="宋体" w:eastAsia="宋体" w:cs="宋体"/>
          <w:spacing w:val="-1"/>
          <w:sz w:val="24"/>
          <w:szCs w:val="24"/>
          <w:lang w:eastAsia="zh-CN"/>
        </w:rPr>
        <w:t>术，高效平稳的运行，无需考虑原先网络压力问题。</w:t>
      </w:r>
    </w:p>
    <w:p w14:paraId="520DF02D">
      <w:pPr>
        <w:spacing w:before="225" w:line="220" w:lineRule="auto"/>
        <w:ind w:left="268"/>
        <w:outlineLvl w:val="3"/>
        <w:rPr>
          <w:rFonts w:ascii="宋体" w:hAnsi="宋体" w:eastAsia="宋体" w:cs="宋体"/>
          <w:sz w:val="24"/>
          <w:szCs w:val="24"/>
          <w:lang w:eastAsia="zh-CN"/>
        </w:rPr>
      </w:pPr>
      <w:r>
        <w:rPr>
          <w:rFonts w:ascii="宋体" w:hAnsi="宋体" w:eastAsia="宋体" w:cs="宋体"/>
          <w:spacing w:val="-3"/>
          <w:sz w:val="24"/>
          <w:szCs w:val="24"/>
          <w:lang w:eastAsia="zh-CN"/>
        </w:rPr>
        <w:t>3.2</w:t>
      </w:r>
      <w:r>
        <w:rPr>
          <w:rFonts w:ascii="宋体" w:hAnsi="宋体" w:eastAsia="宋体" w:cs="宋体"/>
          <w:spacing w:val="-43"/>
          <w:sz w:val="24"/>
          <w:szCs w:val="24"/>
          <w:lang w:eastAsia="zh-CN"/>
        </w:rPr>
        <w:t xml:space="preserve"> </w:t>
      </w:r>
      <w:r>
        <w:rPr>
          <w:rFonts w:ascii="宋体" w:hAnsi="宋体" w:eastAsia="宋体" w:cs="宋体"/>
          <w:spacing w:val="-3"/>
          <w:sz w:val="24"/>
          <w:szCs w:val="24"/>
          <w:lang w:eastAsia="zh-CN"/>
        </w:rPr>
        <w:t>视频综合平台功能</w:t>
      </w:r>
    </w:p>
    <w:p w14:paraId="117FF6EC">
      <w:pPr>
        <w:spacing w:before="233" w:line="360" w:lineRule="auto"/>
        <w:ind w:left="22" w:right="99" w:firstLine="480"/>
        <w:jc w:val="both"/>
        <w:rPr>
          <w:rFonts w:ascii="宋体" w:hAnsi="宋体" w:eastAsia="宋体" w:cs="宋体"/>
          <w:sz w:val="24"/>
          <w:szCs w:val="24"/>
          <w:lang w:eastAsia="zh-CN"/>
        </w:rPr>
      </w:pPr>
      <w:r>
        <w:rPr>
          <w:rFonts w:ascii="宋体" w:hAnsi="宋体" w:eastAsia="宋体" w:cs="宋体"/>
          <w:spacing w:val="4"/>
          <w:sz w:val="24"/>
          <w:szCs w:val="24"/>
          <w:lang w:eastAsia="zh-CN"/>
        </w:rPr>
        <w:t>视频综合平台支持网络编码视频输入、</w:t>
      </w:r>
      <w:r>
        <w:rPr>
          <w:rFonts w:ascii="宋体" w:hAnsi="宋体" w:eastAsia="宋体" w:cs="宋体"/>
          <w:sz w:val="24"/>
          <w:szCs w:val="24"/>
          <w:lang w:eastAsia="zh-CN"/>
        </w:rPr>
        <w:t>VGA</w:t>
      </w:r>
      <w:r>
        <w:rPr>
          <w:rFonts w:ascii="宋体" w:hAnsi="宋体" w:eastAsia="宋体" w:cs="宋体"/>
          <w:spacing w:val="-37"/>
          <w:sz w:val="24"/>
          <w:szCs w:val="24"/>
          <w:lang w:eastAsia="zh-CN"/>
        </w:rPr>
        <w:t xml:space="preserve"> </w:t>
      </w:r>
      <w:r>
        <w:rPr>
          <w:rFonts w:ascii="宋体" w:hAnsi="宋体" w:eastAsia="宋体" w:cs="宋体"/>
          <w:spacing w:val="4"/>
          <w:sz w:val="24"/>
          <w:szCs w:val="24"/>
          <w:lang w:eastAsia="zh-CN"/>
        </w:rPr>
        <w:t>信号输入，支持</w:t>
      </w:r>
      <w:r>
        <w:rPr>
          <w:rFonts w:ascii="宋体" w:hAnsi="宋体" w:eastAsia="宋体" w:cs="宋体"/>
          <w:spacing w:val="-53"/>
          <w:sz w:val="24"/>
          <w:szCs w:val="24"/>
          <w:lang w:eastAsia="zh-CN"/>
        </w:rPr>
        <w:t xml:space="preserve"> </w:t>
      </w:r>
      <w:r>
        <w:rPr>
          <w:rFonts w:ascii="宋体" w:hAnsi="宋体" w:eastAsia="宋体" w:cs="宋体"/>
          <w:sz w:val="24"/>
          <w:szCs w:val="24"/>
          <w:lang w:eastAsia="zh-CN"/>
        </w:rPr>
        <w:t>DVI</w:t>
      </w:r>
      <w:r>
        <w:rPr>
          <w:rFonts w:ascii="宋体" w:hAnsi="宋体" w:eastAsia="宋体" w:cs="宋体"/>
          <w:spacing w:val="4"/>
          <w:sz w:val="24"/>
          <w:szCs w:val="24"/>
          <w:lang w:eastAsia="zh-CN"/>
        </w:rPr>
        <w:t>/</w:t>
      </w:r>
      <w:r>
        <w:rPr>
          <w:rFonts w:ascii="宋体" w:hAnsi="宋体" w:eastAsia="宋体" w:cs="宋体"/>
          <w:sz w:val="24"/>
          <w:szCs w:val="24"/>
          <w:lang w:eastAsia="zh-CN"/>
        </w:rPr>
        <w:t>HDMI</w:t>
      </w:r>
      <w:r>
        <w:rPr>
          <w:rFonts w:ascii="宋体" w:hAnsi="宋体" w:eastAsia="宋体" w:cs="宋体"/>
          <w:spacing w:val="4"/>
          <w:sz w:val="24"/>
          <w:szCs w:val="24"/>
          <w:lang w:eastAsia="zh-CN"/>
        </w:rPr>
        <w:t>/</w:t>
      </w:r>
      <w:r>
        <w:rPr>
          <w:rFonts w:ascii="宋体" w:hAnsi="宋体" w:eastAsia="宋体" w:cs="宋体"/>
          <w:sz w:val="24"/>
          <w:szCs w:val="24"/>
          <w:lang w:eastAsia="zh-CN"/>
        </w:rPr>
        <w:t xml:space="preserve">VGA </w:t>
      </w:r>
      <w:r>
        <w:rPr>
          <w:rFonts w:ascii="宋体" w:hAnsi="宋体" w:eastAsia="宋体" w:cs="宋体"/>
          <w:spacing w:val="-3"/>
          <w:sz w:val="24"/>
          <w:szCs w:val="24"/>
          <w:lang w:eastAsia="zh-CN"/>
        </w:rPr>
        <w:t>接口输出，可进行实时视频、历史录像回放视频解码上墙和报警联动上墙，并支</w:t>
      </w:r>
    </w:p>
    <w:p w14:paraId="0DB6A048">
      <w:pPr>
        <w:spacing w:line="219" w:lineRule="auto"/>
        <w:ind w:left="26"/>
        <w:rPr>
          <w:rFonts w:ascii="宋体" w:hAnsi="宋体" w:eastAsia="宋体" w:cs="宋体"/>
          <w:sz w:val="24"/>
          <w:szCs w:val="24"/>
          <w:lang w:eastAsia="zh-CN"/>
        </w:rPr>
      </w:pPr>
      <w:r>
        <w:rPr>
          <w:rFonts w:ascii="宋体" w:hAnsi="宋体" w:eastAsia="宋体" w:cs="宋体"/>
          <w:spacing w:val="-1"/>
          <w:sz w:val="24"/>
          <w:szCs w:val="24"/>
          <w:lang w:eastAsia="zh-CN"/>
        </w:rPr>
        <w:t>持动态解码上墙云台控制功能。</w:t>
      </w:r>
    </w:p>
    <w:p w14:paraId="5A418570">
      <w:pPr>
        <w:spacing w:before="183" w:line="468" w:lineRule="exact"/>
        <w:ind w:left="502"/>
        <w:rPr>
          <w:rFonts w:ascii="宋体" w:hAnsi="宋体" w:eastAsia="宋体" w:cs="宋体"/>
          <w:sz w:val="24"/>
          <w:szCs w:val="24"/>
          <w:lang w:eastAsia="zh-CN"/>
        </w:rPr>
      </w:pPr>
      <w:r>
        <w:rPr>
          <w:rFonts w:ascii="宋体" w:hAnsi="宋体" w:eastAsia="宋体" w:cs="宋体"/>
          <w:spacing w:val="-3"/>
          <w:position w:val="17"/>
          <w:sz w:val="24"/>
          <w:szCs w:val="24"/>
          <w:lang w:eastAsia="zh-CN"/>
        </w:rPr>
        <w:t>视频综合平台支持画面风割、开窗漫游等拼控功能，还集成了视频输入、输</w:t>
      </w:r>
    </w:p>
    <w:p w14:paraId="4399AF4C">
      <w:pPr>
        <w:spacing w:line="219" w:lineRule="auto"/>
        <w:ind w:left="44"/>
        <w:rPr>
          <w:rFonts w:ascii="宋体" w:hAnsi="宋体" w:eastAsia="宋体" w:cs="宋体"/>
          <w:sz w:val="24"/>
          <w:szCs w:val="24"/>
          <w:lang w:eastAsia="zh-CN"/>
        </w:rPr>
      </w:pPr>
      <w:r>
        <w:rPr>
          <w:rFonts w:ascii="宋体" w:hAnsi="宋体" w:eastAsia="宋体" w:cs="宋体"/>
          <w:spacing w:val="-1"/>
          <w:sz w:val="24"/>
          <w:szCs w:val="24"/>
          <w:lang w:eastAsia="zh-CN"/>
        </w:rPr>
        <w:t>出，视频编码、解码，大屏拼接控制、视频开窗、漫游等其他功</w:t>
      </w:r>
      <w:r>
        <w:rPr>
          <w:rFonts w:ascii="宋体" w:hAnsi="宋体" w:eastAsia="宋体" w:cs="宋体"/>
          <w:spacing w:val="-2"/>
          <w:sz w:val="24"/>
          <w:szCs w:val="24"/>
          <w:lang w:eastAsia="zh-CN"/>
        </w:rPr>
        <w:t>能。</w:t>
      </w:r>
    </w:p>
    <w:p w14:paraId="01A657CD">
      <w:pPr>
        <w:pStyle w:val="2"/>
        <w:spacing w:line="242" w:lineRule="auto"/>
        <w:rPr>
          <w:lang w:eastAsia="zh-CN"/>
        </w:rPr>
      </w:pPr>
    </w:p>
    <w:p w14:paraId="7DA10F2A">
      <w:pPr>
        <w:spacing w:before="79" w:line="220" w:lineRule="auto"/>
        <w:ind w:left="262"/>
        <w:outlineLvl w:val="2"/>
        <w:rPr>
          <w:rFonts w:ascii="宋体" w:hAnsi="宋体" w:eastAsia="宋体" w:cs="宋体"/>
          <w:sz w:val="24"/>
          <w:szCs w:val="24"/>
          <w:lang w:eastAsia="zh-CN"/>
        </w:rPr>
      </w:pPr>
      <w:bookmarkStart w:id="73" w:name="bookmark75"/>
      <w:bookmarkEnd w:id="73"/>
      <w:r>
        <w:rPr>
          <w:rFonts w:ascii="宋体" w:hAnsi="宋体" w:eastAsia="宋体" w:cs="宋体"/>
          <w:spacing w:val="-2"/>
          <w:sz w:val="24"/>
          <w:szCs w:val="24"/>
          <w:lang w:eastAsia="zh-CN"/>
        </w:rPr>
        <w:t>4．显示子系统</w:t>
      </w:r>
    </w:p>
    <w:p w14:paraId="0589751F">
      <w:pPr>
        <w:pStyle w:val="2"/>
        <w:spacing w:line="241" w:lineRule="auto"/>
        <w:rPr>
          <w:lang w:eastAsia="zh-CN"/>
        </w:rPr>
      </w:pPr>
    </w:p>
    <w:p w14:paraId="530E5A7A">
      <w:pPr>
        <w:spacing w:before="79" w:line="360" w:lineRule="auto"/>
        <w:ind w:left="24" w:right="99" w:firstLine="480"/>
        <w:jc w:val="both"/>
        <w:rPr>
          <w:rFonts w:ascii="宋体" w:hAnsi="宋体" w:eastAsia="宋体" w:cs="宋体"/>
          <w:sz w:val="24"/>
          <w:szCs w:val="24"/>
          <w:lang w:eastAsia="zh-CN"/>
        </w:rPr>
      </w:pPr>
      <w:r>
        <w:rPr>
          <w:rFonts w:ascii="宋体" w:hAnsi="宋体" w:eastAsia="宋体" w:cs="宋体"/>
          <w:spacing w:val="-3"/>
          <w:sz w:val="24"/>
          <w:szCs w:val="24"/>
          <w:lang w:eastAsia="zh-CN"/>
        </w:rPr>
        <w:t>本案显示子系统采用窄边</w:t>
      </w:r>
      <w:r>
        <w:rPr>
          <w:rFonts w:ascii="宋体" w:hAnsi="宋体" w:eastAsia="宋体" w:cs="宋体"/>
          <w:spacing w:val="-30"/>
          <w:sz w:val="24"/>
          <w:szCs w:val="24"/>
          <w:lang w:eastAsia="zh-CN"/>
        </w:rPr>
        <w:t xml:space="preserve"> </w:t>
      </w:r>
      <w:r>
        <w:rPr>
          <w:rFonts w:ascii="宋体" w:hAnsi="宋体" w:eastAsia="宋体" w:cs="宋体"/>
          <w:spacing w:val="-3"/>
          <w:sz w:val="24"/>
          <w:szCs w:val="24"/>
          <w:lang w:eastAsia="zh-CN"/>
        </w:rPr>
        <w:t>3.5MM</w:t>
      </w:r>
      <w:r>
        <w:rPr>
          <w:rFonts w:ascii="宋体" w:hAnsi="宋体" w:eastAsia="宋体" w:cs="宋体"/>
          <w:spacing w:val="-51"/>
          <w:sz w:val="24"/>
          <w:szCs w:val="24"/>
          <w:lang w:eastAsia="zh-CN"/>
        </w:rPr>
        <w:t xml:space="preserve"> </w:t>
      </w:r>
      <w:r>
        <w:rPr>
          <w:rFonts w:ascii="宋体" w:hAnsi="宋体" w:eastAsia="宋体" w:cs="宋体"/>
          <w:spacing w:val="-3"/>
          <w:sz w:val="24"/>
          <w:szCs w:val="24"/>
          <w:lang w:eastAsia="zh-CN"/>
        </w:rPr>
        <w:t>拼缝</w:t>
      </w:r>
      <w:r>
        <w:rPr>
          <w:rFonts w:ascii="宋体" w:hAnsi="宋体" w:eastAsia="宋体" w:cs="宋体"/>
          <w:spacing w:val="-52"/>
          <w:sz w:val="24"/>
          <w:szCs w:val="24"/>
          <w:lang w:eastAsia="zh-CN"/>
        </w:rPr>
        <w:t xml:space="preserve"> </w:t>
      </w:r>
      <w:r>
        <w:rPr>
          <w:rFonts w:ascii="宋体" w:hAnsi="宋体" w:eastAsia="宋体" w:cs="宋体"/>
          <w:spacing w:val="-3"/>
          <w:sz w:val="24"/>
          <w:szCs w:val="24"/>
          <w:lang w:eastAsia="zh-CN"/>
        </w:rPr>
        <w:t>LCD</w:t>
      </w:r>
      <w:r>
        <w:rPr>
          <w:rFonts w:ascii="宋体" w:hAnsi="宋体" w:eastAsia="宋体" w:cs="宋体"/>
          <w:spacing w:val="-51"/>
          <w:sz w:val="24"/>
          <w:szCs w:val="24"/>
          <w:lang w:eastAsia="zh-CN"/>
        </w:rPr>
        <w:t xml:space="preserve"> </w:t>
      </w:r>
      <w:r>
        <w:rPr>
          <w:rFonts w:ascii="宋体" w:hAnsi="宋体" w:eastAsia="宋体" w:cs="宋体"/>
          <w:spacing w:val="-3"/>
          <w:sz w:val="24"/>
          <w:szCs w:val="24"/>
          <w:lang w:eastAsia="zh-CN"/>
        </w:rPr>
        <w:t>拼接大屏。LCD</w:t>
      </w:r>
      <w:r>
        <w:rPr>
          <w:rFonts w:ascii="宋体" w:hAnsi="宋体" w:eastAsia="宋体" w:cs="宋体"/>
          <w:spacing w:val="-50"/>
          <w:sz w:val="24"/>
          <w:szCs w:val="24"/>
          <w:lang w:eastAsia="zh-CN"/>
        </w:rPr>
        <w:t xml:space="preserve"> </w:t>
      </w:r>
      <w:r>
        <w:rPr>
          <w:rFonts w:ascii="宋体" w:hAnsi="宋体" w:eastAsia="宋体" w:cs="宋体"/>
          <w:spacing w:val="-3"/>
          <w:sz w:val="24"/>
          <w:szCs w:val="24"/>
          <w:lang w:eastAsia="zh-CN"/>
        </w:rPr>
        <w:t>拼接大屏是一种性</w:t>
      </w:r>
      <w:r>
        <w:rPr>
          <w:rFonts w:ascii="宋体" w:hAnsi="宋体" w:eastAsia="宋体" w:cs="宋体"/>
          <w:sz w:val="24"/>
          <w:szCs w:val="24"/>
          <w:lang w:eastAsia="zh-CN"/>
        </w:rPr>
        <w:t xml:space="preserve"> </w:t>
      </w:r>
      <w:r>
        <w:rPr>
          <w:rFonts w:ascii="宋体" w:hAnsi="宋体" w:eastAsia="宋体" w:cs="宋体"/>
          <w:spacing w:val="1"/>
          <w:sz w:val="24"/>
          <w:szCs w:val="24"/>
          <w:lang w:eastAsia="zh-CN"/>
        </w:rPr>
        <w:t>价比较高的显示系统方案，相比于</w:t>
      </w:r>
      <w:r>
        <w:rPr>
          <w:rFonts w:ascii="宋体" w:hAnsi="宋体" w:eastAsia="宋体" w:cs="宋体"/>
          <w:spacing w:val="-41"/>
          <w:sz w:val="24"/>
          <w:szCs w:val="24"/>
          <w:lang w:eastAsia="zh-CN"/>
        </w:rPr>
        <w:t xml:space="preserve"> </w:t>
      </w:r>
      <w:r>
        <w:rPr>
          <w:rFonts w:ascii="宋体" w:hAnsi="宋体" w:eastAsia="宋体" w:cs="宋体"/>
          <w:sz w:val="24"/>
          <w:szCs w:val="24"/>
          <w:lang w:eastAsia="zh-CN"/>
        </w:rPr>
        <w:t>DLP</w:t>
      </w:r>
      <w:r>
        <w:rPr>
          <w:rFonts w:ascii="宋体" w:hAnsi="宋体" w:eastAsia="宋体" w:cs="宋体"/>
          <w:spacing w:val="1"/>
          <w:sz w:val="24"/>
          <w:szCs w:val="24"/>
          <w:lang w:eastAsia="zh-CN"/>
        </w:rPr>
        <w:t>、</w:t>
      </w:r>
      <w:r>
        <w:rPr>
          <w:rFonts w:ascii="宋体" w:hAnsi="宋体" w:eastAsia="宋体" w:cs="宋体"/>
          <w:sz w:val="24"/>
          <w:szCs w:val="24"/>
          <w:lang w:eastAsia="zh-CN"/>
        </w:rPr>
        <w:t>LED</w:t>
      </w:r>
      <w:r>
        <w:rPr>
          <w:rFonts w:ascii="宋体" w:hAnsi="宋体" w:eastAsia="宋体" w:cs="宋体"/>
          <w:spacing w:val="-51"/>
          <w:sz w:val="24"/>
          <w:szCs w:val="24"/>
          <w:lang w:eastAsia="zh-CN"/>
        </w:rPr>
        <w:t xml:space="preserve"> </w:t>
      </w:r>
      <w:r>
        <w:rPr>
          <w:rFonts w:ascii="宋体" w:hAnsi="宋体" w:eastAsia="宋体" w:cs="宋体"/>
          <w:spacing w:val="1"/>
          <w:sz w:val="24"/>
          <w:szCs w:val="24"/>
          <w:lang w:eastAsia="zh-CN"/>
        </w:rPr>
        <w:t>全彩大屏，</w:t>
      </w:r>
      <w:r>
        <w:rPr>
          <w:rFonts w:ascii="宋体" w:hAnsi="宋体" w:eastAsia="宋体" w:cs="宋体"/>
          <w:sz w:val="24"/>
          <w:szCs w:val="24"/>
          <w:lang w:eastAsia="zh-CN"/>
        </w:rPr>
        <w:t>LCD</w:t>
      </w:r>
      <w:r>
        <w:rPr>
          <w:rFonts w:ascii="宋体" w:hAnsi="宋体" w:eastAsia="宋体" w:cs="宋体"/>
          <w:spacing w:val="-45"/>
          <w:sz w:val="24"/>
          <w:szCs w:val="24"/>
          <w:lang w:eastAsia="zh-CN"/>
        </w:rPr>
        <w:t xml:space="preserve"> </w:t>
      </w:r>
      <w:r>
        <w:rPr>
          <w:rFonts w:ascii="宋体" w:hAnsi="宋体" w:eastAsia="宋体" w:cs="宋体"/>
          <w:spacing w:val="1"/>
          <w:sz w:val="24"/>
          <w:szCs w:val="24"/>
          <w:lang w:eastAsia="zh-CN"/>
        </w:rPr>
        <w:t>大屏具有明显的经</w:t>
      </w:r>
    </w:p>
    <w:p w14:paraId="7AB05EAB">
      <w:pPr>
        <w:spacing w:line="219" w:lineRule="auto"/>
        <w:jc w:val="right"/>
        <w:rPr>
          <w:rFonts w:ascii="宋体" w:hAnsi="宋体" w:eastAsia="宋体" w:cs="宋体"/>
          <w:sz w:val="24"/>
          <w:szCs w:val="24"/>
          <w:lang w:eastAsia="zh-CN"/>
        </w:rPr>
      </w:pPr>
      <w:r>
        <w:rPr>
          <w:rFonts w:ascii="宋体" w:hAnsi="宋体" w:eastAsia="宋体" w:cs="宋体"/>
          <w:spacing w:val="-7"/>
          <w:sz w:val="24"/>
          <w:szCs w:val="24"/>
          <w:lang w:eastAsia="zh-CN"/>
        </w:rPr>
        <w:t>济型、相对高亮度、使用寿命长等优势，也是业界主</w:t>
      </w:r>
      <w:r>
        <w:rPr>
          <w:rFonts w:ascii="宋体" w:hAnsi="宋体" w:eastAsia="宋体" w:cs="宋体"/>
          <w:spacing w:val="-8"/>
          <w:sz w:val="24"/>
          <w:szCs w:val="24"/>
          <w:lang w:eastAsia="zh-CN"/>
        </w:rPr>
        <w:t>流的大屏拼接显示方案之一。</w:t>
      </w:r>
    </w:p>
    <w:p w14:paraId="0773141D">
      <w:pPr>
        <w:spacing w:before="183" w:line="468" w:lineRule="exact"/>
        <w:ind w:left="502"/>
        <w:rPr>
          <w:rFonts w:ascii="宋体" w:hAnsi="宋体" w:eastAsia="宋体" w:cs="宋体"/>
          <w:sz w:val="24"/>
          <w:szCs w:val="24"/>
          <w:lang w:eastAsia="zh-CN"/>
        </w:rPr>
      </w:pPr>
      <w:r>
        <w:rPr>
          <w:rFonts w:ascii="宋体" w:hAnsi="宋体" w:eastAsia="宋体" w:cs="宋体"/>
          <w:spacing w:val="4"/>
          <w:position w:val="17"/>
          <w:sz w:val="24"/>
          <w:szCs w:val="24"/>
          <w:lang w:eastAsia="zh-CN"/>
        </w:rPr>
        <w:t>对于显示子系统展示内容，包含有对监控视频展示、旅游大数据展示以及</w:t>
      </w:r>
    </w:p>
    <w:p w14:paraId="40D25E96">
      <w:pPr>
        <w:spacing w:line="219" w:lineRule="auto"/>
        <w:ind w:left="16"/>
        <w:rPr>
          <w:rFonts w:ascii="宋体" w:hAnsi="宋体" w:eastAsia="宋体" w:cs="宋体"/>
          <w:sz w:val="24"/>
          <w:szCs w:val="24"/>
          <w:lang w:eastAsia="zh-CN"/>
        </w:rPr>
      </w:pPr>
      <w:r>
        <w:rPr>
          <w:rFonts w:ascii="宋体" w:hAnsi="宋体" w:eastAsia="宋体" w:cs="宋体"/>
          <w:spacing w:val="-2"/>
          <w:sz w:val="24"/>
          <w:szCs w:val="24"/>
          <w:lang w:eastAsia="zh-CN"/>
        </w:rPr>
        <w:t>AR</w:t>
      </w:r>
      <w:r>
        <w:rPr>
          <w:rFonts w:ascii="宋体" w:hAnsi="宋体" w:eastAsia="宋体" w:cs="宋体"/>
          <w:spacing w:val="-39"/>
          <w:sz w:val="24"/>
          <w:szCs w:val="24"/>
          <w:lang w:eastAsia="zh-CN"/>
        </w:rPr>
        <w:t xml:space="preserve"> </w:t>
      </w:r>
      <w:r>
        <w:rPr>
          <w:rFonts w:ascii="宋体" w:hAnsi="宋体" w:eastAsia="宋体" w:cs="宋体"/>
          <w:spacing w:val="-2"/>
          <w:sz w:val="24"/>
          <w:szCs w:val="24"/>
          <w:lang w:eastAsia="zh-CN"/>
        </w:rPr>
        <w:t>云镜展示等部分组成。</w:t>
      </w:r>
    </w:p>
    <w:p w14:paraId="01D3EC2C">
      <w:pPr>
        <w:spacing w:before="224" w:line="220" w:lineRule="auto"/>
        <w:ind w:left="262"/>
        <w:outlineLvl w:val="3"/>
        <w:rPr>
          <w:rFonts w:ascii="宋体" w:hAnsi="宋体" w:eastAsia="宋体" w:cs="宋体"/>
          <w:sz w:val="24"/>
          <w:szCs w:val="24"/>
          <w:lang w:eastAsia="zh-CN"/>
        </w:rPr>
      </w:pPr>
      <w:r>
        <w:rPr>
          <w:rFonts w:ascii="宋体" w:hAnsi="宋体" w:eastAsia="宋体" w:cs="宋体"/>
          <w:spacing w:val="-3"/>
          <w:sz w:val="24"/>
          <w:szCs w:val="24"/>
          <w:lang w:eastAsia="zh-CN"/>
        </w:rPr>
        <w:t>4.1</w:t>
      </w:r>
      <w:r>
        <w:rPr>
          <w:rFonts w:ascii="宋体" w:hAnsi="宋体" w:eastAsia="宋体" w:cs="宋体"/>
          <w:spacing w:val="-43"/>
          <w:sz w:val="24"/>
          <w:szCs w:val="24"/>
          <w:lang w:eastAsia="zh-CN"/>
        </w:rPr>
        <w:t xml:space="preserve"> </w:t>
      </w:r>
      <w:r>
        <w:rPr>
          <w:rFonts w:ascii="宋体" w:hAnsi="宋体" w:eastAsia="宋体" w:cs="宋体"/>
          <w:spacing w:val="-3"/>
          <w:sz w:val="24"/>
          <w:szCs w:val="24"/>
          <w:lang w:eastAsia="zh-CN"/>
        </w:rPr>
        <w:t>指挥监控中心</w:t>
      </w:r>
    </w:p>
    <w:p w14:paraId="1ACEA9F0">
      <w:pPr>
        <w:spacing w:before="232" w:line="468" w:lineRule="exact"/>
        <w:ind w:left="505"/>
        <w:rPr>
          <w:rFonts w:ascii="宋体" w:hAnsi="宋体" w:eastAsia="宋体" w:cs="宋体"/>
          <w:sz w:val="24"/>
          <w:szCs w:val="24"/>
          <w:lang w:eastAsia="zh-CN"/>
        </w:rPr>
      </w:pPr>
      <w:r>
        <w:rPr>
          <w:rFonts w:ascii="宋体" w:hAnsi="宋体" w:eastAsia="宋体" w:cs="宋体"/>
          <w:spacing w:val="-3"/>
          <w:position w:val="17"/>
          <w:sz w:val="24"/>
          <w:szCs w:val="24"/>
          <w:lang w:eastAsia="zh-CN"/>
        </w:rPr>
        <w:t>单屏显示：组合大屏的每个单元单独显示一路视频画面，每</w:t>
      </w:r>
      <w:r>
        <w:rPr>
          <w:rFonts w:ascii="宋体" w:hAnsi="宋体" w:eastAsia="宋体" w:cs="宋体"/>
          <w:spacing w:val="-4"/>
          <w:position w:val="17"/>
          <w:sz w:val="24"/>
          <w:szCs w:val="24"/>
          <w:lang w:eastAsia="zh-CN"/>
        </w:rPr>
        <w:t>个单元的视频信</w:t>
      </w:r>
    </w:p>
    <w:p w14:paraId="06BD31A0">
      <w:pPr>
        <w:spacing w:before="1" w:line="219" w:lineRule="auto"/>
        <w:ind w:left="29"/>
        <w:rPr>
          <w:rFonts w:ascii="宋体" w:hAnsi="宋体" w:eastAsia="宋体" w:cs="宋体"/>
          <w:sz w:val="24"/>
          <w:szCs w:val="24"/>
          <w:lang w:eastAsia="zh-CN"/>
        </w:rPr>
      </w:pPr>
      <w:r>
        <w:rPr>
          <w:rFonts w:ascii="宋体" w:hAnsi="宋体" w:eastAsia="宋体" w:cs="宋体"/>
          <w:spacing w:val="-2"/>
          <w:sz w:val="24"/>
          <w:szCs w:val="24"/>
          <w:lang w:eastAsia="zh-CN"/>
        </w:rPr>
        <w:t>号可以任意切换。</w:t>
      </w:r>
    </w:p>
    <w:p w14:paraId="3AA6E828">
      <w:pPr>
        <w:spacing w:before="183" w:line="468" w:lineRule="exact"/>
        <w:ind w:left="504"/>
        <w:rPr>
          <w:rFonts w:ascii="宋体" w:hAnsi="宋体" w:eastAsia="宋体" w:cs="宋体"/>
          <w:sz w:val="24"/>
          <w:szCs w:val="24"/>
          <w:lang w:eastAsia="zh-CN"/>
        </w:rPr>
      </w:pPr>
      <w:r>
        <w:rPr>
          <w:rFonts w:ascii="宋体" w:hAnsi="宋体" w:eastAsia="宋体" w:cs="宋体"/>
          <w:spacing w:val="-3"/>
          <w:position w:val="17"/>
          <w:sz w:val="24"/>
          <w:szCs w:val="24"/>
          <w:lang w:eastAsia="zh-CN"/>
        </w:rPr>
        <w:t>整屏显示：整个大屏显示一路完整的视频图像，显示的图像可</w:t>
      </w:r>
      <w:r>
        <w:rPr>
          <w:rFonts w:ascii="宋体" w:hAnsi="宋体" w:eastAsia="宋体" w:cs="宋体"/>
          <w:spacing w:val="-4"/>
          <w:position w:val="17"/>
          <w:sz w:val="24"/>
          <w:szCs w:val="24"/>
          <w:lang w:eastAsia="zh-CN"/>
        </w:rPr>
        <w:t>以是复合视频</w:t>
      </w:r>
    </w:p>
    <w:p w14:paraId="1FBA54A2">
      <w:pPr>
        <w:spacing w:line="214" w:lineRule="auto"/>
        <w:ind w:left="34"/>
        <w:rPr>
          <w:rFonts w:ascii="宋体" w:hAnsi="宋体" w:eastAsia="宋体" w:cs="宋体"/>
          <w:sz w:val="24"/>
          <w:szCs w:val="24"/>
        </w:rPr>
      </w:pPr>
      <w:r>
        <w:rPr>
          <w:rFonts w:ascii="宋体" w:hAnsi="宋体" w:eastAsia="宋体" w:cs="宋体"/>
          <w:spacing w:val="-1"/>
          <w:sz w:val="24"/>
          <w:szCs w:val="24"/>
        </w:rPr>
        <w:t>（PAL</w:t>
      </w:r>
      <w:r>
        <w:rPr>
          <w:rFonts w:ascii="宋体" w:hAnsi="宋体" w:eastAsia="宋体" w:cs="宋体"/>
          <w:spacing w:val="-45"/>
          <w:sz w:val="24"/>
          <w:szCs w:val="24"/>
        </w:rPr>
        <w:t xml:space="preserve"> </w:t>
      </w:r>
      <w:r>
        <w:rPr>
          <w:rFonts w:ascii="宋体" w:hAnsi="宋体" w:eastAsia="宋体" w:cs="宋体"/>
          <w:spacing w:val="-1"/>
          <w:sz w:val="24"/>
          <w:szCs w:val="24"/>
        </w:rPr>
        <w:t>或</w:t>
      </w:r>
      <w:r>
        <w:rPr>
          <w:rFonts w:ascii="宋体" w:hAnsi="宋体" w:eastAsia="宋体" w:cs="宋体"/>
          <w:spacing w:val="-58"/>
          <w:sz w:val="24"/>
          <w:szCs w:val="24"/>
        </w:rPr>
        <w:t xml:space="preserve"> </w:t>
      </w:r>
      <w:r>
        <w:rPr>
          <w:rFonts w:ascii="宋体" w:hAnsi="宋体" w:eastAsia="宋体" w:cs="宋体"/>
          <w:spacing w:val="-1"/>
          <w:sz w:val="24"/>
          <w:szCs w:val="24"/>
        </w:rPr>
        <w:t>NTSC）、VGA、S-Video、Ypbpr/YCbCr、DVI。</w:t>
      </w:r>
    </w:p>
    <w:p w14:paraId="715DC7CD">
      <w:pPr>
        <w:spacing w:before="189" w:line="468" w:lineRule="exact"/>
        <w:ind w:left="526"/>
        <w:rPr>
          <w:rFonts w:ascii="宋体" w:hAnsi="宋体" w:eastAsia="宋体" w:cs="宋体"/>
          <w:sz w:val="24"/>
          <w:szCs w:val="24"/>
          <w:lang w:eastAsia="zh-CN"/>
        </w:rPr>
      </w:pPr>
      <w:r>
        <w:rPr>
          <w:rFonts w:ascii="宋体" w:hAnsi="宋体" w:eastAsia="宋体" w:cs="宋体"/>
          <w:spacing w:val="-1"/>
          <w:position w:val="17"/>
          <w:sz w:val="24"/>
          <w:szCs w:val="24"/>
          <w:lang w:eastAsia="zh-CN"/>
        </w:rPr>
        <w:t>图像叠加：可以将任意一个或者多个信号叠加到其他信号之</w:t>
      </w:r>
      <w:r>
        <w:rPr>
          <w:rFonts w:ascii="宋体" w:hAnsi="宋体" w:eastAsia="宋体" w:cs="宋体"/>
          <w:spacing w:val="-2"/>
          <w:position w:val="17"/>
          <w:sz w:val="24"/>
          <w:szCs w:val="24"/>
          <w:lang w:eastAsia="zh-CN"/>
        </w:rPr>
        <w:t>上显示。</w:t>
      </w:r>
    </w:p>
    <w:p w14:paraId="07108C93">
      <w:pPr>
        <w:spacing w:before="1" w:line="219" w:lineRule="auto"/>
        <w:ind w:left="502"/>
        <w:rPr>
          <w:rFonts w:ascii="宋体" w:hAnsi="宋体" w:eastAsia="宋体" w:cs="宋体"/>
          <w:sz w:val="24"/>
          <w:szCs w:val="24"/>
          <w:lang w:eastAsia="zh-CN"/>
        </w:rPr>
      </w:pPr>
      <w:r>
        <w:rPr>
          <w:rFonts w:ascii="宋体" w:hAnsi="宋体" w:eastAsia="宋体" w:cs="宋体"/>
          <w:sz w:val="24"/>
          <w:szCs w:val="24"/>
          <w:lang w:eastAsia="zh-CN"/>
        </w:rPr>
        <w:t>任意分割显示：可以对任意重要目标细节画</w:t>
      </w:r>
      <w:r>
        <w:rPr>
          <w:rFonts w:ascii="宋体" w:hAnsi="宋体" w:eastAsia="宋体" w:cs="宋体"/>
          <w:spacing w:val="-1"/>
          <w:sz w:val="24"/>
          <w:szCs w:val="24"/>
          <w:lang w:eastAsia="zh-CN"/>
        </w:rPr>
        <w:t>面进行切割放大显示。</w:t>
      </w:r>
    </w:p>
    <w:p w14:paraId="561856D2">
      <w:pPr>
        <w:spacing w:before="182" w:line="219" w:lineRule="auto"/>
        <w:ind w:left="502"/>
        <w:rPr>
          <w:rFonts w:ascii="宋体" w:hAnsi="宋体" w:eastAsia="宋体" w:cs="宋体"/>
          <w:sz w:val="24"/>
          <w:szCs w:val="24"/>
          <w:lang w:eastAsia="zh-CN"/>
        </w:rPr>
      </w:pPr>
      <w:r>
        <w:rPr>
          <w:rFonts w:ascii="宋体" w:hAnsi="宋体" w:eastAsia="宋体" w:cs="宋体"/>
          <w:spacing w:val="-1"/>
          <w:sz w:val="24"/>
          <w:szCs w:val="24"/>
          <w:lang w:eastAsia="zh-CN"/>
        </w:rPr>
        <w:t>任意组合显示:可以任意几个大屏组合显示一路画面。</w:t>
      </w:r>
    </w:p>
    <w:p w14:paraId="0A5C48B2">
      <w:pPr>
        <w:spacing w:before="184" w:line="468" w:lineRule="exact"/>
        <w:ind w:right="68"/>
        <w:jc w:val="right"/>
        <w:rPr>
          <w:rFonts w:ascii="宋体" w:hAnsi="宋体" w:eastAsia="宋体" w:cs="宋体"/>
          <w:sz w:val="24"/>
          <w:szCs w:val="24"/>
          <w:lang w:eastAsia="zh-CN"/>
        </w:rPr>
      </w:pPr>
      <w:r>
        <w:rPr>
          <w:rFonts w:ascii="宋体" w:hAnsi="宋体" w:eastAsia="宋体" w:cs="宋体"/>
          <w:spacing w:val="1"/>
          <w:position w:val="17"/>
          <w:sz w:val="24"/>
          <w:szCs w:val="24"/>
          <w:lang w:eastAsia="zh-CN"/>
        </w:rPr>
        <w:t>图像半透明混合处理:可将任意一个信号叠加到其</w:t>
      </w:r>
      <w:r>
        <w:rPr>
          <w:rFonts w:ascii="宋体" w:hAnsi="宋体" w:eastAsia="宋体" w:cs="宋体"/>
          <w:position w:val="17"/>
          <w:sz w:val="24"/>
          <w:szCs w:val="24"/>
          <w:lang w:eastAsia="zh-CN"/>
        </w:rPr>
        <w:t>他信号（地图）之上，图</w:t>
      </w:r>
    </w:p>
    <w:p w14:paraId="258C9F54">
      <w:pPr>
        <w:spacing w:line="219" w:lineRule="auto"/>
        <w:ind w:left="23"/>
        <w:rPr>
          <w:rFonts w:ascii="宋体" w:hAnsi="宋体" w:eastAsia="宋体" w:cs="宋体"/>
          <w:sz w:val="24"/>
          <w:szCs w:val="24"/>
          <w:lang w:eastAsia="zh-CN"/>
        </w:rPr>
      </w:pPr>
      <w:r>
        <w:rPr>
          <w:rFonts w:ascii="宋体" w:hAnsi="宋体" w:eastAsia="宋体" w:cs="宋体"/>
          <w:spacing w:val="-1"/>
          <w:sz w:val="24"/>
          <w:szCs w:val="24"/>
          <w:lang w:eastAsia="zh-CN"/>
        </w:rPr>
        <w:t>像透明度可调，即可以看到实图像又不覆盖其他信号。</w:t>
      </w:r>
    </w:p>
    <w:p w14:paraId="6C8EEE07">
      <w:pPr>
        <w:spacing w:line="219" w:lineRule="auto"/>
        <w:rPr>
          <w:rFonts w:ascii="宋体" w:hAnsi="宋体" w:eastAsia="宋体" w:cs="宋体"/>
          <w:sz w:val="24"/>
          <w:szCs w:val="24"/>
          <w:lang w:eastAsia="zh-CN"/>
        </w:rPr>
        <w:sectPr>
          <w:headerReference r:id="rId124" w:type="default"/>
          <w:footerReference r:id="rId125" w:type="default"/>
          <w:pgSz w:w="11906" w:h="16839"/>
          <w:pgMar w:top="1193" w:right="1700" w:bottom="1420" w:left="1785" w:header="681" w:footer="1232" w:gutter="0"/>
          <w:cols w:space="720" w:num="1"/>
        </w:sectPr>
      </w:pPr>
    </w:p>
    <w:p w14:paraId="412A5E31">
      <w:pPr>
        <w:pStyle w:val="2"/>
        <w:spacing w:line="281" w:lineRule="auto"/>
        <w:rPr>
          <w:lang w:eastAsia="zh-CN"/>
        </w:rPr>
      </w:pPr>
    </w:p>
    <w:p w14:paraId="6DB698AD">
      <w:pPr>
        <w:spacing w:before="78" w:line="219" w:lineRule="auto"/>
        <w:ind w:left="46"/>
        <w:rPr>
          <w:rFonts w:ascii="宋体" w:hAnsi="宋体" w:eastAsia="宋体" w:cs="宋体"/>
          <w:sz w:val="24"/>
          <w:szCs w:val="24"/>
          <w:lang w:eastAsia="zh-CN"/>
        </w:rPr>
      </w:pPr>
      <w:r>
        <w:rPr>
          <w:rFonts w:ascii="宋体" w:hAnsi="宋体" w:eastAsia="宋体" w:cs="宋体"/>
          <w:spacing w:val="-2"/>
          <w:sz w:val="24"/>
          <w:szCs w:val="24"/>
          <w:lang w:eastAsia="zh-CN"/>
        </w:rPr>
        <w:t>图像漫游：将任意一个信号在整个大屏上进行随意移动。</w:t>
      </w:r>
    </w:p>
    <w:p w14:paraId="23186E21">
      <w:pPr>
        <w:spacing w:before="182" w:line="219" w:lineRule="auto"/>
        <w:ind w:left="46"/>
        <w:rPr>
          <w:rFonts w:ascii="宋体" w:hAnsi="宋体" w:eastAsia="宋体" w:cs="宋体"/>
          <w:sz w:val="24"/>
          <w:szCs w:val="24"/>
          <w:lang w:eastAsia="zh-CN"/>
        </w:rPr>
      </w:pPr>
      <w:r>
        <w:rPr>
          <w:rFonts w:ascii="宋体" w:hAnsi="宋体" w:eastAsia="宋体" w:cs="宋体"/>
          <w:spacing w:val="-2"/>
          <w:sz w:val="24"/>
          <w:szCs w:val="24"/>
          <w:lang w:eastAsia="zh-CN"/>
        </w:rPr>
        <w:t>图像拉伸：可将一个信号在整个屏幕墙上随意缩放。</w:t>
      </w:r>
    </w:p>
    <w:p w14:paraId="3610DBCB">
      <w:pPr>
        <w:spacing w:before="84" w:line="3074" w:lineRule="exact"/>
        <w:ind w:firstLine="1934"/>
      </w:pPr>
      <w:r>
        <w:rPr>
          <w:position w:val="-61"/>
          <w:lang w:eastAsia="zh-CN"/>
        </w:rPr>
        <w:drawing>
          <wp:inline distT="0" distB="0" distL="0" distR="0">
            <wp:extent cx="3590290" cy="195199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93"/>
                    <a:stretch>
                      <a:fillRect/>
                    </a:stretch>
                  </pic:blipFill>
                  <pic:spPr>
                    <a:xfrm>
                      <a:off x="0" y="0"/>
                      <a:ext cx="3590544" cy="1952243"/>
                    </a:xfrm>
                    <a:prstGeom prst="rect">
                      <a:avLst/>
                    </a:prstGeom>
                  </pic:spPr>
                </pic:pic>
              </a:graphicData>
            </a:graphic>
          </wp:inline>
        </w:drawing>
      </w:r>
    </w:p>
    <w:p w14:paraId="61908FE6">
      <w:pPr>
        <w:spacing w:before="145" w:line="220" w:lineRule="auto"/>
        <w:ind w:left="3058"/>
        <w:rPr>
          <w:rFonts w:ascii="宋体" w:hAnsi="宋体" w:eastAsia="宋体" w:cs="宋体"/>
          <w:sz w:val="24"/>
          <w:szCs w:val="24"/>
          <w:lang w:eastAsia="zh-CN"/>
        </w:rPr>
      </w:pPr>
      <w:r>
        <w:rPr>
          <w:rFonts w:ascii="宋体" w:hAnsi="宋体" w:eastAsia="宋体" w:cs="宋体"/>
          <w:spacing w:val="-4"/>
          <w:sz w:val="24"/>
          <w:szCs w:val="24"/>
          <w:lang w:eastAsia="zh-CN"/>
        </w:rPr>
        <w:t>图 智慧监控系统示意</w:t>
      </w:r>
    </w:p>
    <w:p w14:paraId="03D386C5">
      <w:pPr>
        <w:spacing w:before="223" w:line="219" w:lineRule="auto"/>
        <w:ind w:left="262"/>
        <w:outlineLvl w:val="3"/>
        <w:rPr>
          <w:rFonts w:ascii="宋体" w:hAnsi="宋体" w:eastAsia="宋体" w:cs="宋体"/>
          <w:sz w:val="24"/>
          <w:szCs w:val="24"/>
          <w:lang w:eastAsia="zh-CN"/>
        </w:rPr>
      </w:pPr>
      <w:r>
        <w:rPr>
          <w:rFonts w:ascii="宋体" w:hAnsi="宋体" w:eastAsia="宋体" w:cs="宋体"/>
          <w:spacing w:val="-3"/>
          <w:sz w:val="24"/>
          <w:szCs w:val="24"/>
          <w:lang w:eastAsia="zh-CN"/>
        </w:rPr>
        <w:t>4.2</w:t>
      </w:r>
      <w:r>
        <w:rPr>
          <w:rFonts w:ascii="宋体" w:hAnsi="宋体" w:eastAsia="宋体" w:cs="宋体"/>
          <w:spacing w:val="-43"/>
          <w:sz w:val="24"/>
          <w:szCs w:val="24"/>
          <w:lang w:eastAsia="zh-CN"/>
        </w:rPr>
        <w:t xml:space="preserve"> </w:t>
      </w:r>
      <w:r>
        <w:rPr>
          <w:rFonts w:ascii="宋体" w:hAnsi="宋体" w:eastAsia="宋体" w:cs="宋体"/>
          <w:spacing w:val="-3"/>
          <w:sz w:val="24"/>
          <w:szCs w:val="24"/>
          <w:lang w:eastAsia="zh-CN"/>
        </w:rPr>
        <w:t>数据监测展示</w:t>
      </w:r>
    </w:p>
    <w:p w14:paraId="22E6CAE4">
      <w:pPr>
        <w:spacing w:before="233" w:line="468" w:lineRule="exact"/>
        <w:ind w:right="13"/>
        <w:jc w:val="right"/>
        <w:rPr>
          <w:rFonts w:ascii="宋体" w:hAnsi="宋体" w:eastAsia="宋体" w:cs="宋体"/>
          <w:sz w:val="24"/>
          <w:szCs w:val="24"/>
          <w:lang w:eastAsia="zh-CN"/>
        </w:rPr>
      </w:pPr>
      <w:r>
        <w:rPr>
          <w:rFonts w:ascii="宋体" w:hAnsi="宋体" w:eastAsia="宋体" w:cs="宋体"/>
          <w:spacing w:val="-3"/>
          <w:position w:val="17"/>
          <w:sz w:val="24"/>
          <w:szCs w:val="24"/>
          <w:lang w:eastAsia="zh-CN"/>
        </w:rPr>
        <w:t>从工地管理部门的视角出发，有效提高现场实时数据监控</w:t>
      </w:r>
      <w:r>
        <w:rPr>
          <w:rFonts w:ascii="宋体" w:hAnsi="宋体" w:eastAsia="宋体" w:cs="宋体"/>
          <w:spacing w:val="-4"/>
          <w:position w:val="17"/>
          <w:sz w:val="24"/>
          <w:szCs w:val="24"/>
          <w:lang w:eastAsia="zh-CN"/>
        </w:rPr>
        <w:t>效率，提高精准管</w:t>
      </w:r>
    </w:p>
    <w:p w14:paraId="190945FE">
      <w:pPr>
        <w:spacing w:line="219" w:lineRule="auto"/>
        <w:ind w:left="26"/>
        <w:rPr>
          <w:rFonts w:ascii="宋体" w:hAnsi="宋体" w:eastAsia="宋体" w:cs="宋体"/>
          <w:sz w:val="24"/>
          <w:szCs w:val="24"/>
        </w:rPr>
      </w:pPr>
      <w:r>
        <w:rPr>
          <w:rFonts w:ascii="宋体" w:hAnsi="宋体" w:eastAsia="宋体" w:cs="宋体"/>
          <w:spacing w:val="-3"/>
          <w:sz w:val="24"/>
          <w:szCs w:val="24"/>
        </w:rPr>
        <w:t>理决策效率。</w:t>
      </w:r>
    </w:p>
    <w:p w14:paraId="2DDA504E">
      <w:pPr>
        <w:spacing w:before="95" w:line="3675" w:lineRule="exact"/>
        <w:ind w:firstLine="671"/>
      </w:pPr>
      <w:r>
        <w:rPr>
          <w:position w:val="-73"/>
          <w:lang w:eastAsia="zh-CN"/>
        </w:rPr>
        <w:drawing>
          <wp:inline distT="0" distB="0" distL="0" distR="0">
            <wp:extent cx="4424045" cy="233299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94"/>
                    <a:stretch>
                      <a:fillRect/>
                    </a:stretch>
                  </pic:blipFill>
                  <pic:spPr>
                    <a:xfrm>
                      <a:off x="0" y="0"/>
                      <a:ext cx="4424171" cy="2333244"/>
                    </a:xfrm>
                    <a:prstGeom prst="rect">
                      <a:avLst/>
                    </a:prstGeom>
                  </pic:spPr>
                </pic:pic>
              </a:graphicData>
            </a:graphic>
          </wp:inline>
        </w:drawing>
      </w:r>
    </w:p>
    <w:p w14:paraId="35BFB7C9">
      <w:pPr>
        <w:spacing w:before="157" w:line="219" w:lineRule="auto"/>
        <w:ind w:left="3298"/>
        <w:rPr>
          <w:rFonts w:ascii="宋体" w:hAnsi="宋体" w:eastAsia="宋体" w:cs="宋体"/>
          <w:sz w:val="24"/>
          <w:szCs w:val="24"/>
          <w:lang w:eastAsia="zh-CN"/>
        </w:rPr>
      </w:pPr>
      <w:r>
        <w:rPr>
          <w:rFonts w:ascii="宋体" w:hAnsi="宋体" w:eastAsia="宋体" w:cs="宋体"/>
          <w:spacing w:val="-5"/>
          <w:sz w:val="24"/>
          <w:szCs w:val="24"/>
          <w:lang w:eastAsia="zh-CN"/>
        </w:rPr>
        <w:t>图 数据监测示意</w:t>
      </w:r>
    </w:p>
    <w:p w14:paraId="7DB5BD63">
      <w:pPr>
        <w:spacing w:before="222" w:line="220" w:lineRule="auto"/>
        <w:ind w:left="262"/>
        <w:outlineLvl w:val="3"/>
        <w:rPr>
          <w:rFonts w:ascii="宋体" w:hAnsi="宋体" w:eastAsia="宋体" w:cs="宋体"/>
          <w:sz w:val="24"/>
          <w:szCs w:val="24"/>
          <w:lang w:eastAsia="zh-CN"/>
        </w:rPr>
      </w:pPr>
      <w:r>
        <w:rPr>
          <w:rFonts w:ascii="宋体" w:hAnsi="宋体" w:eastAsia="宋体" w:cs="宋体"/>
          <w:spacing w:val="-3"/>
          <w:sz w:val="24"/>
          <w:szCs w:val="24"/>
          <w:lang w:eastAsia="zh-CN"/>
        </w:rPr>
        <w:t>4.3</w:t>
      </w:r>
      <w:r>
        <w:rPr>
          <w:rFonts w:ascii="宋体" w:hAnsi="宋体" w:eastAsia="宋体" w:cs="宋体"/>
          <w:spacing w:val="-49"/>
          <w:sz w:val="24"/>
          <w:szCs w:val="24"/>
          <w:lang w:eastAsia="zh-CN"/>
        </w:rPr>
        <w:t xml:space="preserve"> </w:t>
      </w:r>
      <w:r>
        <w:rPr>
          <w:rFonts w:ascii="宋体" w:hAnsi="宋体" w:eastAsia="宋体" w:cs="宋体"/>
          <w:spacing w:val="-3"/>
          <w:sz w:val="24"/>
          <w:szCs w:val="24"/>
          <w:lang w:eastAsia="zh-CN"/>
        </w:rPr>
        <w:t>监控显示</w:t>
      </w:r>
    </w:p>
    <w:p w14:paraId="34D56463">
      <w:pPr>
        <w:spacing w:before="232" w:line="360" w:lineRule="auto"/>
        <w:ind w:left="34" w:right="13" w:firstLine="468"/>
        <w:jc w:val="both"/>
        <w:rPr>
          <w:rFonts w:ascii="宋体" w:hAnsi="宋体" w:eastAsia="宋体" w:cs="宋体"/>
          <w:sz w:val="24"/>
          <w:szCs w:val="24"/>
          <w:lang w:eastAsia="zh-CN"/>
        </w:rPr>
      </w:pPr>
      <w:r>
        <w:rPr>
          <w:rFonts w:ascii="宋体" w:hAnsi="宋体" w:eastAsia="宋体" w:cs="宋体"/>
          <w:spacing w:val="-3"/>
          <w:sz w:val="24"/>
          <w:szCs w:val="24"/>
          <w:lang w:eastAsia="zh-CN"/>
        </w:rPr>
        <w:t>全景展现，实时播放，结合工地实际监管画面展现工地数据。通</w:t>
      </w:r>
      <w:r>
        <w:rPr>
          <w:rFonts w:ascii="宋体" w:hAnsi="宋体" w:eastAsia="宋体" w:cs="宋体"/>
          <w:spacing w:val="-4"/>
          <w:sz w:val="24"/>
          <w:szCs w:val="24"/>
          <w:lang w:eastAsia="zh-CN"/>
        </w:rPr>
        <w:t>过工地现场</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（平面图 效果图 BIM</w:t>
      </w:r>
      <w:r>
        <w:rPr>
          <w:rFonts w:ascii="宋体" w:hAnsi="宋体" w:eastAsia="宋体" w:cs="宋体"/>
          <w:spacing w:val="-42"/>
          <w:sz w:val="24"/>
          <w:szCs w:val="24"/>
          <w:lang w:eastAsia="zh-CN"/>
        </w:rPr>
        <w:t xml:space="preserve"> </w:t>
      </w:r>
      <w:r>
        <w:rPr>
          <w:rFonts w:ascii="宋体" w:hAnsi="宋体" w:eastAsia="宋体" w:cs="宋体"/>
          <w:spacing w:val="-2"/>
          <w:sz w:val="24"/>
          <w:szCs w:val="24"/>
          <w:lang w:eastAsia="zh-CN"/>
        </w:rPr>
        <w:t>场布）做监控标记，视频画面中更加直观显示工地现场情</w:t>
      </w:r>
    </w:p>
    <w:p w14:paraId="70506A3E">
      <w:pPr>
        <w:spacing w:line="219" w:lineRule="auto"/>
        <w:ind w:left="25"/>
        <w:rPr>
          <w:rFonts w:ascii="宋体" w:hAnsi="宋体" w:eastAsia="宋体" w:cs="宋体"/>
          <w:sz w:val="24"/>
          <w:szCs w:val="24"/>
          <w:lang w:eastAsia="zh-CN"/>
        </w:rPr>
      </w:pPr>
      <w:r>
        <w:rPr>
          <w:rFonts w:ascii="宋体" w:hAnsi="宋体" w:eastAsia="宋体" w:cs="宋体"/>
          <w:spacing w:val="-1"/>
          <w:sz w:val="24"/>
          <w:szCs w:val="24"/>
          <w:lang w:eastAsia="zh-CN"/>
        </w:rPr>
        <w:t>况。工地全场景画面和各个系统结合关联，数据动态展现。</w:t>
      </w:r>
    </w:p>
    <w:p w14:paraId="2594FE45">
      <w:pPr>
        <w:pStyle w:val="2"/>
        <w:spacing w:line="245" w:lineRule="auto"/>
        <w:rPr>
          <w:lang w:eastAsia="zh-CN"/>
        </w:rPr>
      </w:pPr>
    </w:p>
    <w:p w14:paraId="265459A5">
      <w:pPr>
        <w:spacing w:before="79" w:line="219" w:lineRule="auto"/>
        <w:ind w:left="268"/>
        <w:outlineLvl w:val="2"/>
        <w:rPr>
          <w:rFonts w:ascii="宋体" w:hAnsi="宋体" w:eastAsia="宋体" w:cs="宋体"/>
          <w:sz w:val="24"/>
          <w:szCs w:val="24"/>
          <w:lang w:eastAsia="zh-CN"/>
        </w:rPr>
      </w:pPr>
      <w:bookmarkStart w:id="74" w:name="bookmark76"/>
      <w:bookmarkEnd w:id="74"/>
      <w:r>
        <w:rPr>
          <w:rFonts w:ascii="宋体" w:hAnsi="宋体" w:eastAsia="宋体" w:cs="宋体"/>
          <w:spacing w:val="-2"/>
          <w:sz w:val="24"/>
          <w:szCs w:val="24"/>
          <w:lang w:eastAsia="zh-CN"/>
        </w:rPr>
        <w:t>5．数据分析子系统</w:t>
      </w:r>
    </w:p>
    <w:p w14:paraId="14F4402B">
      <w:pPr>
        <w:pStyle w:val="2"/>
        <w:spacing w:line="243" w:lineRule="auto"/>
        <w:rPr>
          <w:lang w:eastAsia="zh-CN"/>
        </w:rPr>
      </w:pPr>
    </w:p>
    <w:p w14:paraId="5BE4A33D">
      <w:pPr>
        <w:spacing w:before="78" w:line="219" w:lineRule="auto"/>
        <w:ind w:right="13"/>
        <w:jc w:val="right"/>
        <w:rPr>
          <w:rFonts w:ascii="宋体" w:hAnsi="宋体" w:eastAsia="宋体" w:cs="宋体"/>
          <w:sz w:val="24"/>
          <w:szCs w:val="24"/>
          <w:lang w:eastAsia="zh-CN"/>
        </w:rPr>
      </w:pPr>
      <w:r>
        <w:rPr>
          <w:rFonts w:ascii="宋体" w:hAnsi="宋体" w:eastAsia="宋体" w:cs="宋体"/>
          <w:spacing w:val="-3"/>
          <w:sz w:val="24"/>
          <w:szCs w:val="24"/>
          <w:lang w:eastAsia="zh-CN"/>
        </w:rPr>
        <w:t>数据应用是智慧工地建设的一个发展方向，该设备集视频结</w:t>
      </w:r>
      <w:r>
        <w:rPr>
          <w:rFonts w:ascii="宋体" w:hAnsi="宋体" w:eastAsia="宋体" w:cs="宋体"/>
          <w:spacing w:val="-4"/>
          <w:sz w:val="24"/>
          <w:szCs w:val="24"/>
          <w:lang w:eastAsia="zh-CN"/>
        </w:rPr>
        <w:t>构化分析、数据</w:t>
      </w:r>
    </w:p>
    <w:p w14:paraId="79A96B85">
      <w:pPr>
        <w:spacing w:line="219" w:lineRule="auto"/>
        <w:rPr>
          <w:rFonts w:ascii="宋体" w:hAnsi="宋体" w:eastAsia="宋体" w:cs="宋体"/>
          <w:sz w:val="24"/>
          <w:szCs w:val="24"/>
          <w:lang w:eastAsia="zh-CN"/>
        </w:rPr>
        <w:sectPr>
          <w:headerReference r:id="rId126" w:type="default"/>
          <w:footerReference r:id="rId127" w:type="default"/>
          <w:pgSz w:w="11906" w:h="16839"/>
          <w:pgMar w:top="1193" w:right="1785" w:bottom="1420" w:left="1785" w:header="681" w:footer="1232" w:gutter="0"/>
          <w:cols w:space="720" w:num="1"/>
        </w:sectPr>
      </w:pPr>
    </w:p>
    <w:p w14:paraId="6EA7B647">
      <w:pPr>
        <w:pStyle w:val="2"/>
        <w:spacing w:line="280" w:lineRule="auto"/>
        <w:rPr>
          <w:lang w:eastAsia="zh-CN"/>
        </w:rPr>
      </w:pPr>
    </w:p>
    <w:p w14:paraId="66A70D26">
      <w:pPr>
        <w:spacing w:before="78" w:line="360" w:lineRule="auto"/>
        <w:ind w:left="28" w:right="80" w:hanging="6"/>
        <w:jc w:val="both"/>
        <w:rPr>
          <w:rFonts w:ascii="宋体" w:hAnsi="宋体" w:eastAsia="宋体" w:cs="宋体"/>
          <w:sz w:val="24"/>
          <w:szCs w:val="24"/>
          <w:lang w:eastAsia="zh-CN"/>
        </w:rPr>
      </w:pPr>
      <w:r>
        <w:rPr>
          <w:rFonts w:ascii="宋体" w:hAnsi="宋体" w:eastAsia="宋体" w:cs="宋体"/>
          <w:spacing w:val="-3"/>
          <w:sz w:val="24"/>
          <w:szCs w:val="24"/>
          <w:lang w:eastAsia="zh-CN"/>
        </w:rPr>
        <w:t>存储、平台应用等功能于一体，能够为用户提供整体解决方案。系统采用了视频</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智能分析、分布式集群、大数据检索等多项前沿技术，可广泛应用于</w:t>
      </w:r>
      <w:r>
        <w:rPr>
          <w:rFonts w:ascii="宋体" w:hAnsi="宋体" w:eastAsia="宋体" w:cs="宋体"/>
          <w:spacing w:val="-4"/>
          <w:sz w:val="24"/>
          <w:szCs w:val="24"/>
          <w:lang w:eastAsia="zh-CN"/>
        </w:rPr>
        <w:t>传统监控场</w:t>
      </w:r>
    </w:p>
    <w:p w14:paraId="6A500381">
      <w:pPr>
        <w:spacing w:line="219" w:lineRule="auto"/>
        <w:ind w:left="27"/>
        <w:rPr>
          <w:rFonts w:ascii="宋体" w:hAnsi="宋体" w:eastAsia="宋体" w:cs="宋体"/>
          <w:sz w:val="24"/>
          <w:szCs w:val="24"/>
          <w:lang w:eastAsia="zh-CN"/>
        </w:rPr>
      </w:pPr>
      <w:r>
        <w:rPr>
          <w:rFonts w:ascii="宋体" w:hAnsi="宋体" w:eastAsia="宋体" w:cs="宋体"/>
          <w:spacing w:val="-2"/>
          <w:sz w:val="24"/>
          <w:szCs w:val="24"/>
          <w:lang w:eastAsia="zh-CN"/>
        </w:rPr>
        <w:t>景的视频结构化。</w:t>
      </w:r>
    </w:p>
    <w:p w14:paraId="1F122D40">
      <w:pPr>
        <w:pStyle w:val="2"/>
        <w:spacing w:line="245" w:lineRule="auto"/>
        <w:rPr>
          <w:lang w:eastAsia="zh-CN"/>
        </w:rPr>
      </w:pPr>
    </w:p>
    <w:p w14:paraId="7445E3AF">
      <w:pPr>
        <w:spacing w:before="78" w:line="220" w:lineRule="auto"/>
        <w:ind w:left="265"/>
        <w:outlineLvl w:val="2"/>
        <w:rPr>
          <w:rFonts w:ascii="宋体" w:hAnsi="宋体" w:eastAsia="宋体" w:cs="宋体"/>
          <w:sz w:val="24"/>
          <w:szCs w:val="24"/>
          <w:lang w:eastAsia="zh-CN"/>
        </w:rPr>
      </w:pPr>
      <w:bookmarkStart w:id="75" w:name="bookmark77"/>
      <w:bookmarkEnd w:id="75"/>
      <w:r>
        <w:rPr>
          <w:rFonts w:ascii="宋体" w:hAnsi="宋体" w:eastAsia="宋体" w:cs="宋体"/>
          <w:spacing w:val="-2"/>
          <w:sz w:val="24"/>
          <w:szCs w:val="24"/>
          <w:lang w:eastAsia="zh-CN"/>
        </w:rPr>
        <w:t>6．运维子系统</w:t>
      </w:r>
    </w:p>
    <w:p w14:paraId="195B622D">
      <w:pPr>
        <w:pStyle w:val="2"/>
        <w:spacing w:line="241" w:lineRule="auto"/>
        <w:rPr>
          <w:lang w:eastAsia="zh-CN"/>
        </w:rPr>
      </w:pPr>
    </w:p>
    <w:p w14:paraId="0A520152">
      <w:pPr>
        <w:spacing w:before="78" w:line="468" w:lineRule="exact"/>
        <w:ind w:left="503"/>
        <w:rPr>
          <w:rFonts w:ascii="宋体" w:hAnsi="宋体" w:eastAsia="宋体" w:cs="宋体"/>
          <w:sz w:val="24"/>
          <w:szCs w:val="24"/>
          <w:lang w:eastAsia="zh-CN"/>
        </w:rPr>
      </w:pPr>
      <w:r>
        <w:rPr>
          <w:rFonts w:ascii="宋体" w:hAnsi="宋体" w:eastAsia="宋体" w:cs="宋体"/>
          <w:spacing w:val="4"/>
          <w:position w:val="17"/>
          <w:sz w:val="24"/>
          <w:szCs w:val="24"/>
          <w:lang w:eastAsia="zh-CN"/>
        </w:rPr>
        <w:t>运维管理功能包括网络管理主要对系统内服务器和设备以及用户的在线情</w:t>
      </w:r>
    </w:p>
    <w:p w14:paraId="4B1AEF75">
      <w:pPr>
        <w:spacing w:line="220" w:lineRule="auto"/>
        <w:ind w:left="25"/>
        <w:rPr>
          <w:rFonts w:ascii="宋体" w:hAnsi="宋体" w:eastAsia="宋体" w:cs="宋体"/>
          <w:sz w:val="24"/>
          <w:szCs w:val="24"/>
          <w:lang w:eastAsia="zh-CN"/>
        </w:rPr>
      </w:pPr>
      <w:r>
        <w:rPr>
          <w:rFonts w:ascii="宋体" w:hAnsi="宋体" w:eastAsia="宋体" w:cs="宋体"/>
          <w:spacing w:val="-2"/>
          <w:sz w:val="24"/>
          <w:szCs w:val="24"/>
          <w:lang w:eastAsia="zh-CN"/>
        </w:rPr>
        <w:t>况进行统计。</w:t>
      </w:r>
    </w:p>
    <w:p w14:paraId="1E7C7775">
      <w:pPr>
        <w:spacing w:before="182" w:line="219" w:lineRule="auto"/>
        <w:ind w:left="522"/>
        <w:rPr>
          <w:rFonts w:ascii="宋体" w:hAnsi="宋体" w:eastAsia="宋体" w:cs="宋体"/>
          <w:sz w:val="24"/>
          <w:szCs w:val="24"/>
          <w:lang w:eastAsia="zh-CN"/>
        </w:rPr>
      </w:pPr>
      <w:r>
        <w:rPr>
          <w:rFonts w:ascii="宋体" w:hAnsi="宋体" w:eastAsia="宋体" w:cs="宋体"/>
          <w:spacing w:val="-3"/>
          <w:sz w:val="24"/>
          <w:szCs w:val="24"/>
          <w:lang w:eastAsia="zh-CN"/>
        </w:rPr>
        <w:t>网络管理功能体现如下：</w:t>
      </w:r>
    </w:p>
    <w:p w14:paraId="6925183E">
      <w:pPr>
        <w:spacing w:before="183" w:line="468" w:lineRule="exact"/>
        <w:ind w:left="502"/>
        <w:rPr>
          <w:rFonts w:ascii="宋体" w:hAnsi="宋体" w:eastAsia="宋体" w:cs="宋体"/>
          <w:sz w:val="24"/>
          <w:szCs w:val="24"/>
          <w:lang w:eastAsia="zh-CN"/>
        </w:rPr>
      </w:pPr>
      <w:r>
        <w:rPr>
          <w:rFonts w:ascii="宋体" w:hAnsi="宋体" w:eastAsia="宋体" w:cs="宋体"/>
          <w:spacing w:val="-3"/>
          <w:position w:val="17"/>
          <w:sz w:val="24"/>
          <w:szCs w:val="24"/>
          <w:lang w:eastAsia="zh-CN"/>
        </w:rPr>
        <w:t>对设备具备状态巡检功能，能显示异常设备信息（如：设备掉线</w:t>
      </w:r>
      <w:r>
        <w:rPr>
          <w:rFonts w:ascii="宋体" w:hAnsi="宋体" w:eastAsia="宋体" w:cs="宋体"/>
          <w:spacing w:val="-6"/>
          <w:position w:val="17"/>
          <w:sz w:val="24"/>
          <w:szCs w:val="24"/>
          <w:lang w:eastAsia="zh-CN"/>
        </w:rPr>
        <w:t>），</w:t>
      </w:r>
      <w:r>
        <w:rPr>
          <w:rFonts w:ascii="宋体" w:hAnsi="宋体" w:eastAsia="宋体" w:cs="宋体"/>
          <w:spacing w:val="-3"/>
          <w:position w:val="17"/>
          <w:sz w:val="24"/>
          <w:szCs w:val="24"/>
          <w:lang w:eastAsia="zh-CN"/>
        </w:rPr>
        <w:t>生成异</w:t>
      </w:r>
    </w:p>
    <w:p w14:paraId="2A178FD7">
      <w:pPr>
        <w:spacing w:line="219" w:lineRule="auto"/>
        <w:ind w:left="29"/>
        <w:rPr>
          <w:rFonts w:ascii="宋体" w:hAnsi="宋体" w:eastAsia="宋体" w:cs="宋体"/>
          <w:sz w:val="24"/>
          <w:szCs w:val="24"/>
          <w:lang w:eastAsia="zh-CN"/>
        </w:rPr>
      </w:pPr>
      <w:r>
        <w:rPr>
          <w:rFonts w:ascii="宋体" w:hAnsi="宋体" w:eastAsia="宋体" w:cs="宋体"/>
          <w:spacing w:val="-1"/>
          <w:sz w:val="24"/>
          <w:szCs w:val="24"/>
          <w:lang w:eastAsia="zh-CN"/>
        </w:rPr>
        <w:t>常信息报表，并具有报表导出功能；</w:t>
      </w:r>
    </w:p>
    <w:p w14:paraId="5946C4F3">
      <w:pPr>
        <w:spacing w:before="183" w:line="468" w:lineRule="exact"/>
        <w:ind w:left="512"/>
        <w:rPr>
          <w:rFonts w:ascii="宋体" w:hAnsi="宋体" w:eastAsia="宋体" w:cs="宋体"/>
          <w:sz w:val="24"/>
          <w:szCs w:val="24"/>
          <w:lang w:eastAsia="zh-CN"/>
        </w:rPr>
      </w:pPr>
      <w:r>
        <w:rPr>
          <w:rFonts w:ascii="宋体" w:hAnsi="宋体" w:eastAsia="宋体" w:cs="宋体"/>
          <w:spacing w:val="-4"/>
          <w:position w:val="17"/>
          <w:sz w:val="24"/>
          <w:szCs w:val="24"/>
          <w:lang w:eastAsia="zh-CN"/>
        </w:rPr>
        <w:t>能够检测系统内的所有设备（包括服务器、前端监控设备等）和用户的在线</w:t>
      </w:r>
    </w:p>
    <w:p w14:paraId="6310CF68">
      <w:pPr>
        <w:spacing w:before="1" w:line="218" w:lineRule="auto"/>
        <w:ind w:left="24"/>
        <w:rPr>
          <w:rFonts w:ascii="宋体" w:hAnsi="宋体" w:eastAsia="宋体" w:cs="宋体"/>
          <w:sz w:val="24"/>
          <w:szCs w:val="24"/>
          <w:lang w:eastAsia="zh-CN"/>
        </w:rPr>
      </w:pPr>
      <w:r>
        <w:rPr>
          <w:rFonts w:ascii="宋体" w:hAnsi="宋体" w:eastAsia="宋体" w:cs="宋体"/>
          <w:spacing w:val="-1"/>
          <w:sz w:val="24"/>
          <w:szCs w:val="24"/>
          <w:lang w:eastAsia="zh-CN"/>
        </w:rPr>
        <w:t>情况，及时了解设备的运行情况以及执勤人员的使用情况。</w:t>
      </w:r>
    </w:p>
    <w:p w14:paraId="18541DC8">
      <w:pPr>
        <w:pStyle w:val="2"/>
        <w:spacing w:line="243" w:lineRule="auto"/>
        <w:rPr>
          <w:lang w:eastAsia="zh-CN"/>
        </w:rPr>
      </w:pPr>
    </w:p>
    <w:p w14:paraId="70BE44D3">
      <w:pPr>
        <w:spacing w:before="78" w:line="220" w:lineRule="auto"/>
        <w:ind w:left="269"/>
        <w:outlineLvl w:val="2"/>
        <w:rPr>
          <w:rFonts w:ascii="宋体" w:hAnsi="宋体" w:eastAsia="宋体" w:cs="宋体"/>
          <w:sz w:val="24"/>
          <w:szCs w:val="24"/>
          <w:lang w:eastAsia="zh-CN"/>
        </w:rPr>
      </w:pPr>
      <w:bookmarkStart w:id="76" w:name="bookmark78"/>
      <w:bookmarkEnd w:id="76"/>
      <w:r>
        <w:rPr>
          <w:rFonts w:ascii="宋体" w:hAnsi="宋体" w:eastAsia="宋体" w:cs="宋体"/>
          <w:spacing w:val="-3"/>
          <w:sz w:val="24"/>
          <w:szCs w:val="24"/>
          <w:lang w:eastAsia="zh-CN"/>
        </w:rPr>
        <w:t>7．配套设施</w:t>
      </w:r>
    </w:p>
    <w:p w14:paraId="27DFF968">
      <w:pPr>
        <w:pStyle w:val="2"/>
        <w:spacing w:line="244" w:lineRule="auto"/>
        <w:rPr>
          <w:lang w:eastAsia="zh-CN"/>
        </w:rPr>
      </w:pPr>
    </w:p>
    <w:p w14:paraId="0CC19BBD">
      <w:pPr>
        <w:spacing w:before="79" w:line="468" w:lineRule="exact"/>
        <w:ind w:left="506"/>
        <w:rPr>
          <w:rFonts w:ascii="宋体" w:hAnsi="宋体" w:eastAsia="宋体" w:cs="宋体"/>
          <w:sz w:val="24"/>
          <w:szCs w:val="24"/>
          <w:lang w:eastAsia="zh-CN"/>
        </w:rPr>
      </w:pPr>
      <w:r>
        <w:rPr>
          <w:rFonts w:ascii="宋体" w:hAnsi="宋体" w:eastAsia="宋体" w:cs="宋体"/>
          <w:spacing w:val="-3"/>
          <w:position w:val="17"/>
          <w:sz w:val="24"/>
          <w:szCs w:val="24"/>
          <w:lang w:eastAsia="zh-CN"/>
        </w:rPr>
        <w:t>综合指挥中心及机房的配套设施也是方案的重要组成部分，涉及到机柜、供</w:t>
      </w:r>
    </w:p>
    <w:p w14:paraId="78133FED">
      <w:pPr>
        <w:spacing w:line="219" w:lineRule="auto"/>
        <w:ind w:left="23"/>
        <w:rPr>
          <w:rFonts w:ascii="宋体" w:hAnsi="宋体" w:eastAsia="宋体" w:cs="宋体"/>
          <w:sz w:val="24"/>
          <w:szCs w:val="24"/>
          <w:lang w:eastAsia="zh-CN"/>
        </w:rPr>
      </w:pPr>
      <w:r>
        <w:rPr>
          <w:rFonts w:ascii="宋体" w:hAnsi="宋体" w:eastAsia="宋体" w:cs="宋体"/>
          <w:spacing w:val="-1"/>
          <w:sz w:val="24"/>
          <w:szCs w:val="24"/>
          <w:lang w:eastAsia="zh-CN"/>
        </w:rPr>
        <w:t>配电、安防、防雷接地、综合配线等配套设施。</w:t>
      </w:r>
    </w:p>
    <w:p w14:paraId="190DEBE7">
      <w:pPr>
        <w:spacing w:before="221" w:line="219" w:lineRule="auto"/>
        <w:ind w:left="269"/>
        <w:outlineLvl w:val="3"/>
        <w:rPr>
          <w:rFonts w:ascii="宋体" w:hAnsi="宋体" w:eastAsia="宋体" w:cs="宋体"/>
          <w:sz w:val="24"/>
          <w:szCs w:val="24"/>
          <w:lang w:eastAsia="zh-CN"/>
        </w:rPr>
      </w:pPr>
      <w:r>
        <w:rPr>
          <w:rFonts w:ascii="宋体" w:hAnsi="宋体" w:eastAsia="宋体" w:cs="宋体"/>
          <w:spacing w:val="-3"/>
          <w:sz w:val="24"/>
          <w:szCs w:val="24"/>
          <w:lang w:eastAsia="zh-CN"/>
        </w:rPr>
        <w:t>7.1</w:t>
      </w:r>
      <w:r>
        <w:rPr>
          <w:rFonts w:ascii="宋体" w:hAnsi="宋体" w:eastAsia="宋体" w:cs="宋体"/>
          <w:spacing w:val="-50"/>
          <w:sz w:val="24"/>
          <w:szCs w:val="24"/>
          <w:lang w:eastAsia="zh-CN"/>
        </w:rPr>
        <w:t xml:space="preserve"> </w:t>
      </w:r>
      <w:r>
        <w:rPr>
          <w:rFonts w:ascii="宋体" w:hAnsi="宋体" w:eastAsia="宋体" w:cs="宋体"/>
          <w:spacing w:val="-3"/>
          <w:sz w:val="24"/>
          <w:szCs w:val="24"/>
          <w:lang w:eastAsia="zh-CN"/>
        </w:rPr>
        <w:t>机柜配套设施</w:t>
      </w:r>
    </w:p>
    <w:p w14:paraId="14A70054">
      <w:pPr>
        <w:spacing w:before="234" w:line="360" w:lineRule="auto"/>
        <w:ind w:left="22" w:right="80" w:firstLine="481"/>
        <w:jc w:val="both"/>
        <w:rPr>
          <w:rFonts w:ascii="宋体" w:hAnsi="宋体" w:eastAsia="宋体" w:cs="宋体"/>
          <w:sz w:val="24"/>
          <w:szCs w:val="24"/>
          <w:lang w:eastAsia="zh-CN"/>
        </w:rPr>
      </w:pPr>
      <w:r>
        <w:rPr>
          <w:rFonts w:ascii="宋体" w:hAnsi="宋体" w:eastAsia="宋体" w:cs="宋体"/>
          <w:spacing w:val="-3"/>
          <w:sz w:val="24"/>
          <w:szCs w:val="24"/>
          <w:lang w:eastAsia="zh-CN"/>
        </w:rPr>
        <w:t>要根据实际情况计算总共所需的机柜空间，并合理进行规划，</w:t>
      </w:r>
      <w:r>
        <w:rPr>
          <w:rFonts w:ascii="宋体" w:hAnsi="宋体" w:eastAsia="宋体" w:cs="宋体"/>
          <w:spacing w:val="-4"/>
          <w:sz w:val="24"/>
          <w:szCs w:val="24"/>
          <w:lang w:eastAsia="zh-CN"/>
        </w:rPr>
        <w:t>全面考虑机柜</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尺寸、样式、供电方式、走线情况等，进行科学合理的配置，规划好设备在机柜</w:t>
      </w:r>
    </w:p>
    <w:p w14:paraId="41C07372">
      <w:pPr>
        <w:spacing w:before="1" w:line="218" w:lineRule="auto"/>
        <w:jc w:val="right"/>
        <w:rPr>
          <w:rFonts w:ascii="宋体" w:hAnsi="宋体" w:eastAsia="宋体" w:cs="宋体"/>
          <w:sz w:val="24"/>
          <w:szCs w:val="24"/>
          <w:lang w:eastAsia="zh-CN"/>
        </w:rPr>
      </w:pPr>
      <w:r>
        <w:rPr>
          <w:rFonts w:ascii="宋体" w:hAnsi="宋体" w:eastAsia="宋体" w:cs="宋体"/>
          <w:spacing w:val="-8"/>
          <w:sz w:val="24"/>
          <w:szCs w:val="24"/>
          <w:lang w:eastAsia="zh-CN"/>
        </w:rPr>
        <w:t>内的部署；同时也要考虑指挥中心及机房通道与机柜间的距离，并进行</w:t>
      </w:r>
      <w:r>
        <w:rPr>
          <w:rFonts w:ascii="宋体" w:hAnsi="宋体" w:eastAsia="宋体" w:cs="宋体"/>
          <w:spacing w:val="-9"/>
          <w:sz w:val="24"/>
          <w:szCs w:val="24"/>
          <w:lang w:eastAsia="zh-CN"/>
        </w:rPr>
        <w:t>合理规划。</w:t>
      </w:r>
    </w:p>
    <w:p w14:paraId="58F591C0">
      <w:pPr>
        <w:spacing w:before="224" w:line="219" w:lineRule="auto"/>
        <w:ind w:left="269"/>
        <w:outlineLvl w:val="3"/>
        <w:rPr>
          <w:rFonts w:ascii="宋体" w:hAnsi="宋体" w:eastAsia="宋体" w:cs="宋体"/>
          <w:sz w:val="24"/>
          <w:szCs w:val="24"/>
          <w:lang w:eastAsia="zh-CN"/>
        </w:rPr>
      </w:pPr>
      <w:r>
        <w:rPr>
          <w:rFonts w:ascii="宋体" w:hAnsi="宋体" w:eastAsia="宋体" w:cs="宋体"/>
          <w:spacing w:val="-3"/>
          <w:sz w:val="24"/>
          <w:szCs w:val="24"/>
          <w:lang w:eastAsia="zh-CN"/>
        </w:rPr>
        <w:t>7.2</w:t>
      </w:r>
      <w:r>
        <w:rPr>
          <w:rFonts w:ascii="宋体" w:hAnsi="宋体" w:eastAsia="宋体" w:cs="宋体"/>
          <w:spacing w:val="-47"/>
          <w:sz w:val="24"/>
          <w:szCs w:val="24"/>
          <w:lang w:eastAsia="zh-CN"/>
        </w:rPr>
        <w:t xml:space="preserve"> </w:t>
      </w:r>
      <w:r>
        <w:rPr>
          <w:rFonts w:ascii="宋体" w:hAnsi="宋体" w:eastAsia="宋体" w:cs="宋体"/>
          <w:spacing w:val="-3"/>
          <w:sz w:val="24"/>
          <w:szCs w:val="24"/>
          <w:lang w:eastAsia="zh-CN"/>
        </w:rPr>
        <w:t>供配电配套设施</w:t>
      </w:r>
    </w:p>
    <w:p w14:paraId="65B2C5EA">
      <w:pPr>
        <w:spacing w:before="234" w:line="360" w:lineRule="auto"/>
        <w:ind w:left="24" w:right="80" w:firstLine="482"/>
        <w:jc w:val="both"/>
        <w:rPr>
          <w:rFonts w:ascii="宋体" w:hAnsi="宋体" w:eastAsia="宋体" w:cs="宋体"/>
          <w:sz w:val="24"/>
          <w:szCs w:val="24"/>
          <w:lang w:eastAsia="zh-CN"/>
        </w:rPr>
      </w:pPr>
      <w:r>
        <w:rPr>
          <w:rFonts w:ascii="宋体" w:hAnsi="宋体" w:eastAsia="宋体" w:cs="宋体"/>
          <w:spacing w:val="-3"/>
          <w:sz w:val="24"/>
          <w:szCs w:val="24"/>
          <w:lang w:eastAsia="zh-CN"/>
        </w:rPr>
        <w:t>设备供配电配套设施是设备正常运行的前提和保证，《</w:t>
      </w:r>
      <w:r>
        <w:rPr>
          <w:rFonts w:ascii="宋体" w:hAnsi="宋体" w:eastAsia="宋体" w:cs="宋体"/>
          <w:spacing w:val="-4"/>
          <w:sz w:val="24"/>
          <w:szCs w:val="24"/>
          <w:lang w:eastAsia="zh-CN"/>
        </w:rPr>
        <w:t>电子计算机机房设计</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规范》GB50174-2008</w:t>
      </w:r>
      <w:r>
        <w:rPr>
          <w:rFonts w:ascii="宋体" w:hAnsi="宋体" w:eastAsia="宋体" w:cs="宋体"/>
          <w:spacing w:val="-49"/>
          <w:sz w:val="24"/>
          <w:szCs w:val="24"/>
          <w:lang w:eastAsia="zh-CN"/>
        </w:rPr>
        <w:t xml:space="preserve"> </w:t>
      </w:r>
      <w:r>
        <w:rPr>
          <w:rFonts w:ascii="宋体" w:hAnsi="宋体" w:eastAsia="宋体" w:cs="宋体"/>
          <w:spacing w:val="-3"/>
          <w:sz w:val="24"/>
          <w:szCs w:val="24"/>
          <w:lang w:eastAsia="zh-CN"/>
        </w:rPr>
        <w:t>和《电子计算机场地通用规范》GB/T2887-20</w:t>
      </w:r>
      <w:r>
        <w:rPr>
          <w:rFonts w:ascii="宋体" w:hAnsi="宋体" w:eastAsia="宋体" w:cs="宋体"/>
          <w:spacing w:val="-4"/>
          <w:sz w:val="24"/>
          <w:szCs w:val="24"/>
          <w:lang w:eastAsia="zh-CN"/>
        </w:rPr>
        <w:t>00</w:t>
      </w:r>
      <w:r>
        <w:rPr>
          <w:rFonts w:ascii="宋体" w:hAnsi="宋体" w:eastAsia="宋体" w:cs="宋体"/>
          <w:spacing w:val="-28"/>
          <w:sz w:val="24"/>
          <w:szCs w:val="24"/>
          <w:lang w:eastAsia="zh-CN"/>
        </w:rPr>
        <w:t xml:space="preserve"> </w:t>
      </w:r>
      <w:r>
        <w:rPr>
          <w:rFonts w:ascii="宋体" w:hAnsi="宋体" w:eastAsia="宋体" w:cs="宋体"/>
          <w:spacing w:val="-4"/>
          <w:sz w:val="24"/>
          <w:szCs w:val="24"/>
          <w:lang w:eastAsia="zh-CN"/>
        </w:rPr>
        <w:t>中对计算机</w:t>
      </w:r>
    </w:p>
    <w:p w14:paraId="560B54B2">
      <w:pPr>
        <w:spacing w:before="1" w:line="218" w:lineRule="auto"/>
        <w:ind w:left="23"/>
        <w:rPr>
          <w:rFonts w:ascii="宋体" w:hAnsi="宋体" w:eastAsia="宋体" w:cs="宋体"/>
          <w:sz w:val="24"/>
          <w:szCs w:val="24"/>
          <w:lang w:eastAsia="zh-CN"/>
        </w:rPr>
      </w:pPr>
      <w:r>
        <w:rPr>
          <w:rFonts w:ascii="宋体" w:hAnsi="宋体" w:eastAsia="宋体" w:cs="宋体"/>
          <w:spacing w:val="-1"/>
          <w:sz w:val="24"/>
          <w:szCs w:val="24"/>
          <w:lang w:eastAsia="zh-CN"/>
        </w:rPr>
        <w:t>供电方式可分为三类：</w:t>
      </w:r>
    </w:p>
    <w:p w14:paraId="1947AA1B">
      <w:pPr>
        <w:spacing w:before="183" w:line="219" w:lineRule="auto"/>
        <w:ind w:left="507"/>
        <w:rPr>
          <w:rFonts w:ascii="宋体" w:hAnsi="宋体" w:eastAsia="宋体" w:cs="宋体"/>
          <w:sz w:val="24"/>
          <w:szCs w:val="24"/>
          <w:lang w:eastAsia="zh-CN"/>
        </w:rPr>
      </w:pPr>
      <w:r>
        <w:rPr>
          <w:rFonts w:ascii="宋体" w:hAnsi="宋体" w:eastAsia="宋体" w:cs="宋体"/>
          <w:spacing w:val="-1"/>
          <w:sz w:val="24"/>
          <w:szCs w:val="24"/>
          <w:lang w:eastAsia="zh-CN"/>
        </w:rPr>
        <w:t>一类供电：需建立不间断供电系统。</w:t>
      </w:r>
    </w:p>
    <w:p w14:paraId="79EC49E2">
      <w:pPr>
        <w:spacing w:before="184" w:line="468" w:lineRule="exact"/>
        <w:ind w:left="507"/>
        <w:rPr>
          <w:rFonts w:ascii="宋体" w:hAnsi="宋体" w:eastAsia="宋体" w:cs="宋体"/>
          <w:sz w:val="24"/>
          <w:szCs w:val="24"/>
          <w:lang w:eastAsia="zh-CN"/>
        </w:rPr>
      </w:pPr>
      <w:r>
        <w:rPr>
          <w:rFonts w:ascii="宋体" w:hAnsi="宋体" w:eastAsia="宋体" w:cs="宋体"/>
          <w:spacing w:val="-1"/>
          <w:position w:val="17"/>
          <w:sz w:val="24"/>
          <w:szCs w:val="24"/>
          <w:lang w:eastAsia="zh-CN"/>
        </w:rPr>
        <w:t>二类供电：需建立带备用的供电系统。</w:t>
      </w:r>
    </w:p>
    <w:p w14:paraId="49D9CA4E">
      <w:pPr>
        <w:spacing w:before="1" w:line="218" w:lineRule="auto"/>
        <w:ind w:left="503"/>
        <w:rPr>
          <w:rFonts w:ascii="宋体" w:hAnsi="宋体" w:eastAsia="宋体" w:cs="宋体"/>
          <w:sz w:val="24"/>
          <w:szCs w:val="24"/>
          <w:lang w:eastAsia="zh-CN"/>
        </w:rPr>
      </w:pPr>
      <w:r>
        <w:rPr>
          <w:rFonts w:ascii="宋体" w:hAnsi="宋体" w:eastAsia="宋体" w:cs="宋体"/>
          <w:spacing w:val="-1"/>
          <w:sz w:val="24"/>
          <w:szCs w:val="24"/>
          <w:lang w:eastAsia="zh-CN"/>
        </w:rPr>
        <w:t>三类供电：按一般用户供电考虑。</w:t>
      </w:r>
    </w:p>
    <w:p w14:paraId="5F66C7EE">
      <w:pPr>
        <w:spacing w:before="184" w:line="468" w:lineRule="exact"/>
        <w:ind w:left="526"/>
        <w:rPr>
          <w:rFonts w:ascii="宋体" w:hAnsi="宋体" w:eastAsia="宋体" w:cs="宋体"/>
          <w:sz w:val="24"/>
          <w:szCs w:val="24"/>
          <w:lang w:eastAsia="zh-CN"/>
        </w:rPr>
      </w:pPr>
      <w:r>
        <w:rPr>
          <w:rFonts w:ascii="宋体" w:hAnsi="宋体" w:eastAsia="宋体" w:cs="宋体"/>
          <w:spacing w:val="-4"/>
          <w:position w:val="17"/>
          <w:sz w:val="24"/>
          <w:szCs w:val="24"/>
          <w:lang w:eastAsia="zh-CN"/>
        </w:rPr>
        <w:t>中心及机房要能根据不同功能区域供配电等级要求的不同，采用不同的供电</w:t>
      </w:r>
    </w:p>
    <w:p w14:paraId="05B82253">
      <w:pPr>
        <w:spacing w:line="218" w:lineRule="auto"/>
        <w:ind w:left="24"/>
        <w:rPr>
          <w:rFonts w:ascii="宋体" w:hAnsi="宋体" w:eastAsia="宋体" w:cs="宋体"/>
          <w:sz w:val="24"/>
          <w:szCs w:val="24"/>
          <w:lang w:eastAsia="zh-CN"/>
        </w:rPr>
      </w:pPr>
      <w:r>
        <w:rPr>
          <w:rFonts w:ascii="宋体" w:hAnsi="宋体" w:eastAsia="宋体" w:cs="宋体"/>
          <w:spacing w:val="-3"/>
          <w:sz w:val="24"/>
          <w:szCs w:val="24"/>
          <w:lang w:eastAsia="zh-CN"/>
        </w:rPr>
        <w:t>方式。中心及机房防雷接地设施及设计要符合国家规范要求，建立各项防雷安全</w:t>
      </w:r>
    </w:p>
    <w:p w14:paraId="7538146D">
      <w:pPr>
        <w:spacing w:line="218" w:lineRule="auto"/>
        <w:rPr>
          <w:rFonts w:ascii="宋体" w:hAnsi="宋体" w:eastAsia="宋体" w:cs="宋体"/>
          <w:sz w:val="24"/>
          <w:szCs w:val="24"/>
          <w:lang w:eastAsia="zh-CN"/>
        </w:rPr>
        <w:sectPr>
          <w:headerReference r:id="rId128" w:type="default"/>
          <w:footerReference r:id="rId129" w:type="default"/>
          <w:pgSz w:w="11906" w:h="16839"/>
          <w:pgMar w:top="1193" w:right="1719" w:bottom="1422" w:left="1785" w:header="681" w:footer="1232" w:gutter="0"/>
          <w:cols w:space="720" w:num="1"/>
        </w:sectPr>
      </w:pPr>
    </w:p>
    <w:p w14:paraId="5E2FFC27">
      <w:pPr>
        <w:pStyle w:val="2"/>
        <w:spacing w:line="280" w:lineRule="auto"/>
        <w:rPr>
          <w:lang w:eastAsia="zh-CN"/>
        </w:rPr>
      </w:pPr>
    </w:p>
    <w:p w14:paraId="4B4A25D7">
      <w:pPr>
        <w:spacing w:before="78" w:line="360" w:lineRule="auto"/>
        <w:ind w:left="26" w:right="200"/>
        <w:jc w:val="both"/>
        <w:rPr>
          <w:rFonts w:ascii="宋体" w:hAnsi="宋体" w:eastAsia="宋体" w:cs="宋体"/>
          <w:sz w:val="24"/>
          <w:szCs w:val="24"/>
          <w:lang w:eastAsia="zh-CN"/>
        </w:rPr>
      </w:pPr>
      <w:r>
        <w:rPr>
          <w:rFonts w:ascii="宋体" w:hAnsi="宋体" w:eastAsia="宋体" w:cs="宋体"/>
          <w:spacing w:val="-3"/>
          <w:sz w:val="24"/>
          <w:szCs w:val="24"/>
          <w:lang w:eastAsia="zh-CN"/>
        </w:rPr>
        <w:t>工作，建立各项防雷设施的定期检测，雷雨后的检查和日常维护等。在防雷</w:t>
      </w:r>
      <w:r>
        <w:rPr>
          <w:rFonts w:ascii="宋体" w:hAnsi="宋体" w:eastAsia="宋体" w:cs="宋体"/>
          <w:spacing w:val="-4"/>
          <w:sz w:val="24"/>
          <w:szCs w:val="24"/>
          <w:lang w:eastAsia="zh-CN"/>
        </w:rPr>
        <w:t>接地</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设施的设计和建设时，应根据地质、土壤、气象、环境、被保护物的特点</w:t>
      </w:r>
      <w:r>
        <w:rPr>
          <w:rFonts w:ascii="宋体" w:hAnsi="宋体" w:eastAsia="宋体" w:cs="宋体"/>
          <w:spacing w:val="-4"/>
          <w:sz w:val="24"/>
          <w:szCs w:val="24"/>
          <w:lang w:eastAsia="zh-CN"/>
        </w:rPr>
        <w:t>，雷电</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活动规律等因素综合考虑，采用安全可靠、技术先进、经济合理的设计施</w:t>
      </w:r>
      <w:r>
        <w:rPr>
          <w:rFonts w:ascii="宋体" w:hAnsi="宋体" w:eastAsia="宋体" w:cs="宋体"/>
          <w:spacing w:val="-4"/>
          <w:sz w:val="24"/>
          <w:szCs w:val="24"/>
          <w:lang w:eastAsia="zh-CN"/>
        </w:rPr>
        <w:t>工。应</w:t>
      </w:r>
    </w:p>
    <w:p w14:paraId="254A8A3B">
      <w:pPr>
        <w:spacing w:line="218" w:lineRule="auto"/>
        <w:ind w:left="22"/>
        <w:rPr>
          <w:rFonts w:ascii="宋体" w:hAnsi="宋体" w:eastAsia="宋体" w:cs="宋体"/>
          <w:sz w:val="24"/>
          <w:szCs w:val="24"/>
          <w:lang w:eastAsia="zh-CN"/>
        </w:rPr>
      </w:pPr>
      <w:r>
        <w:rPr>
          <w:rFonts w:ascii="宋体" w:hAnsi="宋体" w:eastAsia="宋体" w:cs="宋体"/>
          <w:spacing w:val="-1"/>
          <w:sz w:val="24"/>
          <w:szCs w:val="24"/>
          <w:lang w:eastAsia="zh-CN"/>
        </w:rPr>
        <w:t>采用技术和质量均符合国家标准的三类供电。</w:t>
      </w:r>
    </w:p>
    <w:p w14:paraId="588F8176">
      <w:pPr>
        <w:spacing w:before="224" w:line="219" w:lineRule="auto"/>
        <w:ind w:left="269"/>
        <w:outlineLvl w:val="3"/>
        <w:rPr>
          <w:rFonts w:ascii="宋体" w:hAnsi="宋体" w:eastAsia="宋体" w:cs="宋体"/>
          <w:sz w:val="24"/>
          <w:szCs w:val="24"/>
          <w:lang w:eastAsia="zh-CN"/>
        </w:rPr>
      </w:pPr>
      <w:r>
        <w:rPr>
          <w:rFonts w:ascii="宋体" w:hAnsi="宋体" w:eastAsia="宋体" w:cs="宋体"/>
          <w:spacing w:val="-3"/>
          <w:sz w:val="24"/>
          <w:szCs w:val="24"/>
          <w:lang w:eastAsia="zh-CN"/>
        </w:rPr>
        <w:t>7.3</w:t>
      </w:r>
      <w:r>
        <w:rPr>
          <w:rFonts w:ascii="宋体" w:hAnsi="宋体" w:eastAsia="宋体" w:cs="宋体"/>
          <w:spacing w:val="-44"/>
          <w:sz w:val="24"/>
          <w:szCs w:val="24"/>
          <w:lang w:eastAsia="zh-CN"/>
        </w:rPr>
        <w:t xml:space="preserve"> </w:t>
      </w:r>
      <w:r>
        <w:rPr>
          <w:rFonts w:ascii="宋体" w:hAnsi="宋体" w:eastAsia="宋体" w:cs="宋体"/>
          <w:spacing w:val="-3"/>
          <w:sz w:val="24"/>
          <w:szCs w:val="24"/>
          <w:lang w:eastAsia="zh-CN"/>
        </w:rPr>
        <w:t>综合布线配套设施</w:t>
      </w:r>
    </w:p>
    <w:p w14:paraId="7CD736FF">
      <w:pPr>
        <w:spacing w:before="234" w:line="360" w:lineRule="auto"/>
        <w:ind w:left="23" w:right="138" w:firstLine="482"/>
        <w:jc w:val="both"/>
        <w:rPr>
          <w:rFonts w:ascii="宋体" w:hAnsi="宋体" w:eastAsia="宋体" w:cs="宋体"/>
          <w:sz w:val="24"/>
          <w:szCs w:val="24"/>
          <w:lang w:eastAsia="zh-CN"/>
        </w:rPr>
      </w:pPr>
      <w:r>
        <w:rPr>
          <w:rFonts w:ascii="宋体" w:hAnsi="宋体" w:eastAsia="宋体" w:cs="宋体"/>
          <w:spacing w:val="-3"/>
          <w:sz w:val="24"/>
          <w:szCs w:val="24"/>
          <w:lang w:eastAsia="zh-CN"/>
        </w:rPr>
        <w:t>综合布线是一种模块化的、灵活性极高的写字楼内或建筑</w:t>
      </w:r>
      <w:r>
        <w:rPr>
          <w:rFonts w:ascii="宋体" w:hAnsi="宋体" w:eastAsia="宋体" w:cs="宋体"/>
          <w:spacing w:val="-4"/>
          <w:sz w:val="24"/>
          <w:szCs w:val="24"/>
          <w:lang w:eastAsia="zh-CN"/>
        </w:rPr>
        <w:t>群之间的信息传输</w:t>
      </w:r>
      <w:r>
        <w:rPr>
          <w:rFonts w:ascii="宋体" w:hAnsi="宋体" w:eastAsia="宋体" w:cs="宋体"/>
          <w:sz w:val="24"/>
          <w:szCs w:val="24"/>
          <w:lang w:eastAsia="zh-CN"/>
        </w:rPr>
        <w:t xml:space="preserve"> </w:t>
      </w:r>
      <w:r>
        <w:rPr>
          <w:rFonts w:ascii="宋体" w:hAnsi="宋体" w:eastAsia="宋体" w:cs="宋体"/>
          <w:spacing w:val="-8"/>
          <w:sz w:val="24"/>
          <w:szCs w:val="24"/>
          <w:lang w:eastAsia="zh-CN"/>
        </w:rPr>
        <w:t>通道。它既能使语音、数据、图像设备和交换设备与其它信息管理系统彼此相连，</w:t>
      </w:r>
      <w:r>
        <w:rPr>
          <w:rFonts w:ascii="宋体" w:hAnsi="宋体" w:eastAsia="宋体" w:cs="宋体"/>
          <w:spacing w:val="5"/>
          <w:sz w:val="24"/>
          <w:szCs w:val="24"/>
          <w:lang w:eastAsia="zh-CN"/>
        </w:rPr>
        <w:t xml:space="preserve"> </w:t>
      </w:r>
      <w:r>
        <w:rPr>
          <w:rFonts w:ascii="宋体" w:hAnsi="宋体" w:eastAsia="宋体" w:cs="宋体"/>
          <w:spacing w:val="-3"/>
          <w:sz w:val="24"/>
          <w:szCs w:val="24"/>
          <w:lang w:eastAsia="zh-CN"/>
        </w:rPr>
        <w:t>也能使这些设备与外部相连接。它还包括外部网络或电信线路的连接点与应用系</w:t>
      </w:r>
    </w:p>
    <w:p w14:paraId="56A73F97">
      <w:pPr>
        <w:spacing w:line="219" w:lineRule="auto"/>
        <w:ind w:left="29"/>
        <w:rPr>
          <w:rFonts w:ascii="宋体" w:hAnsi="宋体" w:eastAsia="宋体" w:cs="宋体"/>
          <w:sz w:val="24"/>
          <w:szCs w:val="24"/>
          <w:lang w:eastAsia="zh-CN"/>
        </w:rPr>
      </w:pPr>
      <w:r>
        <w:rPr>
          <w:rFonts w:ascii="宋体" w:hAnsi="宋体" w:eastAsia="宋体" w:cs="宋体"/>
          <w:spacing w:val="-1"/>
          <w:sz w:val="24"/>
          <w:szCs w:val="24"/>
          <w:lang w:eastAsia="zh-CN"/>
        </w:rPr>
        <w:t>统设备之间的所有线缆及相关的连接部件。</w:t>
      </w:r>
    </w:p>
    <w:p w14:paraId="37A2D318">
      <w:pPr>
        <w:spacing w:before="221" w:line="220" w:lineRule="auto"/>
        <w:ind w:left="269"/>
        <w:outlineLvl w:val="3"/>
        <w:rPr>
          <w:rFonts w:ascii="宋体" w:hAnsi="宋体" w:eastAsia="宋体" w:cs="宋体"/>
          <w:sz w:val="24"/>
          <w:szCs w:val="24"/>
          <w:lang w:eastAsia="zh-CN"/>
        </w:rPr>
      </w:pPr>
      <w:r>
        <w:rPr>
          <w:rFonts w:ascii="宋体" w:hAnsi="宋体" w:eastAsia="宋体" w:cs="宋体"/>
          <w:spacing w:val="-3"/>
          <w:sz w:val="24"/>
          <w:szCs w:val="24"/>
          <w:lang w:eastAsia="zh-CN"/>
        </w:rPr>
        <w:t>7.4</w:t>
      </w:r>
      <w:r>
        <w:rPr>
          <w:rFonts w:ascii="宋体" w:hAnsi="宋体" w:eastAsia="宋体" w:cs="宋体"/>
          <w:spacing w:val="-50"/>
          <w:sz w:val="24"/>
          <w:szCs w:val="24"/>
          <w:lang w:eastAsia="zh-CN"/>
        </w:rPr>
        <w:t xml:space="preserve"> </w:t>
      </w:r>
      <w:r>
        <w:rPr>
          <w:rFonts w:ascii="宋体" w:hAnsi="宋体" w:eastAsia="宋体" w:cs="宋体"/>
          <w:spacing w:val="-3"/>
          <w:sz w:val="24"/>
          <w:szCs w:val="24"/>
          <w:lang w:eastAsia="zh-CN"/>
        </w:rPr>
        <w:t>其他配套设施</w:t>
      </w:r>
    </w:p>
    <w:p w14:paraId="329DAC21">
      <w:pPr>
        <w:spacing w:before="233" w:line="360" w:lineRule="auto"/>
        <w:ind w:left="25" w:right="200" w:firstLine="479"/>
        <w:jc w:val="both"/>
        <w:rPr>
          <w:rFonts w:ascii="宋体" w:hAnsi="宋体" w:eastAsia="宋体" w:cs="宋体"/>
          <w:sz w:val="24"/>
          <w:szCs w:val="24"/>
          <w:lang w:eastAsia="zh-CN"/>
        </w:rPr>
      </w:pPr>
      <w:r>
        <w:rPr>
          <w:rFonts w:ascii="宋体" w:hAnsi="宋体" w:eastAsia="宋体" w:cs="宋体"/>
          <w:spacing w:val="-3"/>
          <w:sz w:val="24"/>
          <w:szCs w:val="24"/>
          <w:lang w:eastAsia="zh-CN"/>
        </w:rPr>
        <w:t>此外中心及机房配套设施中，还包括装饰、静电地板、空调等</w:t>
      </w:r>
      <w:r>
        <w:rPr>
          <w:rFonts w:ascii="宋体" w:hAnsi="宋体" w:eastAsia="宋体" w:cs="宋体"/>
          <w:spacing w:val="-4"/>
          <w:sz w:val="24"/>
          <w:szCs w:val="24"/>
          <w:lang w:eastAsia="zh-CN"/>
        </w:rPr>
        <w:t>部分，根据国</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家相关标准与规定和实际的需要进行科学合理的设计，为系统高效、长期、稳定</w:t>
      </w:r>
    </w:p>
    <w:p w14:paraId="22439975">
      <w:pPr>
        <w:spacing w:line="218" w:lineRule="auto"/>
        <w:ind w:left="43"/>
        <w:rPr>
          <w:rFonts w:ascii="宋体" w:hAnsi="宋体" w:eastAsia="宋体" w:cs="宋体"/>
          <w:sz w:val="24"/>
          <w:szCs w:val="24"/>
          <w:lang w:eastAsia="zh-CN"/>
        </w:rPr>
      </w:pPr>
      <w:r>
        <w:rPr>
          <w:rFonts w:ascii="宋体" w:hAnsi="宋体" w:eastAsia="宋体" w:cs="宋体"/>
          <w:spacing w:val="-3"/>
          <w:sz w:val="24"/>
          <w:szCs w:val="24"/>
          <w:lang w:eastAsia="zh-CN"/>
        </w:rPr>
        <w:t>的运行提供一个良好的环境。</w:t>
      </w:r>
    </w:p>
    <w:p w14:paraId="7E8EFF16">
      <w:pPr>
        <w:pStyle w:val="2"/>
        <w:spacing w:line="355" w:lineRule="auto"/>
        <w:rPr>
          <w:lang w:eastAsia="zh-CN"/>
        </w:rPr>
      </w:pPr>
    </w:p>
    <w:p w14:paraId="109996D3">
      <w:pPr>
        <w:pStyle w:val="2"/>
        <w:spacing w:line="355" w:lineRule="auto"/>
        <w:rPr>
          <w:lang w:eastAsia="zh-CN"/>
        </w:rPr>
      </w:pPr>
    </w:p>
    <w:p w14:paraId="12E46352">
      <w:pPr>
        <w:spacing w:before="79" w:line="219" w:lineRule="auto"/>
        <w:ind w:left="264"/>
        <w:outlineLvl w:val="2"/>
        <w:rPr>
          <w:rFonts w:ascii="宋体" w:hAnsi="宋体" w:eastAsia="宋体" w:cs="宋体"/>
          <w:sz w:val="24"/>
          <w:szCs w:val="24"/>
          <w:lang w:eastAsia="zh-CN"/>
        </w:rPr>
      </w:pPr>
      <w:bookmarkStart w:id="77" w:name="bookmark79"/>
      <w:bookmarkEnd w:id="77"/>
      <w:r>
        <w:rPr>
          <w:rFonts w:ascii="宋体" w:hAnsi="宋体" w:eastAsia="宋体" w:cs="宋体"/>
          <w:spacing w:val="-2"/>
          <w:sz w:val="24"/>
          <w:szCs w:val="24"/>
          <w:lang w:eastAsia="zh-CN"/>
        </w:rPr>
        <w:t>8．工法质量样板</w:t>
      </w:r>
    </w:p>
    <w:p w14:paraId="3A3A53CB">
      <w:pPr>
        <w:pStyle w:val="2"/>
        <w:spacing w:line="243" w:lineRule="auto"/>
        <w:rPr>
          <w:lang w:eastAsia="zh-CN"/>
        </w:rPr>
      </w:pPr>
    </w:p>
    <w:p w14:paraId="0C233B47">
      <w:pPr>
        <w:spacing w:before="78" w:line="360" w:lineRule="auto"/>
        <w:ind w:left="22" w:firstLine="481"/>
        <w:rPr>
          <w:rFonts w:ascii="宋体" w:hAnsi="宋体" w:eastAsia="宋体" w:cs="宋体"/>
          <w:sz w:val="24"/>
          <w:szCs w:val="24"/>
          <w:lang w:eastAsia="zh-CN"/>
        </w:rPr>
      </w:pPr>
      <w:r>
        <w:rPr>
          <w:rFonts w:ascii="宋体" w:hAnsi="宋体" w:eastAsia="宋体" w:cs="宋体"/>
          <w:spacing w:val="-4"/>
          <w:sz w:val="24"/>
          <w:szCs w:val="24"/>
          <w:lang w:eastAsia="zh-CN"/>
        </w:rPr>
        <w:t>质量样板展示区是施工单位展示在本工程所釆用的材料及</w:t>
      </w:r>
      <w:r>
        <w:rPr>
          <w:rFonts w:ascii="宋体" w:hAnsi="宋体" w:eastAsia="宋体" w:cs="宋体"/>
          <w:spacing w:val="-5"/>
          <w:sz w:val="24"/>
          <w:szCs w:val="24"/>
          <w:lang w:eastAsia="zh-CN"/>
        </w:rPr>
        <w:t>其质量、施工工艺、</w:t>
      </w:r>
      <w:r>
        <w:rPr>
          <w:rFonts w:ascii="宋体" w:hAnsi="宋体" w:eastAsia="宋体" w:cs="宋体"/>
          <w:sz w:val="24"/>
          <w:szCs w:val="24"/>
          <w:lang w:eastAsia="zh-CN"/>
        </w:rPr>
        <w:t xml:space="preserve"> </w:t>
      </w:r>
      <w:r>
        <w:rPr>
          <w:rFonts w:ascii="宋体" w:hAnsi="宋体" w:eastAsia="宋体" w:cs="宋体"/>
          <w:spacing w:val="-2"/>
          <w:sz w:val="24"/>
          <w:szCs w:val="24"/>
          <w:lang w:eastAsia="zh-CN"/>
        </w:rPr>
        <w:t>施工流程、技术水平及施工,质量施工样板不仅是展示施工工艺、明确</w:t>
      </w:r>
      <w:r>
        <w:rPr>
          <w:rFonts w:ascii="宋体" w:hAnsi="宋体" w:eastAsia="宋体" w:cs="宋体"/>
          <w:spacing w:val="-3"/>
          <w:sz w:val="24"/>
          <w:szCs w:val="24"/>
          <w:lang w:eastAsia="zh-CN"/>
        </w:rPr>
        <w:t>施工质量、</w:t>
      </w:r>
      <w:r>
        <w:rPr>
          <w:rFonts w:ascii="宋体" w:hAnsi="宋体" w:eastAsia="宋体" w:cs="宋体"/>
          <w:sz w:val="24"/>
          <w:szCs w:val="24"/>
          <w:lang w:eastAsia="zh-CN"/>
        </w:rPr>
        <w:t xml:space="preserve"> 展现施工流程、探索施工技术的一种有效手段,也是向外界展示工程品质和企业</w:t>
      </w:r>
    </w:p>
    <w:p w14:paraId="6C5D7DA5">
      <w:pPr>
        <w:spacing w:before="1" w:line="219" w:lineRule="auto"/>
        <w:ind w:left="26"/>
        <w:rPr>
          <w:rFonts w:ascii="宋体" w:hAnsi="宋体" w:eastAsia="宋体" w:cs="宋体"/>
          <w:sz w:val="24"/>
          <w:szCs w:val="24"/>
        </w:rPr>
      </w:pPr>
      <w:r>
        <w:rPr>
          <w:rFonts w:ascii="宋体" w:hAnsi="宋体" w:eastAsia="宋体" w:cs="宋体"/>
          <w:spacing w:val="-2"/>
          <w:sz w:val="24"/>
          <w:szCs w:val="24"/>
        </w:rPr>
        <w:t>形象的重要窗口。</w:t>
      </w:r>
    </w:p>
    <w:p w14:paraId="2D15483D">
      <w:pPr>
        <w:spacing w:before="71" w:line="4044" w:lineRule="exact"/>
        <w:ind w:firstLine="762"/>
      </w:pPr>
      <w:r>
        <w:rPr>
          <w:position w:val="-80"/>
          <w:lang w:eastAsia="zh-CN"/>
        </w:rPr>
        <w:drawing>
          <wp:inline distT="0" distB="0" distL="0" distR="0">
            <wp:extent cx="4324985" cy="256794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95"/>
                    <a:stretch>
                      <a:fillRect/>
                    </a:stretch>
                  </pic:blipFill>
                  <pic:spPr>
                    <a:xfrm>
                      <a:off x="0" y="0"/>
                      <a:ext cx="4325111" cy="2567940"/>
                    </a:xfrm>
                    <a:prstGeom prst="rect">
                      <a:avLst/>
                    </a:prstGeom>
                  </pic:spPr>
                </pic:pic>
              </a:graphicData>
            </a:graphic>
          </wp:inline>
        </w:drawing>
      </w:r>
    </w:p>
    <w:p w14:paraId="4E3470EA">
      <w:pPr>
        <w:spacing w:line="4044" w:lineRule="exact"/>
        <w:sectPr>
          <w:headerReference r:id="rId130" w:type="default"/>
          <w:footerReference r:id="rId131" w:type="default"/>
          <w:pgSz w:w="11906" w:h="16839"/>
          <w:pgMar w:top="1193" w:right="1599" w:bottom="1420" w:left="1785" w:header="681" w:footer="1232" w:gutter="0"/>
          <w:cols w:space="720" w:num="1"/>
        </w:sectPr>
      </w:pPr>
    </w:p>
    <w:p w14:paraId="3DE3A5AF">
      <w:pPr>
        <w:pStyle w:val="2"/>
        <w:spacing w:line="280" w:lineRule="auto"/>
      </w:pPr>
    </w:p>
    <w:p w14:paraId="1AA2A553">
      <w:pPr>
        <w:spacing w:before="78" w:line="219" w:lineRule="auto"/>
        <w:ind w:left="3338"/>
        <w:rPr>
          <w:rFonts w:ascii="宋体" w:hAnsi="宋体" w:eastAsia="宋体" w:cs="宋体"/>
          <w:sz w:val="24"/>
          <w:szCs w:val="24"/>
          <w:lang w:eastAsia="zh-CN"/>
        </w:rPr>
      </w:pPr>
      <w:r>
        <w:rPr>
          <w:rFonts w:ascii="宋体" w:hAnsi="宋体" w:eastAsia="宋体" w:cs="宋体"/>
          <w:spacing w:val="-2"/>
          <w:sz w:val="24"/>
          <w:szCs w:val="24"/>
          <w:lang w:eastAsia="zh-CN"/>
        </w:rPr>
        <w:t>工法质量样板示意图</w:t>
      </w:r>
    </w:p>
    <w:p w14:paraId="5D89D036">
      <w:pPr>
        <w:pStyle w:val="2"/>
        <w:spacing w:line="325" w:lineRule="auto"/>
        <w:rPr>
          <w:lang w:eastAsia="zh-CN"/>
        </w:rPr>
      </w:pPr>
    </w:p>
    <w:p w14:paraId="107443C2">
      <w:pPr>
        <w:spacing w:before="78" w:line="219" w:lineRule="auto"/>
        <w:ind w:left="22"/>
        <w:outlineLvl w:val="0"/>
        <w:rPr>
          <w:rFonts w:ascii="宋体" w:hAnsi="宋体" w:eastAsia="宋体" w:cs="宋体"/>
          <w:sz w:val="24"/>
          <w:szCs w:val="24"/>
          <w:lang w:eastAsia="zh-CN"/>
        </w:rPr>
      </w:pPr>
      <w:bookmarkStart w:id="78" w:name="bookmark81"/>
      <w:bookmarkEnd w:id="78"/>
      <w:bookmarkStart w:id="79" w:name="bookmark80"/>
      <w:bookmarkEnd w:id="79"/>
      <w:r>
        <w:rPr>
          <w:rFonts w:ascii="宋体" w:hAnsi="宋体" w:eastAsia="宋体" w:cs="宋体"/>
          <w:spacing w:val="-1"/>
          <w:sz w:val="24"/>
          <w:szCs w:val="24"/>
          <w:lang w:eastAsia="zh-CN"/>
          <w14:textOutline w14:w="4356" w14:cap="sq" w14:cmpd="sng" w14:algn="ctr">
            <w14:solidFill>
              <w14:srgbClr w14:val="000000"/>
            </w14:solidFill>
            <w14:prstDash w14:val="solid"/>
            <w14:bevel/>
          </w14:textOutline>
        </w:rPr>
        <w:t>七、相关管理制度</w:t>
      </w:r>
    </w:p>
    <w:p w14:paraId="792E025E">
      <w:pPr>
        <w:pStyle w:val="2"/>
        <w:spacing w:line="347" w:lineRule="auto"/>
        <w:rPr>
          <w:lang w:eastAsia="zh-CN"/>
        </w:rPr>
      </w:pPr>
    </w:p>
    <w:p w14:paraId="3E40BBF6">
      <w:pPr>
        <w:spacing w:before="78" w:line="220" w:lineRule="auto"/>
        <w:ind w:left="514"/>
        <w:outlineLvl w:val="1"/>
        <w:rPr>
          <w:lang w:eastAsia="zh-CN"/>
        </w:rPr>
      </w:pPr>
      <w:r>
        <w:rPr>
          <w:rFonts w:ascii="宋体" w:hAnsi="宋体" w:eastAsia="宋体" w:cs="宋体"/>
          <w:spacing w:val="-3"/>
          <w:sz w:val="24"/>
          <w:szCs w:val="24"/>
          <w:lang w:eastAsia="zh-CN"/>
        </w:rPr>
        <w:t>（一）项目参建单位</w:t>
      </w:r>
    </w:p>
    <w:p w14:paraId="1BE1113D">
      <w:pPr>
        <w:spacing w:before="78" w:line="360" w:lineRule="auto"/>
        <w:ind w:left="24" w:right="13" w:firstLine="420"/>
        <w:jc w:val="both"/>
        <w:rPr>
          <w:rFonts w:ascii="宋体" w:hAnsi="宋体" w:eastAsia="宋体" w:cs="宋体"/>
          <w:spacing w:val="6"/>
          <w:sz w:val="24"/>
          <w:szCs w:val="24"/>
          <w:lang w:eastAsia="zh-CN"/>
        </w:rPr>
      </w:pPr>
      <w:r>
        <w:rPr>
          <w:rFonts w:ascii="宋体" w:hAnsi="宋体" w:eastAsia="宋体" w:cs="宋体"/>
          <w:spacing w:val="6"/>
          <w:sz w:val="24"/>
          <w:szCs w:val="24"/>
          <w:lang w:eastAsia="zh-CN"/>
        </w:rPr>
        <w:t>参建各单位人员职责</w:t>
      </w:r>
    </w:p>
    <w:p w14:paraId="674BD4F1">
      <w:pPr>
        <w:spacing w:before="78" w:line="360" w:lineRule="auto"/>
        <w:ind w:left="24" w:right="13" w:firstLine="420"/>
        <w:jc w:val="both"/>
        <w:rPr>
          <w:rFonts w:ascii="宋体" w:hAnsi="宋体" w:eastAsia="宋体" w:cs="宋体"/>
          <w:spacing w:val="6"/>
          <w:sz w:val="24"/>
          <w:szCs w:val="24"/>
          <w:lang w:eastAsia="zh-CN"/>
        </w:rPr>
      </w:pPr>
      <w:r>
        <w:rPr>
          <w:rFonts w:ascii="宋体" w:hAnsi="宋体" w:eastAsia="宋体" w:cs="宋体"/>
          <w:spacing w:val="6"/>
          <w:sz w:val="24"/>
          <w:szCs w:val="24"/>
          <w:lang w:eastAsia="zh-CN"/>
        </w:rPr>
        <w:t>项目建设单位：</w:t>
      </w:r>
      <w:r>
        <w:rPr>
          <w:rFonts w:hint="eastAsia" w:ascii="宋体" w:hAnsi="宋体" w:eastAsia="宋体" w:cs="宋体"/>
          <w:spacing w:val="6"/>
          <w:sz w:val="24"/>
          <w:szCs w:val="24"/>
          <w:lang w:eastAsia="zh-CN"/>
        </w:rPr>
        <w:t>重庆市合川区人民医院</w:t>
      </w:r>
    </w:p>
    <w:p w14:paraId="4ABE7CD1">
      <w:pPr>
        <w:spacing w:before="78" w:line="360" w:lineRule="auto"/>
        <w:ind w:left="24" w:right="13" w:firstLine="420"/>
        <w:jc w:val="both"/>
        <w:rPr>
          <w:rFonts w:ascii="宋体" w:hAnsi="宋体" w:eastAsia="宋体" w:cs="宋体"/>
          <w:spacing w:val="6"/>
          <w:sz w:val="24"/>
          <w:szCs w:val="24"/>
          <w:lang w:eastAsia="zh-CN"/>
        </w:rPr>
      </w:pPr>
      <w:r>
        <w:rPr>
          <w:rFonts w:ascii="宋体" w:hAnsi="宋体" w:eastAsia="宋体" w:cs="宋体"/>
          <w:spacing w:val="6"/>
          <w:sz w:val="24"/>
          <w:szCs w:val="24"/>
          <w:lang w:eastAsia="zh-CN"/>
        </w:rPr>
        <w:t>监理单位：</w:t>
      </w:r>
      <w:r>
        <w:rPr>
          <w:rFonts w:hint="eastAsia" w:ascii="宋体" w:hAnsi="宋体" w:eastAsia="宋体" w:cs="宋体"/>
          <w:spacing w:val="6"/>
          <w:sz w:val="24"/>
          <w:szCs w:val="24"/>
          <w:lang w:eastAsia="zh-CN"/>
        </w:rPr>
        <w:t>重庆市永安工程建设监理有限公司</w:t>
      </w:r>
    </w:p>
    <w:p w14:paraId="3C245AF6">
      <w:pPr>
        <w:spacing w:before="246" w:line="220" w:lineRule="auto"/>
        <w:ind w:left="281"/>
        <w:outlineLvl w:val="2"/>
        <w:rPr>
          <w:rFonts w:ascii="宋体" w:hAnsi="宋体" w:eastAsia="宋体" w:cs="宋体"/>
          <w:sz w:val="24"/>
          <w:szCs w:val="24"/>
          <w:lang w:eastAsia="zh-CN"/>
        </w:rPr>
      </w:pPr>
      <w:bookmarkStart w:id="80" w:name="bookmark82"/>
      <w:bookmarkEnd w:id="80"/>
      <w:r>
        <w:rPr>
          <w:rFonts w:ascii="宋体" w:hAnsi="宋体" w:eastAsia="宋体" w:cs="宋体"/>
          <w:spacing w:val="-5"/>
          <w:sz w:val="24"/>
          <w:szCs w:val="24"/>
          <w:lang w:eastAsia="zh-CN"/>
        </w:rPr>
        <w:t>1．建设目标</w:t>
      </w:r>
    </w:p>
    <w:p w14:paraId="107E3017">
      <w:pPr>
        <w:pStyle w:val="2"/>
        <w:spacing w:line="241" w:lineRule="auto"/>
        <w:rPr>
          <w:lang w:eastAsia="zh-CN"/>
        </w:rPr>
      </w:pPr>
    </w:p>
    <w:p w14:paraId="2D13BDDB">
      <w:pPr>
        <w:spacing w:before="78" w:line="360" w:lineRule="auto"/>
        <w:ind w:left="24" w:right="13" w:firstLine="420"/>
        <w:jc w:val="both"/>
        <w:rPr>
          <w:rFonts w:ascii="宋体" w:hAnsi="宋体" w:eastAsia="宋体" w:cs="宋体"/>
          <w:sz w:val="24"/>
          <w:szCs w:val="24"/>
          <w:lang w:eastAsia="zh-CN"/>
        </w:rPr>
      </w:pPr>
      <w:r>
        <w:rPr>
          <w:rFonts w:ascii="宋体" w:hAnsi="宋体" w:eastAsia="宋体" w:cs="宋体"/>
          <w:spacing w:val="6"/>
          <w:sz w:val="24"/>
          <w:szCs w:val="24"/>
          <w:lang w:eastAsia="zh-CN"/>
        </w:rPr>
        <w:t>本系统的应用将对施工现场的操作人员起到一个施工全过程的监督和威慑</w:t>
      </w:r>
      <w:r>
        <w:rPr>
          <w:rFonts w:ascii="宋体" w:hAnsi="宋体" w:eastAsia="宋体" w:cs="宋体"/>
          <w:spacing w:val="2"/>
          <w:sz w:val="24"/>
          <w:szCs w:val="24"/>
          <w:lang w:eastAsia="zh-CN"/>
        </w:rPr>
        <w:t xml:space="preserve"> </w:t>
      </w:r>
      <w:r>
        <w:rPr>
          <w:rFonts w:ascii="宋体" w:hAnsi="宋体" w:eastAsia="宋体" w:cs="宋体"/>
          <w:spacing w:val="-3"/>
          <w:sz w:val="24"/>
          <w:szCs w:val="24"/>
          <w:lang w:eastAsia="zh-CN"/>
        </w:rPr>
        <w:t>作用，能够让工人更自觉遵守操作规程，更加规范地进行作业。其次，系统的应</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用也要使各主管领导及时检查现场管理人员的上岗情况，促使相关企业加强现场</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安全质量管理。最后，系统的应用还是可以带动建设各方主体共同参与并且加强</w:t>
      </w:r>
    </w:p>
    <w:p w14:paraId="7926A42B">
      <w:pPr>
        <w:spacing w:before="1" w:line="218" w:lineRule="auto"/>
        <w:ind w:left="26"/>
        <w:rPr>
          <w:rFonts w:ascii="宋体" w:hAnsi="宋体" w:eastAsia="宋体" w:cs="宋体"/>
          <w:sz w:val="24"/>
          <w:szCs w:val="24"/>
          <w:lang w:eastAsia="zh-CN"/>
        </w:rPr>
      </w:pPr>
      <w:r>
        <w:rPr>
          <w:rFonts w:ascii="宋体" w:hAnsi="宋体" w:eastAsia="宋体" w:cs="宋体"/>
          <w:spacing w:val="-1"/>
          <w:sz w:val="24"/>
          <w:szCs w:val="24"/>
          <w:lang w:eastAsia="zh-CN"/>
        </w:rPr>
        <w:t>工程安全质量管理，特别是在建筑材料的使用方面起到监督作用。</w:t>
      </w:r>
    </w:p>
    <w:p w14:paraId="2DB0E536">
      <w:pPr>
        <w:spacing w:before="184" w:line="360" w:lineRule="auto"/>
        <w:ind w:left="29" w:right="13" w:firstLine="460"/>
        <w:jc w:val="both"/>
        <w:rPr>
          <w:rFonts w:ascii="宋体" w:hAnsi="宋体" w:eastAsia="宋体" w:cs="宋体"/>
          <w:sz w:val="24"/>
          <w:szCs w:val="24"/>
          <w:lang w:eastAsia="zh-CN"/>
        </w:rPr>
      </w:pPr>
      <w:r>
        <w:rPr>
          <w:rFonts w:ascii="宋体" w:hAnsi="宋体" w:eastAsia="宋体" w:cs="宋体"/>
          <w:spacing w:val="-3"/>
          <w:sz w:val="24"/>
          <w:szCs w:val="24"/>
          <w:lang w:eastAsia="zh-CN"/>
        </w:rPr>
        <w:t>目前，不论是安全质量监管部门，还是企业自身的管理机构，对于现场的监</w:t>
      </w:r>
      <w:r>
        <w:rPr>
          <w:rFonts w:ascii="宋体" w:hAnsi="宋体" w:eastAsia="宋体" w:cs="宋体"/>
          <w:spacing w:val="9"/>
          <w:sz w:val="24"/>
          <w:szCs w:val="24"/>
          <w:lang w:eastAsia="zh-CN"/>
        </w:rPr>
        <w:t xml:space="preserve"> </w:t>
      </w:r>
      <w:r>
        <w:rPr>
          <w:rFonts w:ascii="宋体" w:hAnsi="宋体" w:eastAsia="宋体" w:cs="宋体"/>
          <w:spacing w:val="-3"/>
          <w:sz w:val="24"/>
          <w:szCs w:val="24"/>
          <w:lang w:eastAsia="zh-CN"/>
        </w:rPr>
        <w:t>管还是重点依靠管理人员深入施工现场，但往往由于人手少，项目多</w:t>
      </w:r>
      <w:r>
        <w:rPr>
          <w:rFonts w:ascii="宋体" w:hAnsi="宋体" w:eastAsia="宋体" w:cs="宋体"/>
          <w:spacing w:val="-4"/>
          <w:sz w:val="24"/>
          <w:szCs w:val="24"/>
          <w:lang w:eastAsia="zh-CN"/>
        </w:rPr>
        <w:t>，监管不及</w:t>
      </w:r>
    </w:p>
    <w:p w14:paraId="2E5A1349">
      <w:pPr>
        <w:spacing w:before="1" w:line="219" w:lineRule="auto"/>
        <w:ind w:left="34"/>
        <w:rPr>
          <w:rFonts w:ascii="宋体" w:hAnsi="宋体" w:eastAsia="宋体" w:cs="宋体"/>
          <w:sz w:val="24"/>
          <w:szCs w:val="24"/>
          <w:lang w:eastAsia="zh-CN"/>
        </w:rPr>
      </w:pPr>
      <w:r>
        <w:rPr>
          <w:rFonts w:ascii="宋体" w:hAnsi="宋体" w:eastAsia="宋体" w:cs="宋体"/>
          <w:spacing w:val="-3"/>
          <w:sz w:val="24"/>
          <w:szCs w:val="24"/>
          <w:lang w:eastAsia="zh-CN"/>
        </w:rPr>
        <w:t>时，不到位，以至于在建设工程的安全质量监管上存在</w:t>
      </w:r>
      <w:r>
        <w:rPr>
          <w:rFonts w:ascii="宋体" w:hAnsi="宋体" w:eastAsia="宋体" w:cs="宋体"/>
          <w:spacing w:val="-4"/>
          <w:sz w:val="24"/>
          <w:szCs w:val="24"/>
          <w:lang w:eastAsia="zh-CN"/>
        </w:rPr>
        <w:t>空白和盲点。远程监控系</w:t>
      </w:r>
    </w:p>
    <w:p w14:paraId="22CC1D3C">
      <w:pPr>
        <w:spacing w:line="219" w:lineRule="auto"/>
        <w:rPr>
          <w:rFonts w:ascii="宋体" w:hAnsi="宋体" w:eastAsia="宋体" w:cs="宋体"/>
          <w:sz w:val="24"/>
          <w:szCs w:val="24"/>
          <w:lang w:eastAsia="zh-CN"/>
        </w:rPr>
        <w:sectPr>
          <w:headerReference r:id="rId132" w:type="default"/>
          <w:footerReference r:id="rId133" w:type="default"/>
          <w:pgSz w:w="11906" w:h="16839"/>
          <w:pgMar w:top="1193" w:right="1785" w:bottom="1422" w:left="1785" w:header="681" w:footer="1232" w:gutter="0"/>
          <w:cols w:space="720" w:num="1"/>
        </w:sectPr>
      </w:pPr>
    </w:p>
    <w:p w14:paraId="3FB3EAED">
      <w:pPr>
        <w:pStyle w:val="2"/>
        <w:spacing w:line="280" w:lineRule="auto"/>
        <w:rPr>
          <w:lang w:eastAsia="zh-CN"/>
        </w:rPr>
      </w:pPr>
    </w:p>
    <w:p w14:paraId="689B057D">
      <w:pPr>
        <w:spacing w:before="78" w:line="360" w:lineRule="auto"/>
        <w:ind w:left="120" w:right="110" w:firstLine="6"/>
        <w:jc w:val="both"/>
        <w:rPr>
          <w:rFonts w:ascii="宋体" w:hAnsi="宋体" w:eastAsia="宋体" w:cs="宋体"/>
          <w:sz w:val="24"/>
          <w:szCs w:val="24"/>
          <w:lang w:eastAsia="zh-CN"/>
        </w:rPr>
      </w:pPr>
      <w:r>
        <w:rPr>
          <w:rFonts w:ascii="宋体" w:hAnsi="宋体" w:eastAsia="宋体" w:cs="宋体"/>
          <w:spacing w:val="-3"/>
          <w:sz w:val="24"/>
          <w:szCs w:val="24"/>
          <w:lang w:eastAsia="zh-CN"/>
        </w:rPr>
        <w:t>统应用之后，对于质量管理人员而言，无论身在何处，量有多大，都</w:t>
      </w:r>
      <w:r>
        <w:rPr>
          <w:rFonts w:ascii="宋体" w:hAnsi="宋体" w:eastAsia="宋体" w:cs="宋体"/>
          <w:spacing w:val="-4"/>
          <w:sz w:val="24"/>
          <w:szCs w:val="24"/>
          <w:lang w:eastAsia="zh-CN"/>
        </w:rPr>
        <w:t>可以通过监</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控系统随时随地地掌握施工现场的情况，监控现场的施工的动态，及时有效地发</w:t>
      </w:r>
    </w:p>
    <w:p w14:paraId="57E066BA">
      <w:pPr>
        <w:spacing w:line="218" w:lineRule="auto"/>
        <w:ind w:left="123"/>
        <w:rPr>
          <w:rFonts w:ascii="宋体" w:hAnsi="宋体" w:eastAsia="宋体" w:cs="宋体"/>
          <w:sz w:val="24"/>
          <w:szCs w:val="24"/>
          <w:lang w:eastAsia="zh-CN"/>
        </w:rPr>
      </w:pPr>
      <w:r>
        <w:rPr>
          <w:rFonts w:ascii="宋体" w:hAnsi="宋体" w:eastAsia="宋体" w:cs="宋体"/>
          <w:spacing w:val="-1"/>
          <w:sz w:val="24"/>
          <w:szCs w:val="24"/>
          <w:lang w:eastAsia="zh-CN"/>
        </w:rPr>
        <w:t>现问题，促进安全生产和质量管理。</w:t>
      </w:r>
    </w:p>
    <w:p w14:paraId="4308A7B0">
      <w:pPr>
        <w:pStyle w:val="2"/>
        <w:spacing w:line="245" w:lineRule="auto"/>
        <w:rPr>
          <w:lang w:eastAsia="zh-CN"/>
        </w:rPr>
      </w:pPr>
    </w:p>
    <w:p w14:paraId="50FD0A62">
      <w:pPr>
        <w:spacing w:before="78" w:line="220" w:lineRule="auto"/>
        <w:ind w:left="364"/>
        <w:outlineLvl w:val="2"/>
        <w:rPr>
          <w:rFonts w:ascii="宋体" w:hAnsi="宋体" w:eastAsia="宋体" w:cs="宋体"/>
          <w:sz w:val="24"/>
          <w:szCs w:val="24"/>
        </w:rPr>
      </w:pPr>
      <w:bookmarkStart w:id="81" w:name="bookmark83"/>
      <w:bookmarkEnd w:id="81"/>
      <w:r>
        <w:rPr>
          <w:rFonts w:ascii="宋体" w:hAnsi="宋体" w:eastAsia="宋体" w:cs="宋体"/>
          <w:spacing w:val="-3"/>
          <w:sz w:val="24"/>
          <w:szCs w:val="24"/>
        </w:rPr>
        <w:t>2．组织架构</w:t>
      </w:r>
    </w:p>
    <w:p w14:paraId="0284339F">
      <w:pPr>
        <w:pStyle w:val="2"/>
        <w:spacing w:line="315" w:lineRule="auto"/>
      </w:pPr>
    </w:p>
    <w:p w14:paraId="5097DEB0">
      <w:pPr>
        <w:spacing w:before="1" w:line="4754" w:lineRule="exact"/>
        <w:ind w:firstLine="183"/>
      </w:pPr>
      <w:r>
        <w:rPr>
          <w:position w:val="-95"/>
          <w:lang w:eastAsia="zh-CN"/>
        </w:rPr>
        <w:drawing>
          <wp:inline distT="0" distB="0" distL="0" distR="0">
            <wp:extent cx="5172075" cy="301879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96"/>
                    <a:stretch>
                      <a:fillRect/>
                    </a:stretch>
                  </pic:blipFill>
                  <pic:spPr>
                    <a:xfrm>
                      <a:off x="0" y="0"/>
                      <a:ext cx="5172455" cy="3019044"/>
                    </a:xfrm>
                    <a:prstGeom prst="rect">
                      <a:avLst/>
                    </a:prstGeom>
                  </pic:spPr>
                </pic:pic>
              </a:graphicData>
            </a:graphic>
          </wp:inline>
        </w:drawing>
      </w:r>
    </w:p>
    <w:p w14:paraId="1B5A283E">
      <w:pPr>
        <w:spacing w:before="242" w:line="219" w:lineRule="auto"/>
        <w:ind w:left="1867"/>
        <w:rPr>
          <w:rFonts w:ascii="宋体" w:hAnsi="宋体" w:eastAsia="宋体" w:cs="宋体"/>
          <w:sz w:val="24"/>
          <w:szCs w:val="24"/>
          <w:lang w:eastAsia="zh-CN"/>
        </w:rPr>
      </w:pPr>
      <w:r>
        <w:rPr>
          <w:rFonts w:ascii="宋体" w:hAnsi="宋体" w:eastAsia="宋体" w:cs="宋体"/>
          <w:spacing w:val="-2"/>
          <w:sz w:val="24"/>
          <w:szCs w:val="24"/>
          <w:lang w:eastAsia="zh-CN"/>
        </w:rPr>
        <w:t>图</w:t>
      </w:r>
      <w:r>
        <w:rPr>
          <w:rFonts w:ascii="宋体" w:hAnsi="宋体" w:eastAsia="宋体" w:cs="宋体"/>
          <w:spacing w:val="-46"/>
          <w:sz w:val="24"/>
          <w:szCs w:val="24"/>
          <w:lang w:eastAsia="zh-CN"/>
        </w:rPr>
        <w:t xml:space="preserve"> </w:t>
      </w:r>
      <w:r>
        <w:fldChar w:fldCharType="begin"/>
      </w:r>
      <w:r>
        <w:instrText xml:space="preserve"> HYPERLINK "4.4.1.2" </w:instrText>
      </w:r>
      <w:r>
        <w:fldChar w:fldCharType="separate"/>
      </w:r>
      <w:r>
        <w:rPr>
          <w:rFonts w:ascii="宋体" w:hAnsi="宋体" w:eastAsia="宋体" w:cs="宋体"/>
          <w:spacing w:val="-2"/>
          <w:sz w:val="24"/>
          <w:szCs w:val="24"/>
          <w:lang w:eastAsia="zh-CN"/>
        </w:rPr>
        <w:t>4.4.1.2</w:t>
      </w:r>
      <w:r>
        <w:rPr>
          <w:rFonts w:ascii="宋体" w:hAnsi="宋体" w:eastAsia="宋体" w:cs="宋体"/>
          <w:spacing w:val="-2"/>
          <w:sz w:val="24"/>
          <w:szCs w:val="24"/>
          <w:lang w:eastAsia="zh-CN"/>
        </w:rPr>
        <w:fldChar w:fldCharType="end"/>
      </w:r>
      <w:r>
        <w:rPr>
          <w:rFonts w:ascii="宋体" w:hAnsi="宋体" w:eastAsia="宋体" w:cs="宋体"/>
          <w:spacing w:val="-2"/>
          <w:sz w:val="24"/>
          <w:szCs w:val="24"/>
          <w:lang w:eastAsia="zh-CN"/>
        </w:rPr>
        <w:t xml:space="preserve"> 项目智慧工参建单位管理组织架构</w:t>
      </w:r>
    </w:p>
    <w:p w14:paraId="340C7B4D">
      <w:pPr>
        <w:pStyle w:val="2"/>
        <w:spacing w:line="287" w:lineRule="auto"/>
        <w:rPr>
          <w:lang w:eastAsia="zh-CN"/>
        </w:rPr>
      </w:pPr>
    </w:p>
    <w:p w14:paraId="3F23D3AC">
      <w:pPr>
        <w:pStyle w:val="2"/>
        <w:spacing w:line="287" w:lineRule="auto"/>
        <w:rPr>
          <w:lang w:eastAsia="zh-CN"/>
        </w:rPr>
      </w:pPr>
    </w:p>
    <w:p w14:paraId="7382C3DD">
      <w:pPr>
        <w:pStyle w:val="2"/>
        <w:spacing w:line="288" w:lineRule="auto"/>
        <w:rPr>
          <w:lang w:eastAsia="zh-CN"/>
        </w:rPr>
      </w:pPr>
    </w:p>
    <w:p w14:paraId="5FCECB81">
      <w:pPr>
        <w:spacing w:before="79" w:line="220" w:lineRule="auto"/>
        <w:ind w:left="365"/>
        <w:outlineLvl w:val="2"/>
        <w:rPr>
          <w:rFonts w:ascii="宋体" w:hAnsi="宋体" w:eastAsia="宋体" w:cs="宋体"/>
          <w:sz w:val="24"/>
          <w:szCs w:val="24"/>
          <w:lang w:eastAsia="zh-CN"/>
        </w:rPr>
      </w:pPr>
      <w:bookmarkStart w:id="82" w:name="bookmark84"/>
      <w:bookmarkEnd w:id="82"/>
      <w:r>
        <w:rPr>
          <w:rFonts w:ascii="宋体" w:hAnsi="宋体" w:eastAsia="宋体" w:cs="宋体"/>
          <w:spacing w:val="-3"/>
          <w:sz w:val="24"/>
          <w:szCs w:val="24"/>
          <w:lang w:eastAsia="zh-CN"/>
        </w:rPr>
        <w:t>3．职责分工</w:t>
      </w:r>
    </w:p>
    <w:p w14:paraId="02B912B1">
      <w:pPr>
        <w:pStyle w:val="2"/>
        <w:spacing w:line="244" w:lineRule="auto"/>
        <w:rPr>
          <w:lang w:eastAsia="zh-CN"/>
        </w:rPr>
      </w:pPr>
    </w:p>
    <w:p w14:paraId="6E003978">
      <w:pPr>
        <w:spacing w:before="78" w:line="219" w:lineRule="auto"/>
        <w:ind w:left="1246"/>
        <w:outlineLvl w:val="3"/>
        <w:rPr>
          <w:rFonts w:ascii="宋体" w:hAnsi="宋体" w:eastAsia="宋体" w:cs="宋体"/>
          <w:sz w:val="24"/>
          <w:szCs w:val="24"/>
          <w:lang w:eastAsia="zh-CN"/>
        </w:rPr>
      </w:pPr>
      <w:r>
        <w:rPr>
          <w:rFonts w:ascii="宋体" w:hAnsi="宋体" w:eastAsia="宋体" w:cs="宋体"/>
          <w:spacing w:val="-3"/>
          <w:sz w:val="24"/>
          <w:szCs w:val="24"/>
          <w:lang w:eastAsia="zh-CN"/>
        </w:rPr>
        <w:t>3.1</w:t>
      </w:r>
      <w:r>
        <w:rPr>
          <w:rFonts w:ascii="宋体" w:hAnsi="宋体" w:eastAsia="宋体" w:cs="宋体"/>
          <w:spacing w:val="-37"/>
          <w:sz w:val="24"/>
          <w:szCs w:val="24"/>
          <w:lang w:eastAsia="zh-CN"/>
        </w:rPr>
        <w:t xml:space="preserve"> </w:t>
      </w:r>
      <w:r>
        <w:rPr>
          <w:rFonts w:ascii="宋体" w:hAnsi="宋体" w:eastAsia="宋体" w:cs="宋体"/>
          <w:spacing w:val="-3"/>
          <w:sz w:val="24"/>
          <w:szCs w:val="24"/>
          <w:lang w:eastAsia="zh-CN"/>
        </w:rPr>
        <w:t>建设单位管理人员职责</w:t>
      </w:r>
    </w:p>
    <w:p w14:paraId="0628912B">
      <w:pPr>
        <w:spacing w:line="117" w:lineRule="exact"/>
        <w:rPr>
          <w:lang w:eastAsia="zh-CN"/>
        </w:rPr>
      </w:pPr>
    </w:p>
    <w:tbl>
      <w:tblPr>
        <w:tblStyle w:val="9"/>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2"/>
        <w:gridCol w:w="921"/>
        <w:gridCol w:w="1220"/>
        <w:gridCol w:w="4421"/>
        <w:gridCol w:w="1259"/>
      </w:tblGrid>
      <w:tr w14:paraId="2ACD4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702" w:type="dxa"/>
          </w:tcPr>
          <w:p w14:paraId="27596497">
            <w:pPr>
              <w:spacing w:line="273" w:lineRule="auto"/>
              <w:rPr>
                <w:lang w:eastAsia="zh-CN"/>
              </w:rPr>
            </w:pPr>
          </w:p>
          <w:p w14:paraId="41BD5D3D">
            <w:pPr>
              <w:pStyle w:val="10"/>
              <w:spacing w:before="78" w:line="221" w:lineRule="auto"/>
              <w:ind w:left="117"/>
            </w:pPr>
            <w:r>
              <w:rPr>
                <w:spacing w:val="-5"/>
              </w:rPr>
              <w:t>序号</w:t>
            </w:r>
          </w:p>
        </w:tc>
        <w:tc>
          <w:tcPr>
            <w:tcW w:w="921" w:type="dxa"/>
          </w:tcPr>
          <w:p w14:paraId="5723EB46">
            <w:pPr>
              <w:pStyle w:val="10"/>
              <w:spacing w:before="120" w:line="468" w:lineRule="exact"/>
              <w:ind w:left="224"/>
            </w:pPr>
            <w:r>
              <w:rPr>
                <w:spacing w:val="-5"/>
                <w:position w:val="17"/>
              </w:rPr>
              <w:t>操作</w:t>
            </w:r>
          </w:p>
          <w:p w14:paraId="702A3FD4">
            <w:pPr>
              <w:pStyle w:val="10"/>
              <w:spacing w:line="219" w:lineRule="auto"/>
              <w:ind w:left="346"/>
            </w:pPr>
            <w:r>
              <w:t>端</w:t>
            </w:r>
          </w:p>
        </w:tc>
        <w:tc>
          <w:tcPr>
            <w:tcW w:w="1220" w:type="dxa"/>
          </w:tcPr>
          <w:p w14:paraId="4CA3B950">
            <w:pPr>
              <w:spacing w:line="274" w:lineRule="auto"/>
            </w:pPr>
          </w:p>
          <w:p w14:paraId="060995CF">
            <w:pPr>
              <w:pStyle w:val="10"/>
              <w:spacing w:before="78" w:line="219" w:lineRule="auto"/>
              <w:ind w:left="373"/>
            </w:pPr>
            <w:r>
              <w:rPr>
                <w:spacing w:val="-5"/>
              </w:rPr>
              <w:t>模块</w:t>
            </w:r>
          </w:p>
        </w:tc>
        <w:tc>
          <w:tcPr>
            <w:tcW w:w="4421" w:type="dxa"/>
          </w:tcPr>
          <w:p w14:paraId="1CDCD884">
            <w:pPr>
              <w:spacing w:line="274" w:lineRule="auto"/>
            </w:pPr>
          </w:p>
          <w:p w14:paraId="0E7305C4">
            <w:pPr>
              <w:pStyle w:val="10"/>
              <w:spacing w:before="78" w:line="219" w:lineRule="auto"/>
              <w:ind w:left="1741"/>
            </w:pPr>
            <w:r>
              <w:rPr>
                <w:spacing w:val="-4"/>
              </w:rPr>
              <w:t>具体操作</w:t>
            </w:r>
          </w:p>
        </w:tc>
        <w:tc>
          <w:tcPr>
            <w:tcW w:w="1259" w:type="dxa"/>
          </w:tcPr>
          <w:p w14:paraId="14E47758">
            <w:pPr>
              <w:spacing w:line="274" w:lineRule="auto"/>
            </w:pPr>
          </w:p>
          <w:p w14:paraId="54320786">
            <w:pPr>
              <w:pStyle w:val="10"/>
              <w:spacing w:before="78" w:line="219" w:lineRule="auto"/>
              <w:ind w:left="154"/>
            </w:pPr>
            <w:r>
              <w:rPr>
                <w:spacing w:val="-3"/>
              </w:rPr>
              <w:t>操作频次</w:t>
            </w:r>
          </w:p>
        </w:tc>
      </w:tr>
      <w:tr w14:paraId="22DA0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02" w:type="dxa"/>
          </w:tcPr>
          <w:p w14:paraId="4AAD4C43">
            <w:pPr>
              <w:pStyle w:val="10"/>
              <w:spacing w:before="153" w:line="184" w:lineRule="auto"/>
              <w:ind w:left="316"/>
            </w:pPr>
            <w:r>
              <w:t>1</w:t>
            </w:r>
          </w:p>
        </w:tc>
        <w:tc>
          <w:tcPr>
            <w:tcW w:w="921" w:type="dxa"/>
            <w:vMerge w:val="restart"/>
            <w:tcBorders>
              <w:bottom w:val="nil"/>
            </w:tcBorders>
          </w:tcPr>
          <w:p w14:paraId="01842844">
            <w:pPr>
              <w:spacing w:line="254" w:lineRule="auto"/>
            </w:pPr>
          </w:p>
          <w:p w14:paraId="38E3CED6">
            <w:pPr>
              <w:spacing w:line="254" w:lineRule="auto"/>
            </w:pPr>
          </w:p>
          <w:p w14:paraId="065A4EA6">
            <w:pPr>
              <w:pStyle w:val="10"/>
              <w:spacing w:before="78" w:line="360" w:lineRule="auto"/>
              <w:ind w:left="163" w:right="131" w:hanging="37"/>
              <w:jc w:val="both"/>
            </w:pPr>
            <w:r>
              <w:rPr>
                <w:spacing w:val="-4"/>
              </w:rPr>
              <w:t>APP</w:t>
            </w:r>
            <w:r>
              <w:rPr>
                <w:spacing w:val="-47"/>
              </w:rPr>
              <w:t xml:space="preserve"> </w:t>
            </w:r>
            <w:r>
              <w:rPr>
                <w:spacing w:val="-4"/>
              </w:rPr>
              <w:t>端</w:t>
            </w:r>
            <w:r>
              <w:t xml:space="preserve"> </w:t>
            </w:r>
            <w:r>
              <w:rPr>
                <w:spacing w:val="-3"/>
              </w:rPr>
              <w:t>/文档</w:t>
            </w:r>
          </w:p>
          <w:p w14:paraId="1DF312D4">
            <w:pPr>
              <w:pStyle w:val="10"/>
              <w:spacing w:line="221" w:lineRule="auto"/>
              <w:ind w:left="224"/>
            </w:pPr>
            <w:r>
              <w:rPr>
                <w:spacing w:val="-5"/>
              </w:rPr>
              <w:t>记录</w:t>
            </w:r>
          </w:p>
        </w:tc>
        <w:tc>
          <w:tcPr>
            <w:tcW w:w="1220" w:type="dxa"/>
          </w:tcPr>
          <w:p w14:paraId="08E84746">
            <w:pPr>
              <w:pStyle w:val="10"/>
              <w:spacing w:before="117" w:line="221" w:lineRule="auto"/>
              <w:ind w:left="149"/>
            </w:pPr>
            <w:r>
              <w:rPr>
                <w:spacing w:val="-7"/>
              </w:rPr>
              <w:t>隐患排查</w:t>
            </w:r>
          </w:p>
        </w:tc>
        <w:tc>
          <w:tcPr>
            <w:tcW w:w="4421" w:type="dxa"/>
          </w:tcPr>
          <w:p w14:paraId="05D9B2F2">
            <w:pPr>
              <w:pStyle w:val="10"/>
              <w:spacing w:before="117" w:line="219" w:lineRule="auto"/>
              <w:ind w:left="116"/>
            </w:pPr>
            <w:r>
              <w:rPr>
                <w:spacing w:val="-2"/>
              </w:rPr>
              <w:t>主要指月检工作。</w:t>
            </w:r>
          </w:p>
        </w:tc>
        <w:tc>
          <w:tcPr>
            <w:tcW w:w="1259" w:type="dxa"/>
          </w:tcPr>
          <w:p w14:paraId="269E4115">
            <w:pPr>
              <w:pStyle w:val="10"/>
              <w:spacing w:before="117" w:line="219" w:lineRule="auto"/>
              <w:ind w:left="116"/>
            </w:pPr>
            <w:r>
              <w:rPr>
                <w:spacing w:val="-5"/>
              </w:rPr>
              <w:t>每月</w:t>
            </w:r>
          </w:p>
        </w:tc>
      </w:tr>
      <w:tr w14:paraId="600B7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7" w:hRule="atLeast"/>
        </w:trPr>
        <w:tc>
          <w:tcPr>
            <w:tcW w:w="702" w:type="dxa"/>
          </w:tcPr>
          <w:p w14:paraId="65BA0B26">
            <w:pPr>
              <w:spacing w:line="257" w:lineRule="auto"/>
            </w:pPr>
          </w:p>
          <w:p w14:paraId="31B8C1D0">
            <w:pPr>
              <w:spacing w:line="258" w:lineRule="auto"/>
            </w:pPr>
          </w:p>
          <w:p w14:paraId="68E1E462">
            <w:pPr>
              <w:spacing w:line="258" w:lineRule="auto"/>
            </w:pPr>
          </w:p>
          <w:p w14:paraId="56CDF752">
            <w:pPr>
              <w:pStyle w:val="10"/>
              <w:spacing w:before="78" w:line="183" w:lineRule="auto"/>
              <w:ind w:left="301"/>
            </w:pPr>
            <w:r>
              <w:t>2</w:t>
            </w:r>
          </w:p>
        </w:tc>
        <w:tc>
          <w:tcPr>
            <w:tcW w:w="921" w:type="dxa"/>
            <w:vMerge w:val="continue"/>
            <w:tcBorders>
              <w:top w:val="nil"/>
            </w:tcBorders>
          </w:tcPr>
          <w:p w14:paraId="31AF093D"/>
        </w:tc>
        <w:tc>
          <w:tcPr>
            <w:tcW w:w="1220" w:type="dxa"/>
          </w:tcPr>
          <w:p w14:paraId="0EB6AEAB">
            <w:pPr>
              <w:spacing w:line="245" w:lineRule="auto"/>
            </w:pPr>
          </w:p>
          <w:p w14:paraId="15324CF6">
            <w:pPr>
              <w:spacing w:line="245" w:lineRule="auto"/>
            </w:pPr>
          </w:p>
          <w:p w14:paraId="3C7F423E">
            <w:pPr>
              <w:spacing w:line="246" w:lineRule="auto"/>
            </w:pPr>
          </w:p>
          <w:p w14:paraId="06186E69">
            <w:pPr>
              <w:pStyle w:val="10"/>
              <w:spacing w:before="78" w:line="219" w:lineRule="auto"/>
              <w:ind w:left="135"/>
            </w:pPr>
            <w:r>
              <w:rPr>
                <w:spacing w:val="-3"/>
              </w:rPr>
              <w:t>专项检查</w:t>
            </w:r>
          </w:p>
        </w:tc>
        <w:tc>
          <w:tcPr>
            <w:tcW w:w="4421" w:type="dxa"/>
          </w:tcPr>
          <w:p w14:paraId="6B017350">
            <w:pPr>
              <w:pStyle w:val="10"/>
              <w:spacing w:before="117" w:line="360" w:lineRule="auto"/>
              <w:ind w:left="116" w:right="23" w:hanging="2"/>
              <w:jc w:val="both"/>
              <w:rPr>
                <w:lang w:eastAsia="zh-CN"/>
              </w:rPr>
            </w:pPr>
            <w:r>
              <w:rPr>
                <w:spacing w:val="6"/>
                <w:lang w:eastAsia="zh-CN"/>
              </w:rPr>
              <w:t>适用于监督机构布置的各种专项检查的</w:t>
            </w:r>
            <w:r>
              <w:rPr>
                <w:spacing w:val="14"/>
                <w:lang w:eastAsia="zh-CN"/>
              </w:rPr>
              <w:t xml:space="preserve"> </w:t>
            </w:r>
            <w:r>
              <w:rPr>
                <w:spacing w:val="-15"/>
                <w:lang w:eastAsia="zh-CN"/>
              </w:rPr>
              <w:t>项目自查。自查时，施工单位、监理单位、</w:t>
            </w:r>
            <w:r>
              <w:rPr>
                <w:lang w:eastAsia="zh-CN"/>
              </w:rPr>
              <w:t xml:space="preserve"> </w:t>
            </w:r>
            <w:r>
              <w:rPr>
                <w:spacing w:val="-7"/>
                <w:lang w:eastAsia="zh-CN"/>
              </w:rPr>
              <w:t>建设单位等项目负责人参加后，由施工单</w:t>
            </w:r>
          </w:p>
          <w:p w14:paraId="0F09F158">
            <w:pPr>
              <w:pStyle w:val="10"/>
              <w:spacing w:line="219" w:lineRule="auto"/>
              <w:ind w:left="114"/>
              <w:rPr>
                <w:lang w:eastAsia="zh-CN"/>
              </w:rPr>
            </w:pPr>
            <w:r>
              <w:rPr>
                <w:spacing w:val="-2"/>
                <w:lang w:eastAsia="zh-CN"/>
              </w:rPr>
              <w:t>位专人通过</w:t>
            </w:r>
            <w:r>
              <w:rPr>
                <w:spacing w:val="-51"/>
                <w:lang w:eastAsia="zh-CN"/>
              </w:rPr>
              <w:t xml:space="preserve"> </w:t>
            </w:r>
            <w:r>
              <w:rPr>
                <w:spacing w:val="-2"/>
                <w:lang w:eastAsia="zh-CN"/>
              </w:rPr>
              <w:t>APP</w:t>
            </w:r>
            <w:r>
              <w:rPr>
                <w:spacing w:val="-50"/>
                <w:lang w:eastAsia="zh-CN"/>
              </w:rPr>
              <w:t xml:space="preserve"> </w:t>
            </w:r>
            <w:r>
              <w:rPr>
                <w:spacing w:val="-2"/>
                <w:lang w:eastAsia="zh-CN"/>
              </w:rPr>
              <w:t>录入检查记录。</w:t>
            </w:r>
          </w:p>
        </w:tc>
        <w:tc>
          <w:tcPr>
            <w:tcW w:w="1259" w:type="dxa"/>
          </w:tcPr>
          <w:p w14:paraId="6749E15A">
            <w:pPr>
              <w:spacing w:line="270" w:lineRule="auto"/>
              <w:rPr>
                <w:lang w:eastAsia="zh-CN"/>
              </w:rPr>
            </w:pPr>
          </w:p>
          <w:p w14:paraId="096889D2">
            <w:pPr>
              <w:pStyle w:val="10"/>
              <w:spacing w:before="78" w:line="360" w:lineRule="auto"/>
              <w:ind w:left="116" w:right="107"/>
              <w:jc w:val="both"/>
              <w:rPr>
                <w:lang w:eastAsia="zh-CN"/>
              </w:rPr>
            </w:pPr>
            <w:r>
              <w:rPr>
                <w:spacing w:val="17"/>
                <w:lang w:eastAsia="zh-CN"/>
              </w:rPr>
              <w:t>根据监督</w:t>
            </w:r>
            <w:r>
              <w:rPr>
                <w:lang w:eastAsia="zh-CN"/>
              </w:rPr>
              <w:t xml:space="preserve"> </w:t>
            </w:r>
            <w:r>
              <w:rPr>
                <w:spacing w:val="17"/>
                <w:lang w:eastAsia="zh-CN"/>
              </w:rPr>
              <w:t>机构工作</w:t>
            </w:r>
          </w:p>
          <w:p w14:paraId="043909BC">
            <w:pPr>
              <w:pStyle w:val="10"/>
              <w:spacing w:before="1" w:line="220" w:lineRule="auto"/>
              <w:ind w:left="121"/>
              <w:rPr>
                <w:lang w:eastAsia="zh-CN"/>
              </w:rPr>
            </w:pPr>
            <w:r>
              <w:rPr>
                <w:spacing w:val="-8"/>
                <w:lang w:eastAsia="zh-CN"/>
              </w:rPr>
              <w:t>安排</w:t>
            </w:r>
          </w:p>
        </w:tc>
      </w:tr>
    </w:tbl>
    <w:p w14:paraId="356C681F">
      <w:pPr>
        <w:pStyle w:val="2"/>
        <w:rPr>
          <w:lang w:eastAsia="zh-CN"/>
        </w:rPr>
      </w:pPr>
    </w:p>
    <w:p w14:paraId="3FED778D">
      <w:pPr>
        <w:rPr>
          <w:lang w:eastAsia="zh-CN"/>
        </w:rPr>
        <w:sectPr>
          <w:headerReference r:id="rId134" w:type="default"/>
          <w:footerReference r:id="rId135" w:type="default"/>
          <w:pgSz w:w="11906" w:h="16839"/>
          <w:pgMar w:top="1193" w:right="1689" w:bottom="1422" w:left="1688" w:header="681" w:footer="1232" w:gutter="0"/>
          <w:cols w:space="720" w:num="1"/>
        </w:sectPr>
      </w:pPr>
    </w:p>
    <w:p w14:paraId="6C7A36DA">
      <w:pPr>
        <w:spacing w:before="5"/>
        <w:rPr>
          <w:lang w:eastAsia="zh-CN"/>
        </w:rPr>
      </w:pPr>
    </w:p>
    <w:tbl>
      <w:tblPr>
        <w:tblStyle w:val="9"/>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2"/>
        <w:gridCol w:w="921"/>
        <w:gridCol w:w="1220"/>
        <w:gridCol w:w="4421"/>
        <w:gridCol w:w="1259"/>
      </w:tblGrid>
      <w:tr w14:paraId="5F85E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702" w:type="dxa"/>
          </w:tcPr>
          <w:p w14:paraId="30C6A4AD">
            <w:pPr>
              <w:spacing w:line="259" w:lineRule="auto"/>
              <w:rPr>
                <w:lang w:eastAsia="zh-CN"/>
              </w:rPr>
            </w:pPr>
          </w:p>
          <w:p w14:paraId="53B83A12">
            <w:pPr>
              <w:spacing w:line="259" w:lineRule="auto"/>
              <w:rPr>
                <w:lang w:eastAsia="zh-CN"/>
              </w:rPr>
            </w:pPr>
          </w:p>
          <w:p w14:paraId="6EF443D4">
            <w:pPr>
              <w:spacing w:line="259" w:lineRule="auto"/>
              <w:rPr>
                <w:lang w:eastAsia="zh-CN"/>
              </w:rPr>
            </w:pPr>
          </w:p>
          <w:p w14:paraId="4FDA5724">
            <w:pPr>
              <w:pStyle w:val="10"/>
              <w:spacing w:before="78" w:line="183" w:lineRule="auto"/>
              <w:ind w:left="303"/>
            </w:pPr>
            <w:r>
              <w:t>3</w:t>
            </w:r>
          </w:p>
        </w:tc>
        <w:tc>
          <w:tcPr>
            <w:tcW w:w="921" w:type="dxa"/>
          </w:tcPr>
          <w:p w14:paraId="18DB5C11"/>
        </w:tc>
        <w:tc>
          <w:tcPr>
            <w:tcW w:w="1220" w:type="dxa"/>
          </w:tcPr>
          <w:p w14:paraId="6515805F">
            <w:pPr>
              <w:spacing w:line="246" w:lineRule="auto"/>
            </w:pPr>
          </w:p>
          <w:p w14:paraId="38D23CCE">
            <w:pPr>
              <w:spacing w:line="246" w:lineRule="auto"/>
            </w:pPr>
          </w:p>
          <w:p w14:paraId="381C63CE">
            <w:pPr>
              <w:spacing w:line="247" w:lineRule="auto"/>
            </w:pPr>
          </w:p>
          <w:p w14:paraId="46B09070">
            <w:pPr>
              <w:pStyle w:val="10"/>
              <w:spacing w:before="78" w:line="220" w:lineRule="auto"/>
              <w:ind w:left="161"/>
            </w:pPr>
            <w:r>
              <w:rPr>
                <w:spacing w:val="-10"/>
              </w:rPr>
              <w:t>问题关闭</w:t>
            </w:r>
          </w:p>
        </w:tc>
        <w:tc>
          <w:tcPr>
            <w:tcW w:w="4421" w:type="dxa"/>
          </w:tcPr>
          <w:p w14:paraId="35C5C3B3">
            <w:pPr>
              <w:pStyle w:val="10"/>
              <w:spacing w:before="118" w:line="360" w:lineRule="auto"/>
              <w:ind w:left="115" w:right="103" w:hanging="1"/>
              <w:jc w:val="both"/>
              <w:rPr>
                <w:lang w:eastAsia="zh-CN"/>
              </w:rPr>
            </w:pPr>
            <w:r>
              <w:rPr>
                <w:spacing w:val="6"/>
                <w:lang w:eastAsia="zh-CN"/>
              </w:rPr>
              <w:t>适用于各类质量安全问题整改闭合处理</w:t>
            </w:r>
            <w:r>
              <w:rPr>
                <w:spacing w:val="14"/>
                <w:lang w:eastAsia="zh-CN"/>
              </w:rPr>
              <w:t xml:space="preserve"> </w:t>
            </w:r>
            <w:r>
              <w:rPr>
                <w:spacing w:val="6"/>
                <w:lang w:eastAsia="zh-CN"/>
              </w:rPr>
              <w:t>工作。责任单位或责任人线下整改完成</w:t>
            </w:r>
            <w:r>
              <w:rPr>
                <w:spacing w:val="12"/>
                <w:lang w:eastAsia="zh-CN"/>
              </w:rPr>
              <w:t xml:space="preserve"> </w:t>
            </w:r>
            <w:r>
              <w:rPr>
                <w:spacing w:val="-7"/>
                <w:lang w:eastAsia="zh-CN"/>
              </w:rPr>
              <w:t>后，应通过问题关闭功能上传整改佐证材</w:t>
            </w:r>
          </w:p>
          <w:p w14:paraId="6504CDBA">
            <w:pPr>
              <w:pStyle w:val="10"/>
              <w:spacing w:line="219" w:lineRule="auto"/>
              <w:ind w:left="114"/>
              <w:rPr>
                <w:lang w:eastAsia="zh-CN"/>
              </w:rPr>
            </w:pPr>
            <w:r>
              <w:rPr>
                <w:spacing w:val="-2"/>
                <w:lang w:eastAsia="zh-CN"/>
              </w:rPr>
              <w:t>料（含影像</w:t>
            </w:r>
            <w:r>
              <w:rPr>
                <w:spacing w:val="8"/>
                <w:lang w:eastAsia="zh-CN"/>
              </w:rPr>
              <w:t>），</w:t>
            </w:r>
            <w:r>
              <w:rPr>
                <w:spacing w:val="-2"/>
                <w:lang w:eastAsia="zh-CN"/>
              </w:rPr>
              <w:t>并对问题确认闭合。</w:t>
            </w:r>
          </w:p>
        </w:tc>
        <w:tc>
          <w:tcPr>
            <w:tcW w:w="1259" w:type="dxa"/>
          </w:tcPr>
          <w:p w14:paraId="5C154064">
            <w:pPr>
              <w:spacing w:line="274" w:lineRule="auto"/>
              <w:rPr>
                <w:lang w:eastAsia="zh-CN"/>
              </w:rPr>
            </w:pPr>
          </w:p>
          <w:p w14:paraId="2E209450">
            <w:pPr>
              <w:pStyle w:val="10"/>
              <w:spacing w:before="78" w:line="360" w:lineRule="auto"/>
              <w:ind w:left="143" w:right="107" w:hanging="27"/>
              <w:jc w:val="both"/>
            </w:pPr>
            <w:r>
              <w:rPr>
                <w:spacing w:val="17"/>
              </w:rPr>
              <w:t>根据发现</w:t>
            </w:r>
            <w:r>
              <w:t xml:space="preserve"> </w:t>
            </w:r>
            <w:r>
              <w:rPr>
                <w:spacing w:val="10"/>
              </w:rPr>
              <w:t>问题的情</w:t>
            </w:r>
          </w:p>
          <w:p w14:paraId="49348E6B">
            <w:pPr>
              <w:pStyle w:val="10"/>
              <w:spacing w:line="220" w:lineRule="auto"/>
              <w:ind w:left="118"/>
            </w:pPr>
            <w:r>
              <w:t>况</w:t>
            </w:r>
          </w:p>
        </w:tc>
      </w:tr>
      <w:tr w14:paraId="05A6E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702" w:type="dxa"/>
          </w:tcPr>
          <w:p w14:paraId="4D74414B">
            <w:pPr>
              <w:spacing w:line="270" w:lineRule="auto"/>
            </w:pPr>
          </w:p>
          <w:p w14:paraId="664F4AEA">
            <w:pPr>
              <w:spacing w:line="271" w:lineRule="auto"/>
            </w:pPr>
          </w:p>
          <w:p w14:paraId="33233CCE">
            <w:pPr>
              <w:pStyle w:val="10"/>
              <w:spacing w:before="78" w:line="183" w:lineRule="auto"/>
              <w:ind w:left="297"/>
            </w:pPr>
            <w:r>
              <w:t>4</w:t>
            </w:r>
          </w:p>
        </w:tc>
        <w:tc>
          <w:tcPr>
            <w:tcW w:w="921" w:type="dxa"/>
            <w:vMerge w:val="restart"/>
            <w:tcBorders>
              <w:bottom w:val="nil"/>
            </w:tcBorders>
          </w:tcPr>
          <w:p w14:paraId="6B97BF64">
            <w:pPr>
              <w:spacing w:line="247" w:lineRule="auto"/>
            </w:pPr>
          </w:p>
          <w:p w14:paraId="3A483C67">
            <w:pPr>
              <w:spacing w:line="247" w:lineRule="auto"/>
            </w:pPr>
          </w:p>
          <w:p w14:paraId="4DE6F0DA">
            <w:pPr>
              <w:spacing w:line="247" w:lineRule="auto"/>
            </w:pPr>
          </w:p>
          <w:p w14:paraId="0A8BC82C">
            <w:pPr>
              <w:spacing w:line="247" w:lineRule="auto"/>
            </w:pPr>
          </w:p>
          <w:p w14:paraId="592D5D6B">
            <w:pPr>
              <w:spacing w:line="248" w:lineRule="auto"/>
            </w:pPr>
          </w:p>
          <w:p w14:paraId="5A150F4D">
            <w:pPr>
              <w:spacing w:line="248" w:lineRule="auto"/>
            </w:pPr>
          </w:p>
          <w:p w14:paraId="7EE0DB9B">
            <w:pPr>
              <w:spacing w:line="248" w:lineRule="auto"/>
            </w:pPr>
          </w:p>
          <w:p w14:paraId="39D8DDD6">
            <w:pPr>
              <w:spacing w:line="248" w:lineRule="auto"/>
            </w:pPr>
          </w:p>
          <w:p w14:paraId="467C7A21">
            <w:pPr>
              <w:spacing w:line="248" w:lineRule="auto"/>
            </w:pPr>
          </w:p>
          <w:p w14:paraId="573441A4">
            <w:pPr>
              <w:spacing w:line="248" w:lineRule="auto"/>
            </w:pPr>
          </w:p>
          <w:p w14:paraId="6A846BBA">
            <w:pPr>
              <w:spacing w:line="248" w:lineRule="auto"/>
            </w:pPr>
          </w:p>
          <w:p w14:paraId="2A272917">
            <w:pPr>
              <w:spacing w:line="248" w:lineRule="auto"/>
            </w:pPr>
          </w:p>
          <w:p w14:paraId="440F2BC7">
            <w:pPr>
              <w:spacing w:line="248" w:lineRule="auto"/>
            </w:pPr>
          </w:p>
          <w:p w14:paraId="0553711F">
            <w:pPr>
              <w:spacing w:line="248" w:lineRule="auto"/>
            </w:pPr>
          </w:p>
          <w:p w14:paraId="4793B7AD">
            <w:pPr>
              <w:spacing w:line="248" w:lineRule="auto"/>
            </w:pPr>
          </w:p>
          <w:p w14:paraId="4E39B816">
            <w:pPr>
              <w:spacing w:line="248" w:lineRule="auto"/>
            </w:pPr>
          </w:p>
          <w:p w14:paraId="16798D01">
            <w:pPr>
              <w:spacing w:line="248" w:lineRule="auto"/>
            </w:pPr>
          </w:p>
          <w:p w14:paraId="5C6547D9">
            <w:pPr>
              <w:spacing w:line="248" w:lineRule="auto"/>
            </w:pPr>
          </w:p>
          <w:p w14:paraId="40A639CE">
            <w:pPr>
              <w:spacing w:line="248" w:lineRule="auto"/>
            </w:pPr>
          </w:p>
          <w:p w14:paraId="772B6164">
            <w:pPr>
              <w:pStyle w:val="10"/>
              <w:spacing w:before="78" w:line="360" w:lineRule="auto"/>
              <w:ind w:left="226" w:right="131" w:hanging="96"/>
              <w:jc w:val="both"/>
            </w:pPr>
            <w:r>
              <w:rPr>
                <w:spacing w:val="-4"/>
              </w:rPr>
              <w:t>PC</w:t>
            </w:r>
            <w:r>
              <w:rPr>
                <w:spacing w:val="-50"/>
              </w:rPr>
              <w:t xml:space="preserve"> </w:t>
            </w:r>
            <w:r>
              <w:rPr>
                <w:spacing w:val="-4"/>
              </w:rPr>
              <w:t>端/</w:t>
            </w:r>
            <w:r>
              <w:t xml:space="preserve"> </w:t>
            </w:r>
            <w:r>
              <w:rPr>
                <w:spacing w:val="-6"/>
              </w:rPr>
              <w:t>文档</w:t>
            </w:r>
          </w:p>
          <w:p w14:paraId="1446031B">
            <w:pPr>
              <w:pStyle w:val="10"/>
              <w:spacing w:line="221" w:lineRule="auto"/>
              <w:ind w:left="224"/>
            </w:pPr>
            <w:r>
              <w:rPr>
                <w:spacing w:val="-5"/>
              </w:rPr>
              <w:t>记录</w:t>
            </w:r>
          </w:p>
        </w:tc>
        <w:tc>
          <w:tcPr>
            <w:tcW w:w="1220" w:type="dxa"/>
          </w:tcPr>
          <w:p w14:paraId="3143047D">
            <w:pPr>
              <w:spacing w:line="251" w:lineRule="auto"/>
            </w:pPr>
          </w:p>
          <w:p w14:paraId="530A40C1">
            <w:pPr>
              <w:spacing w:line="252" w:lineRule="auto"/>
            </w:pPr>
          </w:p>
          <w:p w14:paraId="7798811A">
            <w:pPr>
              <w:pStyle w:val="10"/>
              <w:spacing w:before="78" w:line="219" w:lineRule="auto"/>
              <w:ind w:left="138"/>
            </w:pPr>
            <w:r>
              <w:rPr>
                <w:spacing w:val="-4"/>
              </w:rPr>
              <w:t>账号申请</w:t>
            </w:r>
          </w:p>
        </w:tc>
        <w:tc>
          <w:tcPr>
            <w:tcW w:w="4421" w:type="dxa"/>
          </w:tcPr>
          <w:p w14:paraId="2CDEF6B4">
            <w:pPr>
              <w:pStyle w:val="10"/>
              <w:spacing w:before="116" w:line="360" w:lineRule="auto"/>
              <w:ind w:left="118" w:right="103"/>
              <w:jc w:val="both"/>
              <w:rPr>
                <w:lang w:eastAsia="zh-CN"/>
              </w:rPr>
            </w:pPr>
            <w:r>
              <w:rPr>
                <w:spacing w:val="-7"/>
                <w:lang w:eastAsia="zh-CN"/>
              </w:rPr>
              <w:t>首次现场监督时，应按要求将相关信息提</w:t>
            </w:r>
            <w:r>
              <w:rPr>
                <w:lang w:eastAsia="zh-CN"/>
              </w:rPr>
              <w:t xml:space="preserve"> </w:t>
            </w:r>
            <w:r>
              <w:rPr>
                <w:spacing w:val="6"/>
                <w:lang w:eastAsia="zh-CN"/>
              </w:rPr>
              <w:t>交给监督小组，申请取得系统管理员账</w:t>
            </w:r>
          </w:p>
          <w:p w14:paraId="3B839ED5">
            <w:pPr>
              <w:pStyle w:val="10"/>
              <w:spacing w:before="1" w:line="220" w:lineRule="auto"/>
              <w:ind w:left="120"/>
            </w:pPr>
            <w:r>
              <w:rPr>
                <w:spacing w:val="-8"/>
              </w:rPr>
              <w:t>号。</w:t>
            </w:r>
          </w:p>
        </w:tc>
        <w:tc>
          <w:tcPr>
            <w:tcW w:w="1259" w:type="dxa"/>
          </w:tcPr>
          <w:p w14:paraId="1FF68E1E">
            <w:pPr>
              <w:spacing w:line="269" w:lineRule="auto"/>
            </w:pPr>
          </w:p>
          <w:p w14:paraId="143BDA9A">
            <w:pPr>
              <w:pStyle w:val="10"/>
              <w:spacing w:before="78" w:line="468" w:lineRule="exact"/>
              <w:ind w:left="120"/>
            </w:pPr>
            <w:r>
              <w:rPr>
                <w:spacing w:val="16"/>
                <w:position w:val="17"/>
              </w:rPr>
              <w:t>首次现场</w:t>
            </w:r>
          </w:p>
          <w:p w14:paraId="0CC6FF9E">
            <w:pPr>
              <w:pStyle w:val="10"/>
              <w:spacing w:before="1" w:line="220" w:lineRule="auto"/>
              <w:ind w:left="117"/>
            </w:pPr>
            <w:r>
              <w:rPr>
                <w:spacing w:val="-6"/>
              </w:rPr>
              <w:t>监督</w:t>
            </w:r>
          </w:p>
        </w:tc>
      </w:tr>
      <w:tr w14:paraId="4AA40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4" w:hRule="atLeast"/>
        </w:trPr>
        <w:tc>
          <w:tcPr>
            <w:tcW w:w="702" w:type="dxa"/>
            <w:vMerge w:val="restart"/>
            <w:tcBorders>
              <w:bottom w:val="nil"/>
            </w:tcBorders>
          </w:tcPr>
          <w:p w14:paraId="1DFED7E6">
            <w:pPr>
              <w:spacing w:line="263" w:lineRule="auto"/>
            </w:pPr>
          </w:p>
          <w:p w14:paraId="1AC1A7E8">
            <w:pPr>
              <w:spacing w:line="264" w:lineRule="auto"/>
            </w:pPr>
          </w:p>
          <w:p w14:paraId="7B8A9F46">
            <w:pPr>
              <w:spacing w:line="264" w:lineRule="auto"/>
            </w:pPr>
          </w:p>
          <w:p w14:paraId="2A29C002">
            <w:pPr>
              <w:spacing w:line="264" w:lineRule="auto"/>
            </w:pPr>
          </w:p>
          <w:p w14:paraId="5DBC77EB">
            <w:pPr>
              <w:spacing w:line="264" w:lineRule="auto"/>
            </w:pPr>
          </w:p>
          <w:p w14:paraId="175B74F6">
            <w:pPr>
              <w:spacing w:line="264" w:lineRule="auto"/>
            </w:pPr>
          </w:p>
          <w:p w14:paraId="2956B189">
            <w:pPr>
              <w:spacing w:line="264" w:lineRule="auto"/>
            </w:pPr>
          </w:p>
          <w:p w14:paraId="36EF8B2A">
            <w:pPr>
              <w:spacing w:line="264" w:lineRule="auto"/>
            </w:pPr>
          </w:p>
          <w:p w14:paraId="1574A576">
            <w:pPr>
              <w:spacing w:line="264" w:lineRule="auto"/>
            </w:pPr>
          </w:p>
          <w:p w14:paraId="294C4491">
            <w:pPr>
              <w:spacing w:line="264" w:lineRule="auto"/>
            </w:pPr>
          </w:p>
          <w:p w14:paraId="4DC1823D">
            <w:pPr>
              <w:pStyle w:val="10"/>
              <w:spacing w:before="78" w:line="182" w:lineRule="auto"/>
              <w:ind w:left="303"/>
            </w:pPr>
            <w:r>
              <w:t>5</w:t>
            </w:r>
          </w:p>
        </w:tc>
        <w:tc>
          <w:tcPr>
            <w:tcW w:w="921" w:type="dxa"/>
            <w:vMerge w:val="continue"/>
            <w:tcBorders>
              <w:top w:val="nil"/>
              <w:bottom w:val="nil"/>
            </w:tcBorders>
          </w:tcPr>
          <w:p w14:paraId="7D460E41"/>
        </w:tc>
        <w:tc>
          <w:tcPr>
            <w:tcW w:w="1220" w:type="dxa"/>
            <w:vMerge w:val="restart"/>
            <w:tcBorders>
              <w:bottom w:val="nil"/>
            </w:tcBorders>
          </w:tcPr>
          <w:p w14:paraId="54591277">
            <w:pPr>
              <w:spacing w:line="267" w:lineRule="auto"/>
              <w:rPr>
                <w:lang w:eastAsia="zh-CN"/>
              </w:rPr>
            </w:pPr>
          </w:p>
          <w:p w14:paraId="39F658D8">
            <w:pPr>
              <w:spacing w:line="267" w:lineRule="auto"/>
              <w:rPr>
                <w:lang w:eastAsia="zh-CN"/>
              </w:rPr>
            </w:pPr>
          </w:p>
          <w:p w14:paraId="3CDDB5DE">
            <w:pPr>
              <w:spacing w:line="267" w:lineRule="auto"/>
              <w:rPr>
                <w:lang w:eastAsia="zh-CN"/>
              </w:rPr>
            </w:pPr>
          </w:p>
          <w:p w14:paraId="2C422B23">
            <w:pPr>
              <w:spacing w:line="267" w:lineRule="auto"/>
              <w:rPr>
                <w:lang w:eastAsia="zh-CN"/>
              </w:rPr>
            </w:pPr>
          </w:p>
          <w:p w14:paraId="7C105F5C">
            <w:pPr>
              <w:spacing w:line="267" w:lineRule="auto"/>
              <w:rPr>
                <w:lang w:eastAsia="zh-CN"/>
              </w:rPr>
            </w:pPr>
          </w:p>
          <w:p w14:paraId="53C26209">
            <w:pPr>
              <w:spacing w:line="267" w:lineRule="auto"/>
              <w:rPr>
                <w:lang w:eastAsia="zh-CN"/>
              </w:rPr>
            </w:pPr>
          </w:p>
          <w:p w14:paraId="3372F51C">
            <w:pPr>
              <w:spacing w:line="267" w:lineRule="auto"/>
              <w:rPr>
                <w:lang w:eastAsia="zh-CN"/>
              </w:rPr>
            </w:pPr>
          </w:p>
          <w:p w14:paraId="5DB41A5A">
            <w:pPr>
              <w:spacing w:line="267" w:lineRule="auto"/>
              <w:rPr>
                <w:lang w:eastAsia="zh-CN"/>
              </w:rPr>
            </w:pPr>
          </w:p>
          <w:p w14:paraId="43CE1ED5">
            <w:pPr>
              <w:pStyle w:val="10"/>
              <w:spacing w:before="78" w:line="219" w:lineRule="auto"/>
              <w:ind w:left="136"/>
              <w:rPr>
                <w:lang w:eastAsia="zh-CN"/>
              </w:rPr>
            </w:pPr>
            <w:r>
              <w:rPr>
                <w:spacing w:val="-3"/>
                <w:lang w:eastAsia="zh-CN"/>
              </w:rPr>
              <w:t>人员信息</w:t>
            </w:r>
          </w:p>
          <w:p w14:paraId="6EE89D10">
            <w:pPr>
              <w:pStyle w:val="10"/>
              <w:spacing w:before="183" w:line="219" w:lineRule="auto"/>
              <w:ind w:left="140"/>
              <w:rPr>
                <w:lang w:eastAsia="zh-CN"/>
              </w:rPr>
            </w:pPr>
            <w:r>
              <w:rPr>
                <w:spacing w:val="-4"/>
                <w:lang w:eastAsia="zh-CN"/>
              </w:rPr>
              <w:t>管理及账</w:t>
            </w:r>
          </w:p>
          <w:p w14:paraId="0AFF18AE">
            <w:pPr>
              <w:pStyle w:val="10"/>
              <w:spacing w:before="182" w:line="221" w:lineRule="auto"/>
              <w:ind w:left="260"/>
              <w:rPr>
                <w:lang w:eastAsia="zh-CN"/>
              </w:rPr>
            </w:pPr>
            <w:r>
              <w:rPr>
                <w:spacing w:val="-6"/>
                <w:lang w:eastAsia="zh-CN"/>
              </w:rPr>
              <w:t>号开通</w:t>
            </w:r>
          </w:p>
        </w:tc>
        <w:tc>
          <w:tcPr>
            <w:tcW w:w="4421" w:type="dxa"/>
          </w:tcPr>
          <w:p w14:paraId="555AEFF1">
            <w:pPr>
              <w:pStyle w:val="10"/>
              <w:spacing w:before="117" w:line="360" w:lineRule="auto"/>
              <w:ind w:left="114" w:right="30" w:firstLine="1"/>
              <w:jc w:val="both"/>
              <w:rPr>
                <w:lang w:eastAsia="zh-CN"/>
              </w:rPr>
            </w:pPr>
            <w:r>
              <w:rPr>
                <w:spacing w:val="6"/>
                <w:lang w:eastAsia="zh-CN"/>
              </w:rPr>
              <w:t>添加各参建单位的相关人员信息并开通</w:t>
            </w:r>
            <w:r>
              <w:rPr>
                <w:spacing w:val="12"/>
                <w:lang w:eastAsia="zh-CN"/>
              </w:rPr>
              <w:t xml:space="preserve"> </w:t>
            </w:r>
            <w:r>
              <w:rPr>
                <w:spacing w:val="-7"/>
                <w:lang w:eastAsia="zh-CN"/>
              </w:rPr>
              <w:t>账号，主要有人员姓名、岗位、执业资格</w:t>
            </w:r>
            <w:r>
              <w:rPr>
                <w:spacing w:val="2"/>
                <w:lang w:eastAsia="zh-CN"/>
              </w:rPr>
              <w:t xml:space="preserve"> </w:t>
            </w:r>
            <w:r>
              <w:rPr>
                <w:spacing w:val="-7"/>
                <w:lang w:eastAsia="zh-CN"/>
              </w:rPr>
              <w:t>证件、手机号码等。其中，施工单位人员</w:t>
            </w:r>
            <w:r>
              <w:rPr>
                <w:spacing w:val="2"/>
                <w:lang w:eastAsia="zh-CN"/>
              </w:rPr>
              <w:t xml:space="preserve"> </w:t>
            </w:r>
            <w:r>
              <w:rPr>
                <w:spacing w:val="-3"/>
                <w:lang w:eastAsia="zh-CN"/>
              </w:rPr>
              <w:t>包括项目经理、安全员、特种作业人员、</w:t>
            </w:r>
          </w:p>
          <w:p w14:paraId="754E1AAD">
            <w:pPr>
              <w:pStyle w:val="10"/>
              <w:spacing w:line="219" w:lineRule="auto"/>
              <w:ind w:left="115"/>
              <w:rPr>
                <w:lang w:eastAsia="zh-CN"/>
              </w:rPr>
            </w:pPr>
            <w:r>
              <w:rPr>
                <w:spacing w:val="-7"/>
                <w:lang w:eastAsia="zh-CN"/>
              </w:rPr>
              <w:t>其他管理人员；监理单位人员包括项目总</w:t>
            </w:r>
          </w:p>
        </w:tc>
        <w:tc>
          <w:tcPr>
            <w:tcW w:w="1259" w:type="dxa"/>
            <w:vMerge w:val="restart"/>
            <w:tcBorders>
              <w:bottom w:val="nil"/>
            </w:tcBorders>
          </w:tcPr>
          <w:p w14:paraId="3B99D845">
            <w:pPr>
              <w:spacing w:line="241" w:lineRule="auto"/>
              <w:rPr>
                <w:lang w:eastAsia="zh-CN"/>
              </w:rPr>
            </w:pPr>
          </w:p>
          <w:p w14:paraId="5DEAA00C">
            <w:pPr>
              <w:spacing w:line="241" w:lineRule="auto"/>
              <w:rPr>
                <w:lang w:eastAsia="zh-CN"/>
              </w:rPr>
            </w:pPr>
          </w:p>
          <w:p w14:paraId="13FAA33A">
            <w:pPr>
              <w:spacing w:line="241" w:lineRule="auto"/>
              <w:rPr>
                <w:lang w:eastAsia="zh-CN"/>
              </w:rPr>
            </w:pPr>
          </w:p>
          <w:p w14:paraId="15669EC6">
            <w:pPr>
              <w:spacing w:line="241" w:lineRule="auto"/>
              <w:rPr>
                <w:lang w:eastAsia="zh-CN"/>
              </w:rPr>
            </w:pPr>
          </w:p>
          <w:p w14:paraId="44EAB9B7">
            <w:pPr>
              <w:spacing w:line="241" w:lineRule="auto"/>
              <w:rPr>
                <w:lang w:eastAsia="zh-CN"/>
              </w:rPr>
            </w:pPr>
          </w:p>
          <w:p w14:paraId="34825E53">
            <w:pPr>
              <w:pStyle w:val="10"/>
              <w:spacing w:before="78" w:line="360" w:lineRule="auto"/>
              <w:ind w:left="116" w:right="107" w:firstLine="3"/>
              <w:rPr>
                <w:lang w:eastAsia="zh-CN"/>
              </w:rPr>
            </w:pPr>
            <w:r>
              <w:rPr>
                <w:spacing w:val="16"/>
                <w:lang w:eastAsia="zh-CN"/>
              </w:rPr>
              <w:t>取得账号</w:t>
            </w:r>
            <w:r>
              <w:rPr>
                <w:spacing w:val="1"/>
                <w:lang w:eastAsia="zh-CN"/>
              </w:rPr>
              <w:t xml:space="preserve"> </w:t>
            </w:r>
            <w:r>
              <w:rPr>
                <w:spacing w:val="-2"/>
                <w:lang w:eastAsia="zh-CN"/>
              </w:rPr>
              <w:t>后</w:t>
            </w:r>
            <w:r>
              <w:rPr>
                <w:spacing w:val="-18"/>
                <w:lang w:eastAsia="zh-CN"/>
              </w:rPr>
              <w:t xml:space="preserve"> </w:t>
            </w:r>
            <w:r>
              <w:rPr>
                <w:spacing w:val="-2"/>
                <w:lang w:eastAsia="zh-CN"/>
              </w:rPr>
              <w:t>3</w:t>
            </w:r>
            <w:r>
              <w:rPr>
                <w:spacing w:val="-25"/>
                <w:lang w:eastAsia="zh-CN"/>
              </w:rPr>
              <w:t xml:space="preserve"> </w:t>
            </w:r>
            <w:r>
              <w:rPr>
                <w:spacing w:val="-2"/>
                <w:lang w:eastAsia="zh-CN"/>
              </w:rPr>
              <w:t>个工</w:t>
            </w:r>
            <w:r>
              <w:rPr>
                <w:lang w:eastAsia="zh-CN"/>
              </w:rPr>
              <w:t xml:space="preserve"> </w:t>
            </w:r>
            <w:r>
              <w:rPr>
                <w:spacing w:val="3"/>
                <w:lang w:eastAsia="zh-CN"/>
              </w:rPr>
              <w:t>作日内</w:t>
            </w:r>
            <w:r>
              <w:rPr>
                <w:spacing w:val="-63"/>
                <w:lang w:eastAsia="zh-CN"/>
              </w:rPr>
              <w:t xml:space="preserve"> </w:t>
            </w:r>
            <w:r>
              <w:rPr>
                <w:spacing w:val="3"/>
                <w:lang w:eastAsia="zh-CN"/>
              </w:rPr>
              <w:t>，</w:t>
            </w:r>
            <w:r>
              <w:rPr>
                <w:lang w:eastAsia="zh-CN"/>
              </w:rPr>
              <w:t xml:space="preserve"> </w:t>
            </w:r>
            <w:r>
              <w:rPr>
                <w:spacing w:val="17"/>
                <w:lang w:eastAsia="zh-CN"/>
              </w:rPr>
              <w:t>施工过程</w:t>
            </w:r>
            <w:r>
              <w:rPr>
                <w:spacing w:val="1"/>
                <w:lang w:eastAsia="zh-CN"/>
              </w:rPr>
              <w:t xml:space="preserve"> </w:t>
            </w:r>
            <w:r>
              <w:rPr>
                <w:spacing w:val="17"/>
                <w:lang w:eastAsia="zh-CN"/>
              </w:rPr>
              <w:t>中根据人</w:t>
            </w:r>
            <w:r>
              <w:rPr>
                <w:spacing w:val="1"/>
                <w:lang w:eastAsia="zh-CN"/>
              </w:rPr>
              <w:t xml:space="preserve"> </w:t>
            </w:r>
            <w:r>
              <w:rPr>
                <w:spacing w:val="17"/>
                <w:lang w:eastAsia="zh-CN"/>
              </w:rPr>
              <w:t>员变动实</w:t>
            </w:r>
          </w:p>
          <w:p w14:paraId="2E380355">
            <w:pPr>
              <w:pStyle w:val="10"/>
              <w:spacing w:line="221" w:lineRule="auto"/>
              <w:ind w:left="128"/>
            </w:pPr>
            <w:r>
              <w:rPr>
                <w:spacing w:val="-7"/>
              </w:rPr>
              <w:t>时调整</w:t>
            </w:r>
          </w:p>
        </w:tc>
      </w:tr>
      <w:tr w14:paraId="16751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0" w:hRule="atLeast"/>
        </w:trPr>
        <w:tc>
          <w:tcPr>
            <w:tcW w:w="702" w:type="dxa"/>
            <w:vMerge w:val="continue"/>
            <w:tcBorders>
              <w:top w:val="nil"/>
            </w:tcBorders>
          </w:tcPr>
          <w:p w14:paraId="6263205A"/>
        </w:tc>
        <w:tc>
          <w:tcPr>
            <w:tcW w:w="921" w:type="dxa"/>
            <w:vMerge w:val="continue"/>
            <w:tcBorders>
              <w:top w:val="nil"/>
              <w:bottom w:val="nil"/>
            </w:tcBorders>
          </w:tcPr>
          <w:p w14:paraId="3673AE09"/>
        </w:tc>
        <w:tc>
          <w:tcPr>
            <w:tcW w:w="1220" w:type="dxa"/>
            <w:vMerge w:val="continue"/>
            <w:tcBorders>
              <w:top w:val="nil"/>
            </w:tcBorders>
          </w:tcPr>
          <w:p w14:paraId="247263CC"/>
        </w:tc>
        <w:tc>
          <w:tcPr>
            <w:tcW w:w="4421" w:type="dxa"/>
          </w:tcPr>
          <w:p w14:paraId="0D5E520D">
            <w:pPr>
              <w:pStyle w:val="10"/>
              <w:spacing w:before="117" w:line="468" w:lineRule="exact"/>
              <w:ind w:left="115"/>
              <w:rPr>
                <w:lang w:eastAsia="zh-CN"/>
              </w:rPr>
            </w:pPr>
            <w:r>
              <w:rPr>
                <w:spacing w:val="-7"/>
                <w:position w:val="17"/>
                <w:lang w:eastAsia="zh-CN"/>
              </w:rPr>
              <w:t>监、专业监理工程师；建设单位人员包括</w:t>
            </w:r>
          </w:p>
          <w:p w14:paraId="6D53E2E9">
            <w:pPr>
              <w:pStyle w:val="10"/>
              <w:spacing w:line="219" w:lineRule="auto"/>
              <w:ind w:left="118"/>
              <w:rPr>
                <w:lang w:eastAsia="zh-CN"/>
              </w:rPr>
            </w:pPr>
            <w:r>
              <w:rPr>
                <w:spacing w:val="-2"/>
                <w:lang w:eastAsia="zh-CN"/>
              </w:rPr>
              <w:t>项目负责人、项目工程师等。</w:t>
            </w:r>
          </w:p>
          <w:p w14:paraId="1847C4B3">
            <w:pPr>
              <w:pStyle w:val="10"/>
              <w:spacing w:before="182" w:line="360" w:lineRule="auto"/>
              <w:ind w:left="114" w:right="103"/>
              <w:jc w:val="both"/>
              <w:rPr>
                <w:lang w:eastAsia="zh-CN"/>
              </w:rPr>
            </w:pPr>
            <w:r>
              <w:rPr>
                <w:spacing w:val="-7"/>
                <w:lang w:eastAsia="zh-CN"/>
              </w:rPr>
              <w:t>注：1.人员信息如有变更，需在人员进场</w:t>
            </w:r>
            <w:r>
              <w:rPr>
                <w:spacing w:val="9"/>
                <w:lang w:eastAsia="zh-CN"/>
              </w:rPr>
              <w:t xml:space="preserve"> </w:t>
            </w:r>
            <w:r>
              <w:rPr>
                <w:spacing w:val="-7"/>
                <w:lang w:eastAsia="zh-CN"/>
              </w:rPr>
              <w:t>作业前更新信息，且必须保证相关人员证</w:t>
            </w:r>
          </w:p>
          <w:p w14:paraId="32962F6F">
            <w:pPr>
              <w:pStyle w:val="10"/>
              <w:spacing w:line="219" w:lineRule="auto"/>
              <w:ind w:left="113"/>
              <w:rPr>
                <w:lang w:eastAsia="zh-CN"/>
              </w:rPr>
            </w:pPr>
            <w:r>
              <w:rPr>
                <w:spacing w:val="-2"/>
                <w:lang w:eastAsia="zh-CN"/>
              </w:rPr>
              <w:t>件在有效期；</w:t>
            </w:r>
          </w:p>
          <w:p w14:paraId="3DACAFB5">
            <w:pPr>
              <w:pStyle w:val="10"/>
              <w:spacing w:before="183" w:line="468" w:lineRule="exact"/>
              <w:ind w:left="117"/>
              <w:rPr>
                <w:lang w:eastAsia="zh-CN"/>
              </w:rPr>
            </w:pPr>
            <w:r>
              <w:rPr>
                <w:spacing w:val="-7"/>
                <w:position w:val="17"/>
                <w:lang w:eastAsia="zh-CN"/>
              </w:rPr>
              <w:t>2.主要管理人员考勤情况，由实名制闸机</w:t>
            </w:r>
          </w:p>
          <w:p w14:paraId="1682C808">
            <w:pPr>
              <w:pStyle w:val="10"/>
              <w:spacing w:line="219" w:lineRule="auto"/>
              <w:ind w:left="154"/>
            </w:pPr>
            <w:r>
              <w:rPr>
                <w:spacing w:val="-7"/>
              </w:rPr>
              <w:t>自动识别获取。</w:t>
            </w:r>
          </w:p>
        </w:tc>
        <w:tc>
          <w:tcPr>
            <w:tcW w:w="1259" w:type="dxa"/>
            <w:vMerge w:val="continue"/>
            <w:tcBorders>
              <w:top w:val="nil"/>
            </w:tcBorders>
          </w:tcPr>
          <w:p w14:paraId="12180B99"/>
        </w:tc>
      </w:tr>
      <w:tr w14:paraId="6456D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02" w:type="dxa"/>
          </w:tcPr>
          <w:p w14:paraId="5F4ADA86">
            <w:pPr>
              <w:spacing w:line="248" w:lineRule="auto"/>
            </w:pPr>
          </w:p>
          <w:p w14:paraId="4B8515A0">
            <w:pPr>
              <w:spacing w:line="248" w:lineRule="auto"/>
            </w:pPr>
          </w:p>
          <w:p w14:paraId="0882F0E8">
            <w:pPr>
              <w:spacing w:line="248" w:lineRule="auto"/>
            </w:pPr>
          </w:p>
          <w:p w14:paraId="1A31FB17">
            <w:pPr>
              <w:spacing w:line="248" w:lineRule="auto"/>
            </w:pPr>
          </w:p>
          <w:p w14:paraId="2CE7F406">
            <w:pPr>
              <w:spacing w:line="249" w:lineRule="auto"/>
            </w:pPr>
          </w:p>
          <w:p w14:paraId="2561FAE8">
            <w:pPr>
              <w:pStyle w:val="10"/>
              <w:spacing w:before="78" w:line="183" w:lineRule="auto"/>
              <w:ind w:left="300"/>
            </w:pPr>
            <w:r>
              <w:t>6</w:t>
            </w:r>
          </w:p>
        </w:tc>
        <w:tc>
          <w:tcPr>
            <w:tcW w:w="921" w:type="dxa"/>
            <w:vMerge w:val="continue"/>
            <w:tcBorders>
              <w:top w:val="nil"/>
              <w:bottom w:val="nil"/>
            </w:tcBorders>
          </w:tcPr>
          <w:p w14:paraId="15B28809"/>
        </w:tc>
        <w:tc>
          <w:tcPr>
            <w:tcW w:w="1220" w:type="dxa"/>
          </w:tcPr>
          <w:p w14:paraId="26940582"/>
          <w:p w14:paraId="5E6A9722">
            <w:pPr>
              <w:spacing w:line="241" w:lineRule="auto"/>
            </w:pPr>
          </w:p>
          <w:p w14:paraId="2E331368">
            <w:pPr>
              <w:spacing w:line="241" w:lineRule="auto"/>
            </w:pPr>
          </w:p>
          <w:p w14:paraId="0413717A">
            <w:pPr>
              <w:spacing w:line="241" w:lineRule="auto"/>
            </w:pPr>
          </w:p>
          <w:p w14:paraId="0889AAC1">
            <w:pPr>
              <w:spacing w:line="241" w:lineRule="auto"/>
            </w:pPr>
          </w:p>
          <w:p w14:paraId="53E81E1F">
            <w:pPr>
              <w:pStyle w:val="10"/>
              <w:spacing w:before="78" w:line="219" w:lineRule="auto"/>
              <w:ind w:left="158"/>
            </w:pPr>
            <w:r>
              <w:rPr>
                <w:spacing w:val="-9"/>
              </w:rPr>
              <w:t>图纸管理</w:t>
            </w:r>
          </w:p>
        </w:tc>
        <w:tc>
          <w:tcPr>
            <w:tcW w:w="4421" w:type="dxa"/>
          </w:tcPr>
          <w:p w14:paraId="61FFB41B">
            <w:pPr>
              <w:spacing w:line="242" w:lineRule="auto"/>
              <w:rPr>
                <w:lang w:eastAsia="zh-CN"/>
              </w:rPr>
            </w:pPr>
          </w:p>
          <w:p w14:paraId="7E126CC2">
            <w:pPr>
              <w:spacing w:line="242" w:lineRule="auto"/>
              <w:rPr>
                <w:lang w:eastAsia="zh-CN"/>
              </w:rPr>
            </w:pPr>
          </w:p>
          <w:p w14:paraId="6DCF9FA8">
            <w:pPr>
              <w:spacing w:line="243" w:lineRule="auto"/>
              <w:rPr>
                <w:lang w:eastAsia="zh-CN"/>
              </w:rPr>
            </w:pPr>
          </w:p>
          <w:p w14:paraId="49F28AB3">
            <w:pPr>
              <w:spacing w:line="243" w:lineRule="auto"/>
              <w:rPr>
                <w:lang w:eastAsia="zh-CN"/>
              </w:rPr>
            </w:pPr>
          </w:p>
          <w:p w14:paraId="6E8EE2E7">
            <w:pPr>
              <w:pStyle w:val="10"/>
              <w:spacing w:before="78" w:line="468" w:lineRule="exact"/>
              <w:ind w:left="116"/>
              <w:rPr>
                <w:lang w:eastAsia="zh-CN"/>
              </w:rPr>
            </w:pPr>
            <w:r>
              <w:rPr>
                <w:spacing w:val="-7"/>
                <w:position w:val="17"/>
                <w:lang w:eastAsia="zh-CN"/>
              </w:rPr>
              <w:t>上传各作业面的图纸，如施工总平图、地</w:t>
            </w:r>
          </w:p>
          <w:p w14:paraId="2B425D09">
            <w:pPr>
              <w:pStyle w:val="10"/>
              <w:spacing w:line="219" w:lineRule="auto"/>
              <w:jc w:val="right"/>
              <w:rPr>
                <w:lang w:eastAsia="zh-CN"/>
              </w:rPr>
            </w:pPr>
            <w:r>
              <w:rPr>
                <w:spacing w:val="-4"/>
                <w:lang w:eastAsia="zh-CN"/>
              </w:rPr>
              <w:t>下室施工平面图、各楼层施工平面图等。</w:t>
            </w:r>
          </w:p>
        </w:tc>
        <w:tc>
          <w:tcPr>
            <w:tcW w:w="1259" w:type="dxa"/>
          </w:tcPr>
          <w:p w14:paraId="0F2E4711">
            <w:pPr>
              <w:pStyle w:val="10"/>
              <w:spacing w:before="118" w:line="360" w:lineRule="auto"/>
              <w:ind w:left="116" w:right="107" w:firstLine="3"/>
              <w:rPr>
                <w:lang w:eastAsia="zh-CN"/>
              </w:rPr>
            </w:pPr>
            <w:r>
              <w:rPr>
                <w:spacing w:val="16"/>
                <w:lang w:eastAsia="zh-CN"/>
              </w:rPr>
              <w:t>取得账号</w:t>
            </w:r>
            <w:r>
              <w:rPr>
                <w:spacing w:val="1"/>
                <w:lang w:eastAsia="zh-CN"/>
              </w:rPr>
              <w:t xml:space="preserve"> </w:t>
            </w:r>
            <w:r>
              <w:rPr>
                <w:spacing w:val="-2"/>
                <w:lang w:eastAsia="zh-CN"/>
              </w:rPr>
              <w:t>后</w:t>
            </w:r>
            <w:r>
              <w:rPr>
                <w:spacing w:val="-18"/>
                <w:lang w:eastAsia="zh-CN"/>
              </w:rPr>
              <w:t xml:space="preserve"> </w:t>
            </w:r>
            <w:r>
              <w:rPr>
                <w:spacing w:val="-2"/>
                <w:lang w:eastAsia="zh-CN"/>
              </w:rPr>
              <w:t>5</w:t>
            </w:r>
            <w:r>
              <w:rPr>
                <w:spacing w:val="-25"/>
                <w:lang w:eastAsia="zh-CN"/>
              </w:rPr>
              <w:t xml:space="preserve"> </w:t>
            </w:r>
            <w:r>
              <w:rPr>
                <w:spacing w:val="-2"/>
                <w:lang w:eastAsia="zh-CN"/>
              </w:rPr>
              <w:t>个工</w:t>
            </w:r>
            <w:r>
              <w:rPr>
                <w:lang w:eastAsia="zh-CN"/>
              </w:rPr>
              <w:t xml:space="preserve"> </w:t>
            </w:r>
            <w:r>
              <w:rPr>
                <w:spacing w:val="3"/>
                <w:lang w:eastAsia="zh-CN"/>
              </w:rPr>
              <w:t>作日内</w:t>
            </w:r>
            <w:r>
              <w:rPr>
                <w:spacing w:val="-63"/>
                <w:lang w:eastAsia="zh-CN"/>
              </w:rPr>
              <w:t xml:space="preserve"> </w:t>
            </w:r>
            <w:r>
              <w:rPr>
                <w:spacing w:val="3"/>
                <w:lang w:eastAsia="zh-CN"/>
              </w:rPr>
              <w:t>，</w:t>
            </w:r>
            <w:r>
              <w:rPr>
                <w:lang w:eastAsia="zh-CN"/>
              </w:rPr>
              <w:t xml:space="preserve"> </w:t>
            </w:r>
            <w:r>
              <w:rPr>
                <w:spacing w:val="17"/>
                <w:lang w:eastAsia="zh-CN"/>
              </w:rPr>
              <w:t>施工过程</w:t>
            </w:r>
            <w:r>
              <w:rPr>
                <w:spacing w:val="1"/>
                <w:lang w:eastAsia="zh-CN"/>
              </w:rPr>
              <w:t xml:space="preserve"> </w:t>
            </w:r>
            <w:r>
              <w:rPr>
                <w:spacing w:val="17"/>
                <w:lang w:eastAsia="zh-CN"/>
              </w:rPr>
              <w:t>中实时调</w:t>
            </w:r>
          </w:p>
          <w:p w14:paraId="75D079F5">
            <w:pPr>
              <w:pStyle w:val="10"/>
              <w:spacing w:line="226" w:lineRule="auto"/>
              <w:ind w:left="117"/>
            </w:pPr>
            <w:r>
              <w:t>整</w:t>
            </w:r>
          </w:p>
        </w:tc>
      </w:tr>
      <w:tr w14:paraId="17628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702" w:type="dxa"/>
          </w:tcPr>
          <w:p w14:paraId="5F07875D">
            <w:pPr>
              <w:spacing w:line="313" w:lineRule="auto"/>
            </w:pPr>
          </w:p>
          <w:p w14:paraId="5F37E22B">
            <w:pPr>
              <w:pStyle w:val="10"/>
              <w:spacing w:before="78" w:line="182" w:lineRule="auto"/>
              <w:ind w:left="304"/>
            </w:pPr>
            <w:r>
              <w:t>7</w:t>
            </w:r>
          </w:p>
        </w:tc>
        <w:tc>
          <w:tcPr>
            <w:tcW w:w="921" w:type="dxa"/>
            <w:vMerge w:val="continue"/>
            <w:tcBorders>
              <w:top w:val="nil"/>
            </w:tcBorders>
          </w:tcPr>
          <w:p w14:paraId="45F8738C"/>
        </w:tc>
        <w:tc>
          <w:tcPr>
            <w:tcW w:w="1220" w:type="dxa"/>
          </w:tcPr>
          <w:p w14:paraId="64E889A1">
            <w:pPr>
              <w:spacing w:line="274" w:lineRule="auto"/>
            </w:pPr>
          </w:p>
          <w:p w14:paraId="4DECBB5B">
            <w:pPr>
              <w:pStyle w:val="10"/>
              <w:spacing w:before="78" w:line="219" w:lineRule="auto"/>
              <w:ind w:left="139"/>
            </w:pPr>
            <w:r>
              <w:rPr>
                <w:spacing w:val="-4"/>
              </w:rPr>
              <w:t>消息管理</w:t>
            </w:r>
          </w:p>
        </w:tc>
        <w:tc>
          <w:tcPr>
            <w:tcW w:w="4421" w:type="dxa"/>
          </w:tcPr>
          <w:p w14:paraId="75A80C50">
            <w:pPr>
              <w:pStyle w:val="10"/>
              <w:spacing w:before="119" w:line="468" w:lineRule="exact"/>
              <w:ind w:left="113"/>
              <w:rPr>
                <w:lang w:eastAsia="zh-CN"/>
              </w:rPr>
            </w:pPr>
            <w:r>
              <w:rPr>
                <w:spacing w:val="6"/>
                <w:position w:val="17"/>
                <w:lang w:eastAsia="zh-CN"/>
              </w:rPr>
              <w:t>及时处理平台各过程模块内通过消息管</w:t>
            </w:r>
          </w:p>
          <w:p w14:paraId="3422E471">
            <w:pPr>
              <w:pStyle w:val="10"/>
              <w:spacing w:line="219" w:lineRule="auto"/>
              <w:ind w:left="117"/>
            </w:pPr>
            <w:r>
              <w:rPr>
                <w:spacing w:val="-2"/>
              </w:rPr>
              <w:t>理推送的相关信息。</w:t>
            </w:r>
          </w:p>
        </w:tc>
        <w:tc>
          <w:tcPr>
            <w:tcW w:w="1259" w:type="dxa"/>
          </w:tcPr>
          <w:p w14:paraId="7CCCC0C6">
            <w:pPr>
              <w:pStyle w:val="10"/>
              <w:spacing w:before="119" w:line="468" w:lineRule="exact"/>
              <w:ind w:left="116"/>
            </w:pPr>
            <w:r>
              <w:rPr>
                <w:spacing w:val="17"/>
                <w:position w:val="17"/>
              </w:rPr>
              <w:t>根据平台</w:t>
            </w:r>
          </w:p>
          <w:p w14:paraId="219F4C8C">
            <w:pPr>
              <w:pStyle w:val="10"/>
              <w:spacing w:line="220" w:lineRule="auto"/>
              <w:ind w:left="116"/>
            </w:pPr>
            <w:r>
              <w:rPr>
                <w:spacing w:val="-3"/>
              </w:rPr>
              <w:t>推送情况</w:t>
            </w:r>
          </w:p>
        </w:tc>
      </w:tr>
    </w:tbl>
    <w:p w14:paraId="0E74855B">
      <w:pPr>
        <w:pStyle w:val="2"/>
      </w:pPr>
    </w:p>
    <w:p w14:paraId="0E8F2166">
      <w:pPr>
        <w:sectPr>
          <w:footerReference r:id="rId136" w:type="default"/>
          <w:pgSz w:w="11906" w:h="16839"/>
          <w:pgMar w:top="1193" w:right="1689" w:bottom="1422" w:left="1688" w:header="681" w:footer="1232" w:gutter="0"/>
          <w:cols w:space="720" w:num="1"/>
        </w:sectPr>
      </w:pPr>
    </w:p>
    <w:p w14:paraId="5E9F8E16">
      <w:pPr>
        <w:spacing w:before="5"/>
      </w:pPr>
    </w:p>
    <w:tbl>
      <w:tblPr>
        <w:tblStyle w:val="9"/>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2"/>
        <w:gridCol w:w="921"/>
        <w:gridCol w:w="1220"/>
        <w:gridCol w:w="4421"/>
        <w:gridCol w:w="1259"/>
      </w:tblGrid>
      <w:tr w14:paraId="243AA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3" w:hRule="atLeast"/>
        </w:trPr>
        <w:tc>
          <w:tcPr>
            <w:tcW w:w="702" w:type="dxa"/>
          </w:tcPr>
          <w:p w14:paraId="63991F60">
            <w:pPr>
              <w:spacing w:line="271" w:lineRule="auto"/>
            </w:pPr>
          </w:p>
          <w:p w14:paraId="6453B70E">
            <w:pPr>
              <w:spacing w:line="272" w:lineRule="auto"/>
            </w:pPr>
          </w:p>
          <w:p w14:paraId="17F1E35A">
            <w:pPr>
              <w:pStyle w:val="10"/>
              <w:spacing w:before="78" w:line="183" w:lineRule="auto"/>
              <w:ind w:left="299"/>
            </w:pPr>
            <w:r>
              <w:t>8</w:t>
            </w:r>
          </w:p>
        </w:tc>
        <w:tc>
          <w:tcPr>
            <w:tcW w:w="921" w:type="dxa"/>
          </w:tcPr>
          <w:p w14:paraId="0CB1F51A">
            <w:pPr>
              <w:spacing w:line="274" w:lineRule="auto"/>
            </w:pPr>
          </w:p>
          <w:p w14:paraId="38C65D2E">
            <w:pPr>
              <w:pStyle w:val="10"/>
              <w:spacing w:before="78" w:line="468" w:lineRule="exact"/>
              <w:ind w:left="224"/>
            </w:pPr>
            <w:r>
              <w:rPr>
                <w:spacing w:val="-5"/>
                <w:position w:val="17"/>
              </w:rPr>
              <w:t>视频</w:t>
            </w:r>
          </w:p>
          <w:p w14:paraId="6FEDC0DA">
            <w:pPr>
              <w:pStyle w:val="10"/>
              <w:spacing w:line="220" w:lineRule="auto"/>
              <w:ind w:left="226"/>
            </w:pPr>
            <w:r>
              <w:rPr>
                <w:spacing w:val="-6"/>
              </w:rPr>
              <w:t>监控</w:t>
            </w:r>
          </w:p>
        </w:tc>
        <w:tc>
          <w:tcPr>
            <w:tcW w:w="1220" w:type="dxa"/>
          </w:tcPr>
          <w:p w14:paraId="0535CA75">
            <w:pPr>
              <w:spacing w:line="252" w:lineRule="auto"/>
            </w:pPr>
          </w:p>
          <w:p w14:paraId="722F01FC">
            <w:pPr>
              <w:spacing w:line="253" w:lineRule="auto"/>
            </w:pPr>
          </w:p>
          <w:p w14:paraId="2E692820">
            <w:pPr>
              <w:pStyle w:val="10"/>
              <w:spacing w:before="78" w:line="220" w:lineRule="auto"/>
              <w:ind w:left="133"/>
            </w:pPr>
            <w:r>
              <w:rPr>
                <w:spacing w:val="-3"/>
              </w:rPr>
              <w:t>视频维护</w:t>
            </w:r>
          </w:p>
        </w:tc>
        <w:tc>
          <w:tcPr>
            <w:tcW w:w="4421" w:type="dxa"/>
          </w:tcPr>
          <w:p w14:paraId="79A8B9FA">
            <w:pPr>
              <w:pStyle w:val="10"/>
              <w:spacing w:before="118" w:line="360" w:lineRule="auto"/>
              <w:ind w:left="116" w:right="103" w:firstLine="2"/>
              <w:jc w:val="both"/>
              <w:rPr>
                <w:lang w:eastAsia="zh-CN"/>
              </w:rPr>
            </w:pPr>
            <w:r>
              <w:rPr>
                <w:spacing w:val="6"/>
                <w:lang w:eastAsia="zh-CN"/>
              </w:rPr>
              <w:t>登录运营商平台查看本项目视频在线状</w:t>
            </w:r>
            <w:r>
              <w:rPr>
                <w:spacing w:val="9"/>
                <w:lang w:eastAsia="zh-CN"/>
              </w:rPr>
              <w:t xml:space="preserve"> </w:t>
            </w:r>
            <w:r>
              <w:rPr>
                <w:spacing w:val="-7"/>
                <w:lang w:eastAsia="zh-CN"/>
              </w:rPr>
              <w:t>况，确保视频正常运转，在安全日检中上</w:t>
            </w:r>
          </w:p>
          <w:p w14:paraId="794FEC83">
            <w:pPr>
              <w:pStyle w:val="10"/>
              <w:spacing w:line="218" w:lineRule="auto"/>
              <w:ind w:left="112"/>
              <w:rPr>
                <w:lang w:eastAsia="zh-CN"/>
              </w:rPr>
            </w:pPr>
            <w:r>
              <w:rPr>
                <w:spacing w:val="-1"/>
                <w:lang w:eastAsia="zh-CN"/>
              </w:rPr>
              <w:t>传视频监控状态，出现问题及时报修。</w:t>
            </w:r>
          </w:p>
        </w:tc>
        <w:tc>
          <w:tcPr>
            <w:tcW w:w="1259" w:type="dxa"/>
          </w:tcPr>
          <w:p w14:paraId="5F1F5C1C">
            <w:pPr>
              <w:spacing w:line="252" w:lineRule="auto"/>
              <w:rPr>
                <w:lang w:eastAsia="zh-CN"/>
              </w:rPr>
            </w:pPr>
          </w:p>
          <w:p w14:paraId="415EB42F">
            <w:pPr>
              <w:spacing w:line="253" w:lineRule="auto"/>
              <w:rPr>
                <w:lang w:eastAsia="zh-CN"/>
              </w:rPr>
            </w:pPr>
          </w:p>
          <w:p w14:paraId="1A809A01">
            <w:pPr>
              <w:pStyle w:val="10"/>
              <w:spacing w:before="78" w:line="219" w:lineRule="auto"/>
              <w:ind w:left="116"/>
            </w:pPr>
            <w:r>
              <w:rPr>
                <w:spacing w:val="-5"/>
              </w:rPr>
              <w:t>每日</w:t>
            </w:r>
          </w:p>
        </w:tc>
      </w:tr>
    </w:tbl>
    <w:p w14:paraId="3DC9920A">
      <w:pPr>
        <w:spacing w:before="154" w:line="219" w:lineRule="auto"/>
        <w:ind w:left="1246"/>
        <w:outlineLvl w:val="3"/>
        <w:rPr>
          <w:rFonts w:ascii="宋体" w:hAnsi="宋体" w:eastAsia="宋体" w:cs="宋体"/>
          <w:sz w:val="24"/>
          <w:szCs w:val="24"/>
        </w:rPr>
      </w:pPr>
      <w:r>
        <w:rPr>
          <w:rFonts w:ascii="宋体" w:hAnsi="宋体" w:eastAsia="宋体" w:cs="宋体"/>
          <w:spacing w:val="-2"/>
          <w:sz w:val="24"/>
          <w:szCs w:val="24"/>
        </w:rPr>
        <w:t>3.2</w:t>
      </w:r>
      <w:r>
        <w:rPr>
          <w:rFonts w:ascii="宋体" w:hAnsi="宋体" w:eastAsia="宋体" w:cs="宋体"/>
          <w:spacing w:val="-50"/>
          <w:sz w:val="24"/>
          <w:szCs w:val="24"/>
        </w:rPr>
        <w:t xml:space="preserve"> </w:t>
      </w:r>
      <w:r>
        <w:rPr>
          <w:rFonts w:ascii="宋体" w:hAnsi="宋体" w:eastAsia="宋体" w:cs="宋体"/>
          <w:spacing w:val="-2"/>
          <w:sz w:val="24"/>
          <w:szCs w:val="24"/>
        </w:rPr>
        <w:t>施工单位管理人员职责</w:t>
      </w:r>
    </w:p>
    <w:p w14:paraId="49162679">
      <w:pPr>
        <w:spacing w:line="118" w:lineRule="exact"/>
      </w:pPr>
    </w:p>
    <w:tbl>
      <w:tblPr>
        <w:tblStyle w:val="9"/>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980"/>
        <w:gridCol w:w="1260"/>
        <w:gridCol w:w="4296"/>
        <w:gridCol w:w="1252"/>
      </w:tblGrid>
      <w:tr w14:paraId="78B68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5" w:hRule="atLeast"/>
        </w:trPr>
        <w:tc>
          <w:tcPr>
            <w:tcW w:w="736" w:type="dxa"/>
          </w:tcPr>
          <w:p w14:paraId="19280C2F"/>
        </w:tc>
        <w:tc>
          <w:tcPr>
            <w:tcW w:w="980" w:type="dxa"/>
          </w:tcPr>
          <w:p w14:paraId="4E90B8FB">
            <w:pPr>
              <w:spacing w:line="320" w:lineRule="auto"/>
            </w:pPr>
          </w:p>
          <w:p w14:paraId="5176AD0F">
            <w:pPr>
              <w:pStyle w:val="10"/>
              <w:spacing w:before="78" w:line="219" w:lineRule="auto"/>
              <w:ind w:left="135"/>
            </w:pPr>
            <w:r>
              <w:rPr>
                <w:spacing w:val="-3"/>
              </w:rPr>
              <w:t>操作端</w:t>
            </w:r>
          </w:p>
        </w:tc>
        <w:tc>
          <w:tcPr>
            <w:tcW w:w="1260" w:type="dxa"/>
          </w:tcPr>
          <w:p w14:paraId="40CBE4C3">
            <w:pPr>
              <w:spacing w:line="320" w:lineRule="auto"/>
            </w:pPr>
          </w:p>
          <w:p w14:paraId="5DDDA6C9">
            <w:pPr>
              <w:pStyle w:val="10"/>
              <w:spacing w:before="78" w:line="219" w:lineRule="auto"/>
              <w:ind w:left="395"/>
            </w:pPr>
            <w:r>
              <w:rPr>
                <w:spacing w:val="-5"/>
              </w:rPr>
              <w:t>模块</w:t>
            </w:r>
          </w:p>
        </w:tc>
        <w:tc>
          <w:tcPr>
            <w:tcW w:w="4296" w:type="dxa"/>
          </w:tcPr>
          <w:p w14:paraId="772CE2A0">
            <w:pPr>
              <w:spacing w:line="320" w:lineRule="auto"/>
            </w:pPr>
          </w:p>
          <w:p w14:paraId="16052492">
            <w:pPr>
              <w:pStyle w:val="10"/>
              <w:spacing w:before="78" w:line="219" w:lineRule="auto"/>
              <w:ind w:left="1680"/>
            </w:pPr>
            <w:r>
              <w:rPr>
                <w:spacing w:val="-4"/>
              </w:rPr>
              <w:t>具体操作</w:t>
            </w:r>
          </w:p>
        </w:tc>
        <w:tc>
          <w:tcPr>
            <w:tcW w:w="1252" w:type="dxa"/>
          </w:tcPr>
          <w:p w14:paraId="6C4965AC">
            <w:pPr>
              <w:spacing w:line="320" w:lineRule="auto"/>
            </w:pPr>
          </w:p>
          <w:p w14:paraId="4628BCCB">
            <w:pPr>
              <w:pStyle w:val="10"/>
              <w:spacing w:before="78" w:line="219" w:lineRule="auto"/>
              <w:ind w:left="151"/>
            </w:pPr>
            <w:r>
              <w:rPr>
                <w:spacing w:val="-3"/>
              </w:rPr>
              <w:t>操作频次</w:t>
            </w:r>
          </w:p>
        </w:tc>
      </w:tr>
      <w:tr w14:paraId="5E2C3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3" w:hRule="atLeast"/>
        </w:trPr>
        <w:tc>
          <w:tcPr>
            <w:tcW w:w="736" w:type="dxa"/>
          </w:tcPr>
          <w:p w14:paraId="7FC7D07D"/>
          <w:p w14:paraId="58B3B471"/>
          <w:p w14:paraId="03A1673C"/>
          <w:p w14:paraId="775C5B3D"/>
          <w:p w14:paraId="387C3300">
            <w:pPr>
              <w:spacing w:line="241" w:lineRule="auto"/>
            </w:pPr>
          </w:p>
          <w:p w14:paraId="2C7902D5">
            <w:pPr>
              <w:spacing w:line="241" w:lineRule="auto"/>
            </w:pPr>
          </w:p>
          <w:p w14:paraId="2759394A">
            <w:pPr>
              <w:spacing w:line="241" w:lineRule="auto"/>
            </w:pPr>
          </w:p>
          <w:p w14:paraId="131B94A2">
            <w:pPr>
              <w:spacing w:line="241" w:lineRule="auto"/>
            </w:pPr>
          </w:p>
          <w:p w14:paraId="49A4C3D9">
            <w:pPr>
              <w:spacing w:line="241" w:lineRule="auto"/>
            </w:pPr>
          </w:p>
          <w:p w14:paraId="1BE8EB32">
            <w:pPr>
              <w:pStyle w:val="10"/>
              <w:spacing w:before="78" w:line="184" w:lineRule="auto"/>
              <w:ind w:left="333"/>
            </w:pPr>
            <w:r>
              <w:t>1</w:t>
            </w:r>
          </w:p>
        </w:tc>
        <w:tc>
          <w:tcPr>
            <w:tcW w:w="980" w:type="dxa"/>
          </w:tcPr>
          <w:p w14:paraId="6B29B172">
            <w:pPr>
              <w:spacing w:line="277" w:lineRule="auto"/>
            </w:pPr>
          </w:p>
          <w:p w14:paraId="657C0648">
            <w:pPr>
              <w:spacing w:line="277" w:lineRule="auto"/>
            </w:pPr>
          </w:p>
          <w:p w14:paraId="25C56861">
            <w:pPr>
              <w:spacing w:line="277" w:lineRule="auto"/>
            </w:pPr>
          </w:p>
          <w:p w14:paraId="045CA86B">
            <w:pPr>
              <w:spacing w:line="277" w:lineRule="auto"/>
            </w:pPr>
          </w:p>
          <w:p w14:paraId="32248330">
            <w:pPr>
              <w:spacing w:line="278" w:lineRule="auto"/>
            </w:pPr>
          </w:p>
          <w:p w14:paraId="1D9BA5AB">
            <w:pPr>
              <w:spacing w:line="278" w:lineRule="auto"/>
            </w:pPr>
          </w:p>
          <w:p w14:paraId="1B40448F">
            <w:pPr>
              <w:pStyle w:val="10"/>
              <w:spacing w:before="78" w:line="219" w:lineRule="auto"/>
              <w:ind w:left="161"/>
            </w:pPr>
            <w:r>
              <w:rPr>
                <w:spacing w:val="-4"/>
              </w:rPr>
              <w:t>PC</w:t>
            </w:r>
            <w:r>
              <w:rPr>
                <w:spacing w:val="-50"/>
              </w:rPr>
              <w:t xml:space="preserve"> </w:t>
            </w:r>
            <w:r>
              <w:rPr>
                <w:spacing w:val="-4"/>
              </w:rPr>
              <w:t>端/</w:t>
            </w:r>
          </w:p>
          <w:p w14:paraId="0605C109">
            <w:pPr>
              <w:pStyle w:val="10"/>
              <w:spacing w:before="183" w:line="219" w:lineRule="auto"/>
              <w:ind w:left="138"/>
            </w:pPr>
            <w:r>
              <w:rPr>
                <w:spacing w:val="-4"/>
              </w:rPr>
              <w:t>文档记</w:t>
            </w:r>
          </w:p>
          <w:p w14:paraId="63BD880A">
            <w:pPr>
              <w:pStyle w:val="10"/>
              <w:spacing w:before="183" w:line="221" w:lineRule="auto"/>
              <w:ind w:left="377"/>
            </w:pPr>
            <w:r>
              <w:t>录</w:t>
            </w:r>
          </w:p>
        </w:tc>
        <w:tc>
          <w:tcPr>
            <w:tcW w:w="1260" w:type="dxa"/>
          </w:tcPr>
          <w:p w14:paraId="407000D7">
            <w:pPr>
              <w:spacing w:line="271" w:lineRule="auto"/>
            </w:pPr>
          </w:p>
          <w:p w14:paraId="5DE16D88">
            <w:pPr>
              <w:spacing w:line="271" w:lineRule="auto"/>
            </w:pPr>
          </w:p>
          <w:p w14:paraId="31B102F1">
            <w:pPr>
              <w:spacing w:line="271" w:lineRule="auto"/>
            </w:pPr>
          </w:p>
          <w:p w14:paraId="18676287">
            <w:pPr>
              <w:spacing w:line="271" w:lineRule="auto"/>
            </w:pPr>
          </w:p>
          <w:p w14:paraId="3828BA31">
            <w:pPr>
              <w:spacing w:line="271" w:lineRule="auto"/>
            </w:pPr>
          </w:p>
          <w:p w14:paraId="61E7C923">
            <w:pPr>
              <w:spacing w:line="271" w:lineRule="auto"/>
            </w:pPr>
          </w:p>
          <w:p w14:paraId="6F0338FB">
            <w:pPr>
              <w:spacing w:line="272" w:lineRule="auto"/>
            </w:pPr>
          </w:p>
          <w:p w14:paraId="20445C40">
            <w:pPr>
              <w:pStyle w:val="10"/>
              <w:spacing w:before="78" w:line="468" w:lineRule="exact"/>
              <w:ind w:left="159"/>
            </w:pPr>
            <w:r>
              <w:rPr>
                <w:spacing w:val="-4"/>
                <w:position w:val="17"/>
              </w:rPr>
              <w:t>危大工程</w:t>
            </w:r>
          </w:p>
          <w:p w14:paraId="1536018D">
            <w:pPr>
              <w:pStyle w:val="10"/>
              <w:spacing w:line="219" w:lineRule="auto"/>
              <w:ind w:left="398"/>
            </w:pPr>
            <w:r>
              <w:rPr>
                <w:spacing w:val="-6"/>
              </w:rPr>
              <w:t>上报</w:t>
            </w:r>
          </w:p>
        </w:tc>
        <w:tc>
          <w:tcPr>
            <w:tcW w:w="4296" w:type="dxa"/>
          </w:tcPr>
          <w:p w14:paraId="76054201">
            <w:pPr>
              <w:spacing w:line="268" w:lineRule="auto"/>
              <w:rPr>
                <w:lang w:eastAsia="zh-CN"/>
              </w:rPr>
            </w:pPr>
          </w:p>
          <w:p w14:paraId="5B5A5814">
            <w:pPr>
              <w:pStyle w:val="10"/>
              <w:spacing w:before="78" w:line="360" w:lineRule="auto"/>
              <w:ind w:left="115" w:right="101" w:firstLine="2"/>
              <w:rPr>
                <w:lang w:eastAsia="zh-CN"/>
              </w:rPr>
            </w:pPr>
            <w:r>
              <w:rPr>
                <w:spacing w:val="-1"/>
                <w:lang w:eastAsia="zh-CN"/>
              </w:rPr>
              <w:t>上报项目中的各项危大工程资料，如深</w:t>
            </w:r>
            <w:r>
              <w:rPr>
                <w:spacing w:val="7"/>
                <w:lang w:eastAsia="zh-CN"/>
              </w:rPr>
              <w:t xml:space="preserve"> </w:t>
            </w:r>
            <w:r>
              <w:rPr>
                <w:spacing w:val="-1"/>
                <w:lang w:eastAsia="zh-CN"/>
              </w:rPr>
              <w:t>基坑、高边坡、脚手架、模板工程、起</w:t>
            </w:r>
            <w:r>
              <w:rPr>
                <w:spacing w:val="9"/>
                <w:lang w:eastAsia="zh-CN"/>
              </w:rPr>
              <w:t xml:space="preserve"> </w:t>
            </w:r>
            <w:r>
              <w:rPr>
                <w:spacing w:val="-1"/>
                <w:lang w:eastAsia="zh-CN"/>
              </w:rPr>
              <w:t>重机械等，并上传评审方案附件（如：</w:t>
            </w:r>
            <w:r>
              <w:rPr>
                <w:spacing w:val="9"/>
                <w:lang w:eastAsia="zh-CN"/>
              </w:rPr>
              <w:t xml:space="preserve"> </w:t>
            </w:r>
            <w:r>
              <w:rPr>
                <w:spacing w:val="-1"/>
                <w:lang w:eastAsia="zh-CN"/>
              </w:rPr>
              <w:t>施工专项方案、专家评审意见、安装拆</w:t>
            </w:r>
            <w:r>
              <w:rPr>
                <w:spacing w:val="9"/>
                <w:lang w:eastAsia="zh-CN"/>
              </w:rPr>
              <w:t xml:space="preserve"> </w:t>
            </w:r>
            <w:r>
              <w:rPr>
                <w:spacing w:val="-2"/>
                <w:lang w:eastAsia="zh-CN"/>
              </w:rPr>
              <w:t>卸方案等</w:t>
            </w:r>
            <w:r>
              <w:rPr>
                <w:spacing w:val="11"/>
                <w:lang w:eastAsia="zh-CN"/>
              </w:rPr>
              <w:t>），</w:t>
            </w:r>
            <w:r>
              <w:rPr>
                <w:spacing w:val="-2"/>
                <w:lang w:eastAsia="zh-CN"/>
              </w:rPr>
              <w:t>所有上传附件主要内容及</w:t>
            </w:r>
          </w:p>
          <w:p w14:paraId="52B25CD2">
            <w:pPr>
              <w:pStyle w:val="10"/>
              <w:spacing w:line="218" w:lineRule="auto"/>
              <w:ind w:left="116"/>
              <w:rPr>
                <w:lang w:eastAsia="zh-CN"/>
              </w:rPr>
            </w:pPr>
            <w:r>
              <w:rPr>
                <w:spacing w:val="-2"/>
                <w:lang w:eastAsia="zh-CN"/>
              </w:rPr>
              <w:t>签章页应完整清晰。</w:t>
            </w:r>
          </w:p>
          <w:p w14:paraId="69116134">
            <w:pPr>
              <w:pStyle w:val="10"/>
              <w:spacing w:before="184" w:line="219" w:lineRule="auto"/>
              <w:ind w:left="115"/>
              <w:rPr>
                <w:lang w:eastAsia="zh-CN"/>
              </w:rPr>
            </w:pPr>
            <w:r>
              <w:rPr>
                <w:spacing w:val="-1"/>
                <w:lang w:eastAsia="zh-CN"/>
              </w:rPr>
              <w:t>及时更新使用状态。</w:t>
            </w:r>
          </w:p>
          <w:p w14:paraId="56CB5E54">
            <w:pPr>
              <w:pStyle w:val="10"/>
              <w:spacing w:before="182" w:line="468" w:lineRule="exact"/>
              <w:ind w:left="115"/>
              <w:rPr>
                <w:lang w:eastAsia="zh-CN"/>
              </w:rPr>
            </w:pPr>
            <w:r>
              <w:rPr>
                <w:spacing w:val="-1"/>
                <w:position w:val="17"/>
                <w:lang w:eastAsia="zh-CN"/>
              </w:rPr>
              <w:t>脚手架工程、模板工程使用过程中每日</w:t>
            </w:r>
          </w:p>
          <w:p w14:paraId="79D5D478">
            <w:pPr>
              <w:pStyle w:val="10"/>
              <w:spacing w:before="1" w:line="219" w:lineRule="auto"/>
              <w:ind w:left="117"/>
            </w:pPr>
            <w:r>
              <w:rPr>
                <w:spacing w:val="-2"/>
              </w:rPr>
              <w:t>录入巡检信息。</w:t>
            </w:r>
          </w:p>
        </w:tc>
        <w:tc>
          <w:tcPr>
            <w:tcW w:w="1252" w:type="dxa"/>
          </w:tcPr>
          <w:p w14:paraId="329554A4">
            <w:pPr>
              <w:pStyle w:val="10"/>
              <w:spacing w:before="115" w:line="360" w:lineRule="auto"/>
              <w:ind w:left="115" w:right="108" w:firstLine="3"/>
              <w:rPr>
                <w:lang w:eastAsia="zh-CN"/>
              </w:rPr>
            </w:pPr>
            <w:r>
              <w:rPr>
                <w:spacing w:val="14"/>
                <w:lang w:eastAsia="zh-CN"/>
              </w:rPr>
              <w:t>取得账号</w:t>
            </w:r>
            <w:r>
              <w:rPr>
                <w:spacing w:val="2"/>
                <w:lang w:eastAsia="zh-CN"/>
              </w:rPr>
              <w:t xml:space="preserve"> </w:t>
            </w:r>
            <w:r>
              <w:rPr>
                <w:spacing w:val="-2"/>
                <w:lang w:eastAsia="zh-CN"/>
              </w:rPr>
              <w:t>后</w:t>
            </w:r>
            <w:r>
              <w:rPr>
                <w:spacing w:val="-22"/>
                <w:lang w:eastAsia="zh-CN"/>
              </w:rPr>
              <w:t xml:space="preserve"> </w:t>
            </w:r>
            <w:r>
              <w:rPr>
                <w:spacing w:val="-2"/>
                <w:lang w:eastAsia="zh-CN"/>
              </w:rPr>
              <w:t>3</w:t>
            </w:r>
            <w:r>
              <w:rPr>
                <w:spacing w:val="-27"/>
                <w:lang w:eastAsia="zh-CN"/>
              </w:rPr>
              <w:t xml:space="preserve"> </w:t>
            </w:r>
            <w:r>
              <w:rPr>
                <w:spacing w:val="-2"/>
                <w:lang w:eastAsia="zh-CN"/>
              </w:rPr>
              <w:t>个工</w:t>
            </w:r>
            <w:r>
              <w:rPr>
                <w:lang w:eastAsia="zh-CN"/>
              </w:rPr>
              <w:t xml:space="preserve"> </w:t>
            </w:r>
            <w:r>
              <w:rPr>
                <w:spacing w:val="2"/>
                <w:lang w:eastAsia="zh-CN"/>
              </w:rPr>
              <w:t>作日内</w:t>
            </w:r>
            <w:r>
              <w:rPr>
                <w:spacing w:val="-66"/>
                <w:lang w:eastAsia="zh-CN"/>
              </w:rPr>
              <w:t xml:space="preserve"> </w:t>
            </w:r>
            <w:r>
              <w:rPr>
                <w:spacing w:val="2"/>
                <w:lang w:eastAsia="zh-CN"/>
              </w:rPr>
              <w:t>，</w:t>
            </w:r>
            <w:r>
              <w:rPr>
                <w:lang w:eastAsia="zh-CN"/>
              </w:rPr>
              <w:t xml:space="preserve"> </w:t>
            </w:r>
            <w:r>
              <w:rPr>
                <w:spacing w:val="15"/>
                <w:lang w:eastAsia="zh-CN"/>
              </w:rPr>
              <w:t>施工过程</w:t>
            </w:r>
            <w:r>
              <w:rPr>
                <w:spacing w:val="2"/>
                <w:lang w:eastAsia="zh-CN"/>
              </w:rPr>
              <w:t xml:space="preserve"> </w:t>
            </w:r>
            <w:r>
              <w:rPr>
                <w:spacing w:val="15"/>
                <w:lang w:eastAsia="zh-CN"/>
              </w:rPr>
              <w:t>中根据实</w:t>
            </w:r>
            <w:r>
              <w:rPr>
                <w:spacing w:val="2"/>
                <w:lang w:eastAsia="zh-CN"/>
              </w:rPr>
              <w:t xml:space="preserve"> </w:t>
            </w:r>
            <w:r>
              <w:rPr>
                <w:spacing w:val="15"/>
                <w:lang w:eastAsia="zh-CN"/>
              </w:rPr>
              <w:t>际情况实</w:t>
            </w:r>
            <w:r>
              <w:rPr>
                <w:spacing w:val="2"/>
                <w:lang w:eastAsia="zh-CN"/>
              </w:rPr>
              <w:t xml:space="preserve"> 时调整</w:t>
            </w:r>
            <w:r>
              <w:rPr>
                <w:spacing w:val="-66"/>
                <w:lang w:eastAsia="zh-CN"/>
              </w:rPr>
              <w:t xml:space="preserve"> </w:t>
            </w:r>
            <w:r>
              <w:rPr>
                <w:spacing w:val="2"/>
                <w:lang w:eastAsia="zh-CN"/>
              </w:rPr>
              <w:t>，</w:t>
            </w:r>
            <w:r>
              <w:rPr>
                <w:lang w:eastAsia="zh-CN"/>
              </w:rPr>
              <w:t xml:space="preserve"> </w:t>
            </w:r>
            <w:r>
              <w:rPr>
                <w:spacing w:val="15"/>
                <w:lang w:eastAsia="zh-CN"/>
              </w:rPr>
              <w:t>作业前需</w:t>
            </w:r>
            <w:r>
              <w:rPr>
                <w:spacing w:val="2"/>
                <w:lang w:eastAsia="zh-CN"/>
              </w:rPr>
              <w:t xml:space="preserve"> </w:t>
            </w:r>
            <w:r>
              <w:rPr>
                <w:spacing w:val="15"/>
                <w:lang w:eastAsia="zh-CN"/>
              </w:rPr>
              <w:t>录入基本</w:t>
            </w:r>
          </w:p>
          <w:p w14:paraId="6CD82DDF">
            <w:pPr>
              <w:pStyle w:val="10"/>
              <w:spacing w:line="219" w:lineRule="auto"/>
              <w:ind w:left="116"/>
            </w:pPr>
            <w:r>
              <w:rPr>
                <w:spacing w:val="-5"/>
              </w:rPr>
              <w:t>信息</w:t>
            </w:r>
          </w:p>
        </w:tc>
      </w:tr>
      <w:tr w14:paraId="7A2D7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5" w:hRule="atLeast"/>
        </w:trPr>
        <w:tc>
          <w:tcPr>
            <w:tcW w:w="736" w:type="dxa"/>
          </w:tcPr>
          <w:p w14:paraId="44505398">
            <w:pPr>
              <w:spacing w:line="241" w:lineRule="auto"/>
            </w:pPr>
          </w:p>
          <w:p w14:paraId="357745F6">
            <w:pPr>
              <w:spacing w:line="241" w:lineRule="auto"/>
            </w:pPr>
          </w:p>
          <w:p w14:paraId="3C0ACF05">
            <w:pPr>
              <w:spacing w:line="241" w:lineRule="auto"/>
            </w:pPr>
          </w:p>
          <w:p w14:paraId="7668008D">
            <w:pPr>
              <w:spacing w:line="241" w:lineRule="auto"/>
            </w:pPr>
          </w:p>
          <w:p w14:paraId="66CD0C98">
            <w:pPr>
              <w:spacing w:line="241" w:lineRule="auto"/>
            </w:pPr>
          </w:p>
          <w:p w14:paraId="2A0B836D">
            <w:pPr>
              <w:spacing w:line="241" w:lineRule="auto"/>
            </w:pPr>
          </w:p>
          <w:p w14:paraId="7CF0201B">
            <w:pPr>
              <w:spacing w:line="241" w:lineRule="auto"/>
            </w:pPr>
          </w:p>
          <w:p w14:paraId="0963778B">
            <w:pPr>
              <w:spacing w:line="242" w:lineRule="auto"/>
            </w:pPr>
          </w:p>
          <w:p w14:paraId="5B0D0102">
            <w:pPr>
              <w:spacing w:line="242" w:lineRule="auto"/>
            </w:pPr>
          </w:p>
          <w:p w14:paraId="7BB040FA">
            <w:pPr>
              <w:pStyle w:val="10"/>
              <w:spacing w:before="78" w:line="183" w:lineRule="auto"/>
              <w:ind w:left="318"/>
            </w:pPr>
            <w:r>
              <w:t>2</w:t>
            </w:r>
          </w:p>
        </w:tc>
        <w:tc>
          <w:tcPr>
            <w:tcW w:w="980" w:type="dxa"/>
          </w:tcPr>
          <w:p w14:paraId="548B64A0">
            <w:pPr>
              <w:spacing w:line="278" w:lineRule="auto"/>
            </w:pPr>
          </w:p>
          <w:p w14:paraId="79E947EC">
            <w:pPr>
              <w:spacing w:line="278" w:lineRule="auto"/>
            </w:pPr>
          </w:p>
          <w:p w14:paraId="589BE2F6">
            <w:pPr>
              <w:spacing w:line="278" w:lineRule="auto"/>
            </w:pPr>
          </w:p>
          <w:p w14:paraId="4299037D">
            <w:pPr>
              <w:spacing w:line="278" w:lineRule="auto"/>
            </w:pPr>
          </w:p>
          <w:p w14:paraId="2047EF2B">
            <w:pPr>
              <w:spacing w:line="278" w:lineRule="auto"/>
            </w:pPr>
          </w:p>
          <w:p w14:paraId="509CA315">
            <w:pPr>
              <w:spacing w:line="278" w:lineRule="auto"/>
            </w:pPr>
          </w:p>
          <w:p w14:paraId="7CE222AC">
            <w:pPr>
              <w:pStyle w:val="10"/>
              <w:spacing w:before="78" w:line="219" w:lineRule="auto"/>
              <w:ind w:left="104"/>
            </w:pPr>
            <w:r>
              <w:rPr>
                <w:spacing w:val="-3"/>
              </w:rPr>
              <w:t>APP</w:t>
            </w:r>
            <w:r>
              <w:rPr>
                <w:spacing w:val="-63"/>
              </w:rPr>
              <w:t xml:space="preserve"> </w:t>
            </w:r>
            <w:r>
              <w:rPr>
                <w:spacing w:val="-3"/>
              </w:rPr>
              <w:t>端/</w:t>
            </w:r>
          </w:p>
          <w:p w14:paraId="4735F9F0">
            <w:pPr>
              <w:pStyle w:val="10"/>
              <w:spacing w:before="183" w:line="219" w:lineRule="auto"/>
              <w:ind w:left="138"/>
            </w:pPr>
            <w:r>
              <w:rPr>
                <w:spacing w:val="-4"/>
              </w:rPr>
              <w:t>文档记</w:t>
            </w:r>
          </w:p>
          <w:p w14:paraId="00BD4580">
            <w:pPr>
              <w:pStyle w:val="10"/>
              <w:spacing w:before="183" w:line="221" w:lineRule="auto"/>
              <w:ind w:left="377"/>
            </w:pPr>
            <w:r>
              <w:t>录</w:t>
            </w:r>
          </w:p>
        </w:tc>
        <w:tc>
          <w:tcPr>
            <w:tcW w:w="1260" w:type="dxa"/>
          </w:tcPr>
          <w:p w14:paraId="4A8DC9C8">
            <w:pPr>
              <w:spacing w:line="278" w:lineRule="auto"/>
              <w:rPr>
                <w:lang w:eastAsia="zh-CN"/>
              </w:rPr>
            </w:pPr>
          </w:p>
          <w:p w14:paraId="59B78352">
            <w:pPr>
              <w:spacing w:line="278" w:lineRule="auto"/>
              <w:rPr>
                <w:lang w:eastAsia="zh-CN"/>
              </w:rPr>
            </w:pPr>
          </w:p>
          <w:p w14:paraId="7235AEC2">
            <w:pPr>
              <w:spacing w:line="278" w:lineRule="auto"/>
              <w:rPr>
                <w:lang w:eastAsia="zh-CN"/>
              </w:rPr>
            </w:pPr>
          </w:p>
          <w:p w14:paraId="522B90B8">
            <w:pPr>
              <w:spacing w:line="278" w:lineRule="auto"/>
              <w:rPr>
                <w:lang w:eastAsia="zh-CN"/>
              </w:rPr>
            </w:pPr>
          </w:p>
          <w:p w14:paraId="2A533C4C">
            <w:pPr>
              <w:spacing w:line="278" w:lineRule="auto"/>
              <w:rPr>
                <w:lang w:eastAsia="zh-CN"/>
              </w:rPr>
            </w:pPr>
          </w:p>
          <w:p w14:paraId="5B7E741F">
            <w:pPr>
              <w:spacing w:line="278" w:lineRule="auto"/>
              <w:rPr>
                <w:lang w:eastAsia="zh-CN"/>
              </w:rPr>
            </w:pPr>
          </w:p>
          <w:p w14:paraId="24DFE5F9">
            <w:pPr>
              <w:pStyle w:val="10"/>
              <w:spacing w:before="78" w:line="220" w:lineRule="auto"/>
              <w:ind w:left="159"/>
              <w:rPr>
                <w:lang w:eastAsia="zh-CN"/>
              </w:rPr>
            </w:pPr>
            <w:r>
              <w:rPr>
                <w:spacing w:val="-4"/>
                <w:lang w:eastAsia="zh-CN"/>
              </w:rPr>
              <w:t>危大工程</w:t>
            </w:r>
          </w:p>
          <w:p w14:paraId="601925BE">
            <w:pPr>
              <w:pStyle w:val="10"/>
              <w:spacing w:before="182" w:line="219" w:lineRule="auto"/>
              <w:ind w:left="157"/>
              <w:rPr>
                <w:lang w:eastAsia="zh-CN"/>
              </w:rPr>
            </w:pPr>
            <w:r>
              <w:rPr>
                <w:spacing w:val="-3"/>
                <w:lang w:eastAsia="zh-CN"/>
              </w:rPr>
              <w:t>动态信息</w:t>
            </w:r>
          </w:p>
          <w:p w14:paraId="4E655B4C">
            <w:pPr>
              <w:pStyle w:val="10"/>
              <w:spacing w:before="182" w:line="220" w:lineRule="auto"/>
              <w:ind w:left="399"/>
              <w:rPr>
                <w:lang w:eastAsia="zh-CN"/>
              </w:rPr>
            </w:pPr>
            <w:r>
              <w:rPr>
                <w:spacing w:val="-7"/>
                <w:lang w:eastAsia="zh-CN"/>
              </w:rPr>
              <w:t>更新</w:t>
            </w:r>
          </w:p>
        </w:tc>
        <w:tc>
          <w:tcPr>
            <w:tcW w:w="4296" w:type="dxa"/>
          </w:tcPr>
          <w:p w14:paraId="1583B520">
            <w:pPr>
              <w:pStyle w:val="10"/>
              <w:spacing w:before="117" w:line="360" w:lineRule="auto"/>
              <w:ind w:left="115" w:right="24" w:firstLine="18"/>
              <w:jc w:val="both"/>
              <w:rPr>
                <w:lang w:eastAsia="zh-CN"/>
              </w:rPr>
            </w:pPr>
            <w:r>
              <w:rPr>
                <w:spacing w:val="-10"/>
                <w:lang w:eastAsia="zh-CN"/>
              </w:rPr>
              <w:t>1.对已通过</w:t>
            </w:r>
            <w:r>
              <w:rPr>
                <w:spacing w:val="-39"/>
                <w:lang w:eastAsia="zh-CN"/>
              </w:rPr>
              <w:t xml:space="preserve"> </w:t>
            </w:r>
            <w:r>
              <w:rPr>
                <w:spacing w:val="-10"/>
                <w:lang w:eastAsia="zh-CN"/>
              </w:rPr>
              <w:t>PC</w:t>
            </w:r>
            <w:r>
              <w:rPr>
                <w:spacing w:val="-49"/>
                <w:lang w:eastAsia="zh-CN"/>
              </w:rPr>
              <w:t xml:space="preserve"> </w:t>
            </w:r>
            <w:r>
              <w:rPr>
                <w:spacing w:val="-10"/>
                <w:lang w:eastAsia="zh-CN"/>
              </w:rPr>
              <w:t xml:space="preserve">端上报的危大工程，应对 </w:t>
            </w:r>
            <w:r>
              <w:rPr>
                <w:spacing w:val="-1"/>
                <w:lang w:eastAsia="zh-CN"/>
              </w:rPr>
              <w:t>下周的实施动态如施工阶段、动态参数</w:t>
            </w:r>
            <w:r>
              <w:rPr>
                <w:spacing w:val="9"/>
                <w:lang w:eastAsia="zh-CN"/>
              </w:rPr>
              <w:t xml:space="preserve"> </w:t>
            </w:r>
            <w:r>
              <w:rPr>
                <w:spacing w:val="-1"/>
                <w:lang w:eastAsia="zh-CN"/>
              </w:rPr>
              <w:t>等进行更新，并上传危大工程作业过程</w:t>
            </w:r>
            <w:r>
              <w:rPr>
                <w:spacing w:val="9"/>
                <w:lang w:eastAsia="zh-CN"/>
              </w:rPr>
              <w:t xml:space="preserve"> </w:t>
            </w:r>
            <w:r>
              <w:rPr>
                <w:spacing w:val="-1"/>
                <w:lang w:eastAsia="zh-CN"/>
              </w:rPr>
              <w:t>记录（如：作业令、危大工程实施前方</w:t>
            </w:r>
            <w:r>
              <w:rPr>
                <w:spacing w:val="9"/>
                <w:lang w:eastAsia="zh-CN"/>
              </w:rPr>
              <w:t xml:space="preserve"> </w:t>
            </w:r>
            <w:r>
              <w:rPr>
                <w:spacing w:val="-1"/>
                <w:lang w:eastAsia="zh-CN"/>
              </w:rPr>
              <w:t>案交底和安全技术交底情况视频、起重</w:t>
            </w:r>
            <w:r>
              <w:rPr>
                <w:spacing w:val="9"/>
                <w:lang w:eastAsia="zh-CN"/>
              </w:rPr>
              <w:t xml:space="preserve"> </w:t>
            </w:r>
            <w:r>
              <w:rPr>
                <w:spacing w:val="-1"/>
                <w:lang w:eastAsia="zh-CN"/>
              </w:rPr>
              <w:t>设备安拆安管人员现场作业前的证照及</w:t>
            </w:r>
            <w:r>
              <w:rPr>
                <w:spacing w:val="9"/>
                <w:lang w:eastAsia="zh-CN"/>
              </w:rPr>
              <w:t xml:space="preserve"> </w:t>
            </w:r>
            <w:r>
              <w:rPr>
                <w:spacing w:val="-10"/>
                <w:lang w:eastAsia="zh-CN"/>
              </w:rPr>
              <w:t>现场照片或视频、检测报告、验收记录、</w:t>
            </w:r>
          </w:p>
          <w:p w14:paraId="7A99E533">
            <w:pPr>
              <w:pStyle w:val="10"/>
              <w:spacing w:line="219" w:lineRule="auto"/>
              <w:ind w:left="117"/>
              <w:rPr>
                <w:lang w:eastAsia="zh-CN"/>
              </w:rPr>
            </w:pPr>
            <w:r>
              <w:rPr>
                <w:spacing w:val="-1"/>
                <w:lang w:eastAsia="zh-CN"/>
              </w:rPr>
              <w:t>使用登记、作业过程视频）。</w:t>
            </w:r>
          </w:p>
          <w:p w14:paraId="3AC2FC52">
            <w:pPr>
              <w:pStyle w:val="10"/>
              <w:spacing w:before="182" w:line="468" w:lineRule="exact"/>
              <w:ind w:left="119"/>
              <w:rPr>
                <w:lang w:eastAsia="zh-CN"/>
              </w:rPr>
            </w:pPr>
            <w:r>
              <w:rPr>
                <w:position w:val="17"/>
                <w:lang w:eastAsia="zh-CN"/>
              </w:rPr>
              <w:t>2.深基坑工程第三方监测数据录入、隧</w:t>
            </w:r>
          </w:p>
          <w:p w14:paraId="25AFA4EC">
            <w:pPr>
              <w:pStyle w:val="10"/>
              <w:spacing w:line="219" w:lineRule="auto"/>
              <w:ind w:left="115"/>
              <w:rPr>
                <w:lang w:eastAsia="zh-CN"/>
              </w:rPr>
            </w:pPr>
            <w:r>
              <w:rPr>
                <w:spacing w:val="-1"/>
                <w:lang w:eastAsia="zh-CN"/>
              </w:rPr>
              <w:t>道内变形监测数据自动录入。</w:t>
            </w:r>
          </w:p>
        </w:tc>
        <w:tc>
          <w:tcPr>
            <w:tcW w:w="1252" w:type="dxa"/>
          </w:tcPr>
          <w:p w14:paraId="079C3A0F">
            <w:pPr>
              <w:spacing w:line="271" w:lineRule="auto"/>
              <w:rPr>
                <w:lang w:eastAsia="zh-CN"/>
              </w:rPr>
            </w:pPr>
          </w:p>
          <w:p w14:paraId="74E4A854">
            <w:pPr>
              <w:spacing w:line="271" w:lineRule="auto"/>
              <w:rPr>
                <w:lang w:eastAsia="zh-CN"/>
              </w:rPr>
            </w:pPr>
          </w:p>
          <w:p w14:paraId="0B18441C">
            <w:pPr>
              <w:spacing w:line="271" w:lineRule="auto"/>
              <w:rPr>
                <w:lang w:eastAsia="zh-CN"/>
              </w:rPr>
            </w:pPr>
          </w:p>
          <w:p w14:paraId="7D416FAA">
            <w:pPr>
              <w:spacing w:line="271" w:lineRule="auto"/>
              <w:rPr>
                <w:lang w:eastAsia="zh-CN"/>
              </w:rPr>
            </w:pPr>
          </w:p>
          <w:p w14:paraId="109E48C5">
            <w:pPr>
              <w:spacing w:line="271" w:lineRule="auto"/>
              <w:rPr>
                <w:lang w:eastAsia="zh-CN"/>
              </w:rPr>
            </w:pPr>
          </w:p>
          <w:p w14:paraId="2C02B550">
            <w:pPr>
              <w:spacing w:line="272" w:lineRule="auto"/>
              <w:rPr>
                <w:lang w:eastAsia="zh-CN"/>
              </w:rPr>
            </w:pPr>
          </w:p>
          <w:p w14:paraId="78C04760">
            <w:pPr>
              <w:spacing w:line="272" w:lineRule="auto"/>
              <w:rPr>
                <w:lang w:eastAsia="zh-CN"/>
              </w:rPr>
            </w:pPr>
          </w:p>
          <w:p w14:paraId="7250F117">
            <w:pPr>
              <w:pStyle w:val="10"/>
              <w:spacing w:before="78" w:line="468" w:lineRule="exact"/>
              <w:ind w:left="116"/>
            </w:pPr>
            <w:r>
              <w:rPr>
                <w:spacing w:val="-7"/>
                <w:position w:val="17"/>
              </w:rPr>
              <w:t>每</w:t>
            </w:r>
            <w:r>
              <w:rPr>
                <w:spacing w:val="46"/>
                <w:position w:val="17"/>
              </w:rPr>
              <w:t xml:space="preserve"> </w:t>
            </w:r>
            <w:r>
              <w:rPr>
                <w:spacing w:val="-7"/>
                <w:position w:val="17"/>
              </w:rPr>
              <w:t>周</w:t>
            </w:r>
            <w:r>
              <w:rPr>
                <w:spacing w:val="49"/>
                <w:position w:val="17"/>
              </w:rPr>
              <w:t xml:space="preserve"> </w:t>
            </w:r>
            <w:r>
              <w:rPr>
                <w:spacing w:val="-7"/>
                <w:position w:val="17"/>
              </w:rPr>
              <w:t>五</w:t>
            </w:r>
          </w:p>
          <w:p w14:paraId="3322740C">
            <w:pPr>
              <w:pStyle w:val="10"/>
              <w:spacing w:line="221" w:lineRule="auto"/>
              <w:ind w:left="133"/>
            </w:pPr>
            <w:r>
              <w:rPr>
                <w:spacing w:val="-5"/>
              </w:rPr>
              <w:t>18:00</w:t>
            </w:r>
            <w:r>
              <w:rPr>
                <w:spacing w:val="-45"/>
              </w:rPr>
              <w:t xml:space="preserve"> </w:t>
            </w:r>
            <w:r>
              <w:rPr>
                <w:spacing w:val="-5"/>
              </w:rPr>
              <w:t>前</w:t>
            </w:r>
          </w:p>
        </w:tc>
      </w:tr>
    </w:tbl>
    <w:p w14:paraId="579506C0">
      <w:pPr>
        <w:pStyle w:val="2"/>
      </w:pPr>
    </w:p>
    <w:p w14:paraId="467FBD1C">
      <w:pPr>
        <w:sectPr>
          <w:headerReference r:id="rId137" w:type="default"/>
          <w:footerReference r:id="rId138" w:type="default"/>
          <w:pgSz w:w="11906" w:h="16839"/>
          <w:pgMar w:top="1193" w:right="1688" w:bottom="1422" w:left="1688" w:header="681" w:footer="1232" w:gutter="0"/>
          <w:cols w:space="720" w:num="1"/>
        </w:sectPr>
      </w:pPr>
    </w:p>
    <w:p w14:paraId="2CC0CDD0">
      <w:pPr>
        <w:spacing w:before="5"/>
      </w:pPr>
    </w:p>
    <w:tbl>
      <w:tblPr>
        <w:tblStyle w:val="9"/>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980"/>
        <w:gridCol w:w="1260"/>
        <w:gridCol w:w="4296"/>
        <w:gridCol w:w="1252"/>
      </w:tblGrid>
      <w:tr w14:paraId="64716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5" w:hRule="atLeast"/>
        </w:trPr>
        <w:tc>
          <w:tcPr>
            <w:tcW w:w="736" w:type="dxa"/>
          </w:tcPr>
          <w:p w14:paraId="0FA88469"/>
        </w:tc>
        <w:tc>
          <w:tcPr>
            <w:tcW w:w="980" w:type="dxa"/>
          </w:tcPr>
          <w:p w14:paraId="07ACB642">
            <w:pPr>
              <w:spacing w:line="319" w:lineRule="auto"/>
            </w:pPr>
          </w:p>
          <w:p w14:paraId="508B2D35">
            <w:pPr>
              <w:pStyle w:val="10"/>
              <w:spacing w:before="78" w:line="219" w:lineRule="auto"/>
              <w:ind w:left="135"/>
            </w:pPr>
            <w:r>
              <w:rPr>
                <w:spacing w:val="-3"/>
              </w:rPr>
              <w:t>操作端</w:t>
            </w:r>
          </w:p>
        </w:tc>
        <w:tc>
          <w:tcPr>
            <w:tcW w:w="1260" w:type="dxa"/>
          </w:tcPr>
          <w:p w14:paraId="372150C1">
            <w:pPr>
              <w:spacing w:line="319" w:lineRule="auto"/>
            </w:pPr>
          </w:p>
          <w:p w14:paraId="1404CB3A">
            <w:pPr>
              <w:pStyle w:val="10"/>
              <w:spacing w:before="78" w:line="219" w:lineRule="auto"/>
              <w:ind w:left="395"/>
            </w:pPr>
            <w:r>
              <w:rPr>
                <w:spacing w:val="-5"/>
              </w:rPr>
              <w:t>模块</w:t>
            </w:r>
          </w:p>
        </w:tc>
        <w:tc>
          <w:tcPr>
            <w:tcW w:w="4296" w:type="dxa"/>
          </w:tcPr>
          <w:p w14:paraId="6AC0A1E6">
            <w:pPr>
              <w:spacing w:line="319" w:lineRule="auto"/>
            </w:pPr>
          </w:p>
          <w:p w14:paraId="2405058B">
            <w:pPr>
              <w:pStyle w:val="10"/>
              <w:spacing w:before="78" w:line="219" w:lineRule="auto"/>
              <w:ind w:left="1680"/>
            </w:pPr>
            <w:r>
              <w:rPr>
                <w:spacing w:val="-4"/>
              </w:rPr>
              <w:t>具体操作</w:t>
            </w:r>
          </w:p>
        </w:tc>
        <w:tc>
          <w:tcPr>
            <w:tcW w:w="1252" w:type="dxa"/>
          </w:tcPr>
          <w:p w14:paraId="49737453">
            <w:pPr>
              <w:spacing w:line="319" w:lineRule="auto"/>
            </w:pPr>
          </w:p>
          <w:p w14:paraId="7ADFDDE9">
            <w:pPr>
              <w:pStyle w:val="10"/>
              <w:spacing w:before="78" w:line="219" w:lineRule="auto"/>
              <w:ind w:left="151"/>
            </w:pPr>
            <w:r>
              <w:rPr>
                <w:spacing w:val="-3"/>
              </w:rPr>
              <w:t>操作频次</w:t>
            </w:r>
          </w:p>
        </w:tc>
      </w:tr>
      <w:tr w14:paraId="7BC60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0" w:hRule="atLeast"/>
        </w:trPr>
        <w:tc>
          <w:tcPr>
            <w:tcW w:w="736" w:type="dxa"/>
          </w:tcPr>
          <w:p w14:paraId="3D74CEEB">
            <w:pPr>
              <w:spacing w:line="245" w:lineRule="auto"/>
            </w:pPr>
          </w:p>
          <w:p w14:paraId="7DC03A6E">
            <w:pPr>
              <w:spacing w:line="245" w:lineRule="auto"/>
            </w:pPr>
          </w:p>
          <w:p w14:paraId="38D742C3">
            <w:pPr>
              <w:spacing w:line="245" w:lineRule="auto"/>
            </w:pPr>
          </w:p>
          <w:p w14:paraId="492159DE">
            <w:pPr>
              <w:spacing w:line="245" w:lineRule="auto"/>
            </w:pPr>
          </w:p>
          <w:p w14:paraId="41FB24D5">
            <w:pPr>
              <w:spacing w:line="245" w:lineRule="auto"/>
            </w:pPr>
          </w:p>
          <w:p w14:paraId="1805D9CA">
            <w:pPr>
              <w:spacing w:line="245" w:lineRule="auto"/>
            </w:pPr>
          </w:p>
          <w:p w14:paraId="14B3C24F">
            <w:pPr>
              <w:pStyle w:val="10"/>
              <w:spacing w:before="78" w:line="183" w:lineRule="auto"/>
              <w:ind w:left="320"/>
            </w:pPr>
            <w:r>
              <w:t>3</w:t>
            </w:r>
          </w:p>
        </w:tc>
        <w:tc>
          <w:tcPr>
            <w:tcW w:w="980" w:type="dxa"/>
            <w:vMerge w:val="restart"/>
            <w:tcBorders>
              <w:bottom w:val="nil"/>
            </w:tcBorders>
          </w:tcPr>
          <w:p w14:paraId="519FAE0B"/>
        </w:tc>
        <w:tc>
          <w:tcPr>
            <w:tcW w:w="1260" w:type="dxa"/>
          </w:tcPr>
          <w:p w14:paraId="021B776E">
            <w:pPr>
              <w:spacing w:line="286" w:lineRule="auto"/>
            </w:pPr>
          </w:p>
          <w:p w14:paraId="1F097D09">
            <w:pPr>
              <w:spacing w:line="286" w:lineRule="auto"/>
            </w:pPr>
          </w:p>
          <w:p w14:paraId="406656C5">
            <w:pPr>
              <w:spacing w:line="287" w:lineRule="auto"/>
            </w:pPr>
          </w:p>
          <w:p w14:paraId="0EC88FC0">
            <w:pPr>
              <w:spacing w:line="287" w:lineRule="auto"/>
            </w:pPr>
          </w:p>
          <w:p w14:paraId="42918A9F">
            <w:pPr>
              <w:spacing w:line="287" w:lineRule="auto"/>
            </w:pPr>
          </w:p>
          <w:p w14:paraId="275CCCC2">
            <w:pPr>
              <w:pStyle w:val="10"/>
              <w:spacing w:before="78" w:line="219" w:lineRule="auto"/>
              <w:ind w:left="155"/>
            </w:pPr>
            <w:r>
              <w:rPr>
                <w:spacing w:val="-3"/>
              </w:rPr>
              <w:t>班前教育</w:t>
            </w:r>
          </w:p>
        </w:tc>
        <w:tc>
          <w:tcPr>
            <w:tcW w:w="4296" w:type="dxa"/>
          </w:tcPr>
          <w:p w14:paraId="1ED051FD">
            <w:pPr>
              <w:pStyle w:val="10"/>
              <w:spacing w:before="115" w:line="360" w:lineRule="auto"/>
              <w:ind w:left="114" w:right="101" w:firstLine="19"/>
              <w:jc w:val="both"/>
              <w:rPr>
                <w:lang w:eastAsia="zh-CN"/>
              </w:rPr>
            </w:pPr>
            <w:r>
              <w:rPr>
                <w:spacing w:val="-8"/>
                <w:lang w:eastAsia="zh-CN"/>
              </w:rPr>
              <w:t>1.把班前教育情况进行记录和上传，APP</w:t>
            </w:r>
            <w:r>
              <w:rPr>
                <w:spacing w:val="11"/>
                <w:lang w:eastAsia="zh-CN"/>
              </w:rPr>
              <w:t xml:space="preserve"> </w:t>
            </w:r>
            <w:r>
              <w:rPr>
                <w:spacing w:val="-4"/>
                <w:lang w:eastAsia="zh-CN"/>
              </w:rPr>
              <w:t>自动获取位置信息、</w:t>
            </w:r>
            <w:r>
              <w:rPr>
                <w:spacing w:val="-59"/>
                <w:lang w:eastAsia="zh-CN"/>
              </w:rPr>
              <w:t xml:space="preserve"> </w:t>
            </w:r>
            <w:r>
              <w:rPr>
                <w:spacing w:val="-4"/>
                <w:lang w:eastAsia="zh-CN"/>
              </w:rPr>
              <w:t>日期和时间等，填</w:t>
            </w:r>
            <w:r>
              <w:rPr>
                <w:lang w:eastAsia="zh-CN"/>
              </w:rPr>
              <w:t xml:space="preserve"> </w:t>
            </w:r>
            <w:r>
              <w:rPr>
                <w:spacing w:val="-1"/>
                <w:lang w:eastAsia="zh-CN"/>
              </w:rPr>
              <w:t>报教育主题、主讲人、班组、一般劳务</w:t>
            </w:r>
            <w:r>
              <w:rPr>
                <w:spacing w:val="10"/>
                <w:lang w:eastAsia="zh-CN"/>
              </w:rPr>
              <w:t xml:space="preserve"> </w:t>
            </w:r>
            <w:r>
              <w:rPr>
                <w:spacing w:val="-1"/>
                <w:lang w:eastAsia="zh-CN"/>
              </w:rPr>
              <w:t>人员数、特种作业人员数等信息后，同</w:t>
            </w:r>
          </w:p>
          <w:p w14:paraId="68BA4F12">
            <w:pPr>
              <w:pStyle w:val="10"/>
              <w:spacing w:line="218" w:lineRule="auto"/>
              <w:ind w:left="127"/>
              <w:rPr>
                <w:lang w:eastAsia="zh-CN"/>
              </w:rPr>
            </w:pPr>
            <w:r>
              <w:rPr>
                <w:spacing w:val="-3"/>
                <w:lang w:eastAsia="zh-CN"/>
              </w:rPr>
              <w:t>时上传照片和短视频。</w:t>
            </w:r>
          </w:p>
          <w:p w14:paraId="2DD364BA">
            <w:pPr>
              <w:pStyle w:val="10"/>
              <w:spacing w:before="183" w:line="468" w:lineRule="exact"/>
              <w:ind w:left="119"/>
              <w:rPr>
                <w:lang w:eastAsia="zh-CN"/>
              </w:rPr>
            </w:pPr>
            <w:r>
              <w:rPr>
                <w:spacing w:val="-1"/>
                <w:position w:val="17"/>
                <w:lang w:eastAsia="zh-CN"/>
              </w:rPr>
              <w:t>2.涉及危大工程的方案交底和安全技术</w:t>
            </w:r>
          </w:p>
          <w:p w14:paraId="1EBC1E41">
            <w:pPr>
              <w:pStyle w:val="10"/>
              <w:spacing w:line="220" w:lineRule="auto"/>
              <w:ind w:left="120"/>
            </w:pPr>
            <w:r>
              <w:rPr>
                <w:spacing w:val="-3"/>
              </w:rPr>
              <w:t>交底过程录入。</w:t>
            </w:r>
          </w:p>
        </w:tc>
        <w:tc>
          <w:tcPr>
            <w:tcW w:w="1252" w:type="dxa"/>
          </w:tcPr>
          <w:p w14:paraId="4F738CF9">
            <w:pPr>
              <w:spacing w:line="241" w:lineRule="auto"/>
              <w:rPr>
                <w:lang w:eastAsia="zh-CN"/>
              </w:rPr>
            </w:pPr>
          </w:p>
          <w:p w14:paraId="32A0CDCA">
            <w:pPr>
              <w:spacing w:line="242" w:lineRule="auto"/>
              <w:rPr>
                <w:lang w:eastAsia="zh-CN"/>
              </w:rPr>
            </w:pPr>
          </w:p>
          <w:p w14:paraId="31A061C5">
            <w:pPr>
              <w:spacing w:line="242" w:lineRule="auto"/>
              <w:rPr>
                <w:lang w:eastAsia="zh-CN"/>
              </w:rPr>
            </w:pPr>
          </w:p>
          <w:p w14:paraId="41AE307D">
            <w:pPr>
              <w:spacing w:line="242" w:lineRule="auto"/>
              <w:rPr>
                <w:lang w:eastAsia="zh-CN"/>
              </w:rPr>
            </w:pPr>
          </w:p>
          <w:p w14:paraId="107867EA">
            <w:pPr>
              <w:pStyle w:val="10"/>
              <w:spacing w:before="78" w:line="360" w:lineRule="auto"/>
              <w:ind w:left="157" w:right="108" w:hanging="41"/>
              <w:jc w:val="both"/>
              <w:rPr>
                <w:lang w:eastAsia="zh-CN"/>
              </w:rPr>
            </w:pPr>
            <w:r>
              <w:rPr>
                <w:spacing w:val="15"/>
                <w:lang w:eastAsia="zh-CN"/>
              </w:rPr>
              <w:t>每个生产</w:t>
            </w:r>
            <w:r>
              <w:rPr>
                <w:spacing w:val="1"/>
                <w:lang w:eastAsia="zh-CN"/>
              </w:rPr>
              <w:t xml:space="preserve"> </w:t>
            </w:r>
            <w:r>
              <w:rPr>
                <w:spacing w:val="5"/>
                <w:lang w:eastAsia="zh-CN"/>
              </w:rPr>
              <w:t>日班前教</w:t>
            </w:r>
          </w:p>
          <w:p w14:paraId="584CD35F">
            <w:pPr>
              <w:pStyle w:val="10"/>
              <w:spacing w:line="219" w:lineRule="auto"/>
              <w:ind w:left="125"/>
              <w:rPr>
                <w:lang w:eastAsia="zh-CN"/>
              </w:rPr>
            </w:pPr>
            <w:r>
              <w:rPr>
                <w:spacing w:val="-10"/>
                <w:lang w:eastAsia="zh-CN"/>
              </w:rPr>
              <w:t>育后</w:t>
            </w:r>
            <w:r>
              <w:rPr>
                <w:spacing w:val="-54"/>
                <w:lang w:eastAsia="zh-CN"/>
              </w:rPr>
              <w:t xml:space="preserve"> </w:t>
            </w:r>
            <w:r>
              <w:rPr>
                <w:spacing w:val="-10"/>
                <w:lang w:eastAsia="zh-CN"/>
              </w:rPr>
              <w:t>1h</w:t>
            </w:r>
            <w:r>
              <w:rPr>
                <w:spacing w:val="-46"/>
                <w:lang w:eastAsia="zh-CN"/>
              </w:rPr>
              <w:t xml:space="preserve"> </w:t>
            </w:r>
            <w:r>
              <w:rPr>
                <w:spacing w:val="-10"/>
                <w:lang w:eastAsia="zh-CN"/>
              </w:rPr>
              <w:t>内</w:t>
            </w:r>
          </w:p>
        </w:tc>
      </w:tr>
      <w:tr w14:paraId="1DF9E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36" w:type="dxa"/>
          </w:tcPr>
          <w:p w14:paraId="4193D9EB">
            <w:pPr>
              <w:spacing w:line="309" w:lineRule="auto"/>
              <w:rPr>
                <w:lang w:eastAsia="zh-CN"/>
              </w:rPr>
            </w:pPr>
          </w:p>
          <w:p w14:paraId="46CFF049">
            <w:pPr>
              <w:pStyle w:val="10"/>
              <w:spacing w:before="78" w:line="183" w:lineRule="auto"/>
              <w:ind w:left="314"/>
            </w:pPr>
            <w:r>
              <w:t>4</w:t>
            </w:r>
          </w:p>
        </w:tc>
        <w:tc>
          <w:tcPr>
            <w:tcW w:w="980" w:type="dxa"/>
            <w:vMerge w:val="continue"/>
            <w:tcBorders>
              <w:top w:val="nil"/>
              <w:bottom w:val="nil"/>
            </w:tcBorders>
          </w:tcPr>
          <w:p w14:paraId="701EB1A8"/>
        </w:tc>
        <w:tc>
          <w:tcPr>
            <w:tcW w:w="1260" w:type="dxa"/>
          </w:tcPr>
          <w:p w14:paraId="5E962A0D">
            <w:pPr>
              <w:spacing w:line="272" w:lineRule="auto"/>
            </w:pPr>
          </w:p>
          <w:p w14:paraId="735C18F8">
            <w:pPr>
              <w:pStyle w:val="10"/>
              <w:spacing w:before="78" w:line="221" w:lineRule="auto"/>
              <w:ind w:left="172"/>
            </w:pPr>
            <w:r>
              <w:rPr>
                <w:spacing w:val="-7"/>
              </w:rPr>
              <w:t>隐患排查</w:t>
            </w:r>
          </w:p>
        </w:tc>
        <w:tc>
          <w:tcPr>
            <w:tcW w:w="4296" w:type="dxa"/>
          </w:tcPr>
          <w:p w14:paraId="78563BD0">
            <w:pPr>
              <w:spacing w:line="271" w:lineRule="auto"/>
              <w:rPr>
                <w:lang w:eastAsia="zh-CN"/>
              </w:rPr>
            </w:pPr>
          </w:p>
          <w:p w14:paraId="7793C123">
            <w:pPr>
              <w:pStyle w:val="10"/>
              <w:spacing w:before="79" w:line="219" w:lineRule="auto"/>
              <w:ind w:left="118"/>
              <w:rPr>
                <w:lang w:eastAsia="zh-CN"/>
              </w:rPr>
            </w:pPr>
            <w:r>
              <w:rPr>
                <w:spacing w:val="-1"/>
                <w:lang w:eastAsia="zh-CN"/>
              </w:rPr>
              <w:t>主要指日检、周检、月检工作。</w:t>
            </w:r>
          </w:p>
        </w:tc>
        <w:tc>
          <w:tcPr>
            <w:tcW w:w="1252" w:type="dxa"/>
          </w:tcPr>
          <w:p w14:paraId="4AE26623">
            <w:pPr>
              <w:pStyle w:val="10"/>
              <w:spacing w:before="116" w:line="468" w:lineRule="exact"/>
              <w:ind w:left="116"/>
            </w:pPr>
            <w:r>
              <w:rPr>
                <w:spacing w:val="5"/>
                <w:position w:val="17"/>
              </w:rPr>
              <w:t>每日</w:t>
            </w:r>
            <w:r>
              <w:rPr>
                <w:spacing w:val="-69"/>
                <w:position w:val="17"/>
              </w:rPr>
              <w:t xml:space="preserve"> </w:t>
            </w:r>
            <w:r>
              <w:rPr>
                <w:spacing w:val="5"/>
                <w:position w:val="17"/>
              </w:rPr>
              <w:t>、每</w:t>
            </w:r>
          </w:p>
          <w:p w14:paraId="09BE54C6">
            <w:pPr>
              <w:pStyle w:val="10"/>
              <w:spacing w:line="219" w:lineRule="auto"/>
              <w:ind w:left="117"/>
            </w:pPr>
            <w:r>
              <w:rPr>
                <w:spacing w:val="-3"/>
              </w:rPr>
              <w:t>周、每月</w:t>
            </w:r>
          </w:p>
        </w:tc>
      </w:tr>
      <w:tr w14:paraId="3446C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736" w:type="dxa"/>
          </w:tcPr>
          <w:p w14:paraId="27FEF80B">
            <w:pPr>
              <w:spacing w:line="258" w:lineRule="auto"/>
            </w:pPr>
          </w:p>
          <w:p w14:paraId="418B4BC6">
            <w:pPr>
              <w:spacing w:line="259" w:lineRule="auto"/>
            </w:pPr>
          </w:p>
          <w:p w14:paraId="529214D0">
            <w:pPr>
              <w:spacing w:line="259" w:lineRule="auto"/>
            </w:pPr>
          </w:p>
          <w:p w14:paraId="1FB8D547">
            <w:pPr>
              <w:pStyle w:val="10"/>
              <w:spacing w:before="78" w:line="182" w:lineRule="auto"/>
              <w:ind w:left="320"/>
            </w:pPr>
            <w:r>
              <w:t>5</w:t>
            </w:r>
          </w:p>
        </w:tc>
        <w:tc>
          <w:tcPr>
            <w:tcW w:w="980" w:type="dxa"/>
            <w:vMerge w:val="continue"/>
            <w:tcBorders>
              <w:top w:val="nil"/>
              <w:bottom w:val="nil"/>
            </w:tcBorders>
          </w:tcPr>
          <w:p w14:paraId="2673D175"/>
        </w:tc>
        <w:tc>
          <w:tcPr>
            <w:tcW w:w="1260" w:type="dxa"/>
          </w:tcPr>
          <w:p w14:paraId="297D1D88">
            <w:pPr>
              <w:spacing w:line="245" w:lineRule="auto"/>
            </w:pPr>
          </w:p>
          <w:p w14:paraId="3E6D5B67">
            <w:pPr>
              <w:spacing w:line="246" w:lineRule="auto"/>
            </w:pPr>
          </w:p>
          <w:p w14:paraId="762919E9">
            <w:pPr>
              <w:spacing w:line="246" w:lineRule="auto"/>
            </w:pPr>
          </w:p>
          <w:p w14:paraId="75A06BFA">
            <w:pPr>
              <w:pStyle w:val="10"/>
              <w:spacing w:before="78" w:line="219" w:lineRule="auto"/>
              <w:ind w:left="157"/>
            </w:pPr>
            <w:r>
              <w:rPr>
                <w:spacing w:val="-3"/>
              </w:rPr>
              <w:t>专项检查</w:t>
            </w:r>
          </w:p>
        </w:tc>
        <w:tc>
          <w:tcPr>
            <w:tcW w:w="4296" w:type="dxa"/>
          </w:tcPr>
          <w:p w14:paraId="4C6CE1F3">
            <w:pPr>
              <w:pStyle w:val="10"/>
              <w:spacing w:before="116" w:line="360" w:lineRule="auto"/>
              <w:ind w:left="116" w:right="101"/>
              <w:jc w:val="both"/>
              <w:rPr>
                <w:lang w:eastAsia="zh-CN"/>
              </w:rPr>
            </w:pPr>
            <w:r>
              <w:rPr>
                <w:spacing w:val="-1"/>
                <w:lang w:eastAsia="zh-CN"/>
              </w:rPr>
              <w:t>适用于监督机构布置的各种专项检查的</w:t>
            </w:r>
            <w:r>
              <w:rPr>
                <w:spacing w:val="9"/>
                <w:lang w:eastAsia="zh-CN"/>
              </w:rPr>
              <w:t xml:space="preserve"> </w:t>
            </w:r>
            <w:r>
              <w:rPr>
                <w:spacing w:val="-4"/>
                <w:lang w:eastAsia="zh-CN"/>
              </w:rPr>
              <w:t>项目自查。</w:t>
            </w:r>
            <w:r>
              <w:rPr>
                <w:spacing w:val="-60"/>
                <w:lang w:eastAsia="zh-CN"/>
              </w:rPr>
              <w:t xml:space="preserve"> </w:t>
            </w:r>
            <w:r>
              <w:rPr>
                <w:spacing w:val="-4"/>
                <w:lang w:eastAsia="zh-CN"/>
              </w:rPr>
              <w:t>自查时，施工单位、监理单</w:t>
            </w:r>
            <w:r>
              <w:rPr>
                <w:lang w:eastAsia="zh-CN"/>
              </w:rPr>
              <w:t xml:space="preserve"> </w:t>
            </w:r>
            <w:r>
              <w:rPr>
                <w:spacing w:val="-1"/>
                <w:lang w:eastAsia="zh-CN"/>
              </w:rPr>
              <w:t>位、建设单位等项目负责人参加后，有</w:t>
            </w:r>
          </w:p>
          <w:p w14:paraId="25B3B799">
            <w:pPr>
              <w:pStyle w:val="10"/>
              <w:spacing w:line="219" w:lineRule="auto"/>
              <w:ind w:left="115"/>
              <w:rPr>
                <w:lang w:eastAsia="zh-CN"/>
              </w:rPr>
            </w:pPr>
            <w:r>
              <w:rPr>
                <w:spacing w:val="-2"/>
                <w:lang w:eastAsia="zh-CN"/>
              </w:rPr>
              <w:t>施工单位专人通过</w:t>
            </w:r>
            <w:r>
              <w:rPr>
                <w:spacing w:val="-44"/>
                <w:lang w:eastAsia="zh-CN"/>
              </w:rPr>
              <w:t xml:space="preserve"> </w:t>
            </w:r>
            <w:r>
              <w:rPr>
                <w:spacing w:val="-2"/>
                <w:lang w:eastAsia="zh-CN"/>
              </w:rPr>
              <w:t>APP</w:t>
            </w:r>
            <w:r>
              <w:rPr>
                <w:spacing w:val="-50"/>
                <w:lang w:eastAsia="zh-CN"/>
              </w:rPr>
              <w:t xml:space="preserve"> </w:t>
            </w:r>
            <w:r>
              <w:rPr>
                <w:spacing w:val="-2"/>
                <w:lang w:eastAsia="zh-CN"/>
              </w:rPr>
              <w:t>录入检查记录。</w:t>
            </w:r>
          </w:p>
        </w:tc>
        <w:tc>
          <w:tcPr>
            <w:tcW w:w="1252" w:type="dxa"/>
          </w:tcPr>
          <w:p w14:paraId="788C5C87">
            <w:pPr>
              <w:pStyle w:val="10"/>
              <w:spacing w:before="116" w:line="360" w:lineRule="auto"/>
              <w:ind w:left="118" w:right="108"/>
              <w:jc w:val="both"/>
              <w:rPr>
                <w:lang w:eastAsia="zh-CN"/>
              </w:rPr>
            </w:pPr>
            <w:r>
              <w:rPr>
                <w:spacing w:val="15"/>
                <w:lang w:eastAsia="zh-CN"/>
              </w:rPr>
              <w:t>按文件要</w:t>
            </w:r>
            <w:r>
              <w:rPr>
                <w:lang w:eastAsia="zh-CN"/>
              </w:rPr>
              <w:t xml:space="preserve"> </w:t>
            </w:r>
            <w:r>
              <w:rPr>
                <w:spacing w:val="1"/>
                <w:lang w:eastAsia="zh-CN"/>
              </w:rPr>
              <w:t>求</w:t>
            </w:r>
            <w:r>
              <w:rPr>
                <w:spacing w:val="-65"/>
                <w:lang w:eastAsia="zh-CN"/>
              </w:rPr>
              <w:t xml:space="preserve"> </w:t>
            </w:r>
            <w:r>
              <w:rPr>
                <w:spacing w:val="1"/>
                <w:lang w:eastAsia="zh-CN"/>
              </w:rPr>
              <w:t>，原则</w:t>
            </w:r>
            <w:r>
              <w:rPr>
                <w:lang w:eastAsia="zh-CN"/>
              </w:rPr>
              <w:t xml:space="preserve"> </w:t>
            </w:r>
            <w:r>
              <w:rPr>
                <w:spacing w:val="15"/>
                <w:lang w:eastAsia="zh-CN"/>
              </w:rPr>
              <w:t>上每月一</w:t>
            </w:r>
          </w:p>
          <w:p w14:paraId="0E455D1A">
            <w:pPr>
              <w:pStyle w:val="10"/>
              <w:spacing w:line="219" w:lineRule="auto"/>
              <w:ind w:left="122"/>
            </w:pPr>
            <w:r>
              <w:t>次</w:t>
            </w:r>
          </w:p>
        </w:tc>
      </w:tr>
      <w:tr w14:paraId="34136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36" w:type="dxa"/>
          </w:tcPr>
          <w:p w14:paraId="2ED9B78D">
            <w:pPr>
              <w:spacing w:line="248" w:lineRule="auto"/>
            </w:pPr>
          </w:p>
          <w:p w14:paraId="1BDBBA03">
            <w:pPr>
              <w:spacing w:line="248" w:lineRule="auto"/>
            </w:pPr>
          </w:p>
          <w:p w14:paraId="3D3E0C8A">
            <w:pPr>
              <w:spacing w:line="248" w:lineRule="auto"/>
            </w:pPr>
          </w:p>
          <w:p w14:paraId="5DABCA5A">
            <w:pPr>
              <w:spacing w:line="248" w:lineRule="auto"/>
            </w:pPr>
          </w:p>
          <w:p w14:paraId="7C151947">
            <w:pPr>
              <w:spacing w:line="248" w:lineRule="auto"/>
            </w:pPr>
          </w:p>
          <w:p w14:paraId="524D07A9">
            <w:pPr>
              <w:pStyle w:val="10"/>
              <w:spacing w:before="78" w:line="183" w:lineRule="auto"/>
              <w:ind w:left="317"/>
            </w:pPr>
            <w:r>
              <w:t>6</w:t>
            </w:r>
          </w:p>
        </w:tc>
        <w:tc>
          <w:tcPr>
            <w:tcW w:w="980" w:type="dxa"/>
            <w:vMerge w:val="continue"/>
            <w:tcBorders>
              <w:top w:val="nil"/>
              <w:bottom w:val="nil"/>
            </w:tcBorders>
          </w:tcPr>
          <w:p w14:paraId="74D6E3D2"/>
        </w:tc>
        <w:tc>
          <w:tcPr>
            <w:tcW w:w="1260" w:type="dxa"/>
          </w:tcPr>
          <w:p w14:paraId="44AEAEE5"/>
          <w:p w14:paraId="23762132"/>
          <w:p w14:paraId="7B0D3117">
            <w:pPr>
              <w:spacing w:line="241" w:lineRule="auto"/>
            </w:pPr>
          </w:p>
          <w:p w14:paraId="52CF4B54">
            <w:pPr>
              <w:spacing w:line="241" w:lineRule="auto"/>
            </w:pPr>
          </w:p>
          <w:p w14:paraId="3A40773E">
            <w:pPr>
              <w:spacing w:line="241" w:lineRule="auto"/>
            </w:pPr>
          </w:p>
          <w:p w14:paraId="64C0DDE5">
            <w:pPr>
              <w:pStyle w:val="10"/>
              <w:spacing w:before="78" w:line="219" w:lineRule="auto"/>
              <w:ind w:left="161"/>
            </w:pPr>
            <w:r>
              <w:rPr>
                <w:spacing w:val="-4"/>
              </w:rPr>
              <w:t>安全验收</w:t>
            </w:r>
          </w:p>
        </w:tc>
        <w:tc>
          <w:tcPr>
            <w:tcW w:w="4296" w:type="dxa"/>
          </w:tcPr>
          <w:p w14:paraId="0B9333E7">
            <w:pPr>
              <w:pStyle w:val="10"/>
              <w:spacing w:before="119" w:line="360" w:lineRule="auto"/>
              <w:ind w:left="115" w:right="101" w:firstLine="18"/>
              <w:rPr>
                <w:lang w:eastAsia="zh-CN"/>
              </w:rPr>
            </w:pPr>
            <w:r>
              <w:rPr>
                <w:spacing w:val="-2"/>
                <w:lang w:eastAsia="zh-CN"/>
              </w:rPr>
              <w:t>1.适用于项目现场脚手架、模板支撑、</w:t>
            </w:r>
            <w:r>
              <w:rPr>
                <w:spacing w:val="10"/>
                <w:lang w:eastAsia="zh-CN"/>
              </w:rPr>
              <w:t xml:space="preserve"> </w:t>
            </w:r>
            <w:r>
              <w:rPr>
                <w:spacing w:val="-1"/>
                <w:lang w:eastAsia="zh-CN"/>
              </w:rPr>
              <w:t>邻边洞口防护、施工用电、塔吊等安全</w:t>
            </w:r>
            <w:r>
              <w:rPr>
                <w:spacing w:val="9"/>
                <w:lang w:eastAsia="zh-CN"/>
              </w:rPr>
              <w:t xml:space="preserve"> </w:t>
            </w:r>
            <w:r>
              <w:rPr>
                <w:spacing w:val="-1"/>
                <w:lang w:eastAsia="zh-CN"/>
              </w:rPr>
              <w:t>设施、设备的验收，应按要求填写验收</w:t>
            </w:r>
          </w:p>
          <w:p w14:paraId="5F7E7530">
            <w:pPr>
              <w:pStyle w:val="10"/>
              <w:spacing w:before="1" w:line="220" w:lineRule="auto"/>
              <w:ind w:left="115"/>
              <w:rPr>
                <w:lang w:eastAsia="zh-CN"/>
              </w:rPr>
            </w:pPr>
            <w:r>
              <w:rPr>
                <w:spacing w:val="-3"/>
                <w:lang w:eastAsia="zh-CN"/>
              </w:rPr>
              <w:t>记录表。</w:t>
            </w:r>
          </w:p>
          <w:p w14:paraId="29FEEC4A">
            <w:pPr>
              <w:pStyle w:val="10"/>
              <w:spacing w:before="180" w:line="468" w:lineRule="exact"/>
              <w:ind w:left="127"/>
              <w:rPr>
                <w:lang w:eastAsia="zh-CN"/>
              </w:rPr>
            </w:pPr>
            <w:r>
              <w:rPr>
                <w:spacing w:val="-2"/>
                <w:position w:val="17"/>
                <w:lang w:eastAsia="zh-CN"/>
              </w:rPr>
              <w:t>（填写安全设施、设备、危大工程验收</w:t>
            </w:r>
          </w:p>
          <w:p w14:paraId="52BC8C79">
            <w:pPr>
              <w:pStyle w:val="10"/>
              <w:spacing w:line="218" w:lineRule="auto"/>
              <w:ind w:left="115"/>
              <w:rPr>
                <w:lang w:eastAsia="zh-CN"/>
              </w:rPr>
            </w:pPr>
            <w:r>
              <w:rPr>
                <w:spacing w:val="-2"/>
                <w:lang w:eastAsia="zh-CN"/>
              </w:rPr>
              <w:t>表</w:t>
            </w:r>
            <w:r>
              <w:rPr>
                <w:spacing w:val="10"/>
                <w:lang w:eastAsia="zh-CN"/>
              </w:rPr>
              <w:t>），</w:t>
            </w:r>
            <w:r>
              <w:rPr>
                <w:spacing w:val="-2"/>
                <w:lang w:eastAsia="zh-CN"/>
              </w:rPr>
              <w:t>或将签字盖章的验收表扫描上传</w:t>
            </w:r>
          </w:p>
        </w:tc>
        <w:tc>
          <w:tcPr>
            <w:tcW w:w="1252" w:type="dxa"/>
          </w:tcPr>
          <w:p w14:paraId="14F87795">
            <w:pPr>
              <w:spacing w:line="245" w:lineRule="auto"/>
              <w:rPr>
                <w:lang w:eastAsia="zh-CN"/>
              </w:rPr>
            </w:pPr>
          </w:p>
          <w:p w14:paraId="39658A96">
            <w:pPr>
              <w:spacing w:line="246" w:lineRule="auto"/>
              <w:rPr>
                <w:lang w:eastAsia="zh-CN"/>
              </w:rPr>
            </w:pPr>
          </w:p>
          <w:p w14:paraId="404B860C">
            <w:pPr>
              <w:spacing w:line="246" w:lineRule="auto"/>
              <w:rPr>
                <w:lang w:eastAsia="zh-CN"/>
              </w:rPr>
            </w:pPr>
          </w:p>
          <w:p w14:paraId="640D9651">
            <w:pPr>
              <w:pStyle w:val="10"/>
              <w:spacing w:before="78" w:line="360" w:lineRule="auto"/>
              <w:ind w:left="118" w:right="108" w:hanging="2"/>
              <w:jc w:val="both"/>
              <w:rPr>
                <w:lang w:eastAsia="zh-CN"/>
              </w:rPr>
            </w:pPr>
            <w:r>
              <w:rPr>
                <w:spacing w:val="15"/>
                <w:lang w:eastAsia="zh-CN"/>
              </w:rPr>
              <w:t>根据验收</w:t>
            </w:r>
            <w:r>
              <w:rPr>
                <w:spacing w:val="1"/>
                <w:lang w:eastAsia="zh-CN"/>
              </w:rPr>
              <w:t xml:space="preserve"> </w:t>
            </w:r>
            <w:r>
              <w:rPr>
                <w:spacing w:val="14"/>
                <w:lang w:eastAsia="zh-CN"/>
              </w:rPr>
              <w:t>工作实际</w:t>
            </w:r>
          </w:p>
          <w:p w14:paraId="4F33B2F6">
            <w:pPr>
              <w:pStyle w:val="10"/>
              <w:spacing w:line="220" w:lineRule="auto"/>
              <w:ind w:left="129"/>
              <w:rPr>
                <w:lang w:eastAsia="zh-CN"/>
              </w:rPr>
            </w:pPr>
            <w:r>
              <w:rPr>
                <w:spacing w:val="-12"/>
                <w:lang w:eastAsia="zh-CN"/>
              </w:rPr>
              <w:t>需要</w:t>
            </w:r>
          </w:p>
        </w:tc>
      </w:tr>
      <w:tr w14:paraId="65B98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736" w:type="dxa"/>
          </w:tcPr>
          <w:p w14:paraId="66088F49">
            <w:pPr>
              <w:spacing w:line="259" w:lineRule="auto"/>
              <w:rPr>
                <w:lang w:eastAsia="zh-CN"/>
              </w:rPr>
            </w:pPr>
          </w:p>
          <w:p w14:paraId="2E1D9015">
            <w:pPr>
              <w:spacing w:line="259" w:lineRule="auto"/>
              <w:rPr>
                <w:lang w:eastAsia="zh-CN"/>
              </w:rPr>
            </w:pPr>
          </w:p>
          <w:p w14:paraId="08474DDA">
            <w:pPr>
              <w:spacing w:line="259" w:lineRule="auto"/>
              <w:rPr>
                <w:lang w:eastAsia="zh-CN"/>
              </w:rPr>
            </w:pPr>
          </w:p>
          <w:p w14:paraId="6CF56BED">
            <w:pPr>
              <w:pStyle w:val="10"/>
              <w:spacing w:before="78" w:line="182" w:lineRule="auto"/>
              <w:ind w:left="321"/>
            </w:pPr>
            <w:r>
              <w:t>7</w:t>
            </w:r>
          </w:p>
        </w:tc>
        <w:tc>
          <w:tcPr>
            <w:tcW w:w="980" w:type="dxa"/>
            <w:vMerge w:val="continue"/>
            <w:tcBorders>
              <w:top w:val="nil"/>
            </w:tcBorders>
          </w:tcPr>
          <w:p w14:paraId="72EFB095"/>
        </w:tc>
        <w:tc>
          <w:tcPr>
            <w:tcW w:w="1260" w:type="dxa"/>
          </w:tcPr>
          <w:p w14:paraId="25F5D7BB">
            <w:pPr>
              <w:spacing w:line="246" w:lineRule="auto"/>
            </w:pPr>
          </w:p>
          <w:p w14:paraId="7E01ACEA">
            <w:pPr>
              <w:spacing w:line="246" w:lineRule="auto"/>
            </w:pPr>
          </w:p>
          <w:p w14:paraId="1A040FC1">
            <w:pPr>
              <w:spacing w:line="246" w:lineRule="auto"/>
            </w:pPr>
          </w:p>
          <w:p w14:paraId="78483C66">
            <w:pPr>
              <w:pStyle w:val="10"/>
              <w:spacing w:before="78" w:line="220" w:lineRule="auto"/>
              <w:ind w:left="184"/>
            </w:pPr>
            <w:r>
              <w:rPr>
                <w:spacing w:val="-10"/>
              </w:rPr>
              <w:t>问题关闭</w:t>
            </w:r>
          </w:p>
        </w:tc>
        <w:tc>
          <w:tcPr>
            <w:tcW w:w="4296" w:type="dxa"/>
          </w:tcPr>
          <w:p w14:paraId="42604043">
            <w:pPr>
              <w:pStyle w:val="10"/>
              <w:spacing w:before="120" w:line="360" w:lineRule="auto"/>
              <w:ind w:left="117" w:right="101" w:hanging="1"/>
              <w:jc w:val="both"/>
              <w:rPr>
                <w:lang w:eastAsia="zh-CN"/>
              </w:rPr>
            </w:pPr>
            <w:r>
              <w:rPr>
                <w:spacing w:val="-1"/>
                <w:lang w:eastAsia="zh-CN"/>
              </w:rPr>
              <w:t>适用于各类质量安全问题集中闭合处理</w:t>
            </w:r>
            <w:r>
              <w:rPr>
                <w:spacing w:val="9"/>
                <w:lang w:eastAsia="zh-CN"/>
              </w:rPr>
              <w:t xml:space="preserve"> </w:t>
            </w:r>
            <w:r>
              <w:rPr>
                <w:spacing w:val="-1"/>
                <w:lang w:eastAsia="zh-CN"/>
              </w:rPr>
              <w:t>工作。责任单位或责任人线下整改完成</w:t>
            </w:r>
            <w:r>
              <w:rPr>
                <w:spacing w:val="7"/>
                <w:lang w:eastAsia="zh-CN"/>
              </w:rPr>
              <w:t xml:space="preserve"> </w:t>
            </w:r>
            <w:r>
              <w:rPr>
                <w:spacing w:val="-1"/>
                <w:lang w:eastAsia="zh-CN"/>
              </w:rPr>
              <w:t>后，应通过问题关闭功能上传整改证明</w:t>
            </w:r>
          </w:p>
          <w:p w14:paraId="2A1929A6">
            <w:pPr>
              <w:pStyle w:val="10"/>
              <w:spacing w:line="219" w:lineRule="auto"/>
              <w:ind w:left="121"/>
            </w:pPr>
            <w:r>
              <w:rPr>
                <w:spacing w:val="-2"/>
              </w:rPr>
              <w:t>并对问题进行闭合。</w:t>
            </w:r>
          </w:p>
        </w:tc>
        <w:tc>
          <w:tcPr>
            <w:tcW w:w="1252" w:type="dxa"/>
          </w:tcPr>
          <w:p w14:paraId="78E0910E">
            <w:pPr>
              <w:spacing w:line="273" w:lineRule="auto"/>
            </w:pPr>
          </w:p>
          <w:p w14:paraId="69BB6080">
            <w:pPr>
              <w:pStyle w:val="10"/>
              <w:spacing w:before="78" w:line="360" w:lineRule="auto"/>
              <w:ind w:left="143" w:right="108" w:hanging="27"/>
              <w:jc w:val="both"/>
            </w:pPr>
            <w:r>
              <w:rPr>
                <w:spacing w:val="15"/>
              </w:rPr>
              <w:t>根据发现</w:t>
            </w:r>
            <w:r>
              <w:rPr>
                <w:spacing w:val="1"/>
              </w:rPr>
              <w:t xml:space="preserve"> </w:t>
            </w:r>
            <w:r>
              <w:rPr>
                <w:spacing w:val="8"/>
              </w:rPr>
              <w:t>问题的情</w:t>
            </w:r>
          </w:p>
          <w:p w14:paraId="7F45AE4A">
            <w:pPr>
              <w:pStyle w:val="10"/>
              <w:spacing w:line="220" w:lineRule="auto"/>
              <w:ind w:left="118"/>
            </w:pPr>
            <w:r>
              <w:t>况</w:t>
            </w:r>
          </w:p>
        </w:tc>
      </w:tr>
    </w:tbl>
    <w:p w14:paraId="6E5846F0">
      <w:pPr>
        <w:spacing w:before="156" w:line="219" w:lineRule="auto"/>
        <w:ind w:left="1246"/>
        <w:outlineLvl w:val="3"/>
        <w:rPr>
          <w:rFonts w:ascii="宋体" w:hAnsi="宋体" w:eastAsia="宋体" w:cs="宋体"/>
          <w:sz w:val="24"/>
          <w:szCs w:val="24"/>
        </w:rPr>
      </w:pPr>
      <w:r>
        <w:rPr>
          <w:rFonts w:ascii="宋体" w:hAnsi="宋体" w:eastAsia="宋体" w:cs="宋体"/>
          <w:spacing w:val="-2"/>
          <w:sz w:val="24"/>
          <w:szCs w:val="24"/>
        </w:rPr>
        <w:t>3.3</w:t>
      </w:r>
      <w:r>
        <w:rPr>
          <w:rFonts w:ascii="宋体" w:hAnsi="宋体" w:eastAsia="宋体" w:cs="宋体"/>
          <w:spacing w:val="-50"/>
          <w:sz w:val="24"/>
          <w:szCs w:val="24"/>
        </w:rPr>
        <w:t xml:space="preserve"> </w:t>
      </w:r>
      <w:r>
        <w:rPr>
          <w:rFonts w:ascii="宋体" w:hAnsi="宋体" w:eastAsia="宋体" w:cs="宋体"/>
          <w:spacing w:val="-2"/>
          <w:sz w:val="24"/>
          <w:szCs w:val="24"/>
        </w:rPr>
        <w:t>监理单位管理人员职责</w:t>
      </w:r>
    </w:p>
    <w:p w14:paraId="409F69DF">
      <w:pPr>
        <w:spacing w:line="117" w:lineRule="exact"/>
      </w:pPr>
    </w:p>
    <w:tbl>
      <w:tblPr>
        <w:tblStyle w:val="9"/>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994"/>
        <w:gridCol w:w="1289"/>
        <w:gridCol w:w="4288"/>
        <w:gridCol w:w="1239"/>
      </w:tblGrid>
      <w:tr w14:paraId="426BC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713" w:type="dxa"/>
          </w:tcPr>
          <w:p w14:paraId="0E838258">
            <w:pPr>
              <w:pStyle w:val="10"/>
              <w:spacing w:before="146" w:line="221" w:lineRule="auto"/>
              <w:ind w:left="122"/>
            </w:pPr>
            <w:r>
              <w:rPr>
                <w:spacing w:val="-5"/>
              </w:rPr>
              <w:t>序号</w:t>
            </w:r>
          </w:p>
        </w:tc>
        <w:tc>
          <w:tcPr>
            <w:tcW w:w="994" w:type="dxa"/>
          </w:tcPr>
          <w:p w14:paraId="4A67F552">
            <w:pPr>
              <w:pStyle w:val="10"/>
              <w:spacing w:before="147" w:line="219" w:lineRule="auto"/>
              <w:ind w:left="141"/>
            </w:pPr>
            <w:r>
              <w:rPr>
                <w:spacing w:val="-3"/>
              </w:rPr>
              <w:t>操作端</w:t>
            </w:r>
          </w:p>
        </w:tc>
        <w:tc>
          <w:tcPr>
            <w:tcW w:w="1289" w:type="dxa"/>
          </w:tcPr>
          <w:p w14:paraId="65875866">
            <w:pPr>
              <w:pStyle w:val="10"/>
              <w:spacing w:before="147" w:line="219" w:lineRule="auto"/>
              <w:ind w:left="409"/>
            </w:pPr>
            <w:r>
              <w:rPr>
                <w:spacing w:val="-5"/>
              </w:rPr>
              <w:t>模块</w:t>
            </w:r>
          </w:p>
        </w:tc>
        <w:tc>
          <w:tcPr>
            <w:tcW w:w="4288" w:type="dxa"/>
          </w:tcPr>
          <w:p w14:paraId="21E3294A">
            <w:pPr>
              <w:pStyle w:val="10"/>
              <w:spacing w:before="147" w:line="219" w:lineRule="auto"/>
              <w:ind w:left="1677"/>
            </w:pPr>
            <w:r>
              <w:rPr>
                <w:spacing w:val="-4"/>
              </w:rPr>
              <w:t>具体操作</w:t>
            </w:r>
          </w:p>
        </w:tc>
        <w:tc>
          <w:tcPr>
            <w:tcW w:w="1239" w:type="dxa"/>
          </w:tcPr>
          <w:p w14:paraId="4658443D">
            <w:pPr>
              <w:pStyle w:val="10"/>
              <w:spacing w:before="147" w:line="219" w:lineRule="auto"/>
              <w:ind w:left="144"/>
            </w:pPr>
            <w:r>
              <w:rPr>
                <w:spacing w:val="-3"/>
              </w:rPr>
              <w:t>操作频次</w:t>
            </w:r>
          </w:p>
        </w:tc>
      </w:tr>
    </w:tbl>
    <w:p w14:paraId="06837D41">
      <w:pPr>
        <w:pStyle w:val="2"/>
      </w:pPr>
    </w:p>
    <w:p w14:paraId="4B580FBA">
      <w:pPr>
        <w:sectPr>
          <w:footerReference r:id="rId139" w:type="default"/>
          <w:pgSz w:w="11906" w:h="16839"/>
          <w:pgMar w:top="1193" w:right="1688" w:bottom="1422" w:left="1688" w:header="681" w:footer="1232" w:gutter="0"/>
          <w:cols w:space="720" w:num="1"/>
        </w:sectPr>
      </w:pPr>
    </w:p>
    <w:p w14:paraId="7FA23F58">
      <w:pPr>
        <w:spacing w:before="5"/>
      </w:pPr>
    </w:p>
    <w:tbl>
      <w:tblPr>
        <w:tblStyle w:val="9"/>
        <w:tblW w:w="8523"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994"/>
        <w:gridCol w:w="1289"/>
        <w:gridCol w:w="4288"/>
        <w:gridCol w:w="1239"/>
      </w:tblGrid>
      <w:tr w14:paraId="0B377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713" w:type="dxa"/>
            <w:tcBorders>
              <w:top w:val="nil"/>
            </w:tcBorders>
          </w:tcPr>
          <w:p w14:paraId="21A655ED">
            <w:pPr>
              <w:spacing w:line="310" w:lineRule="auto"/>
            </w:pPr>
          </w:p>
          <w:p w14:paraId="4BECA039">
            <w:pPr>
              <w:pStyle w:val="10"/>
              <w:spacing w:before="78" w:line="184" w:lineRule="auto"/>
              <w:ind w:left="321"/>
            </w:pPr>
            <w:r>
              <w:t>1</w:t>
            </w:r>
          </w:p>
        </w:tc>
        <w:tc>
          <w:tcPr>
            <w:tcW w:w="994" w:type="dxa"/>
            <w:vMerge w:val="restart"/>
            <w:tcBorders>
              <w:bottom w:val="nil"/>
            </w:tcBorders>
          </w:tcPr>
          <w:p w14:paraId="3681DC28">
            <w:pPr>
              <w:spacing w:line="259" w:lineRule="auto"/>
              <w:rPr>
                <w:lang w:eastAsia="zh-CN"/>
              </w:rPr>
            </w:pPr>
          </w:p>
          <w:p w14:paraId="4B0C9800">
            <w:pPr>
              <w:spacing w:line="259" w:lineRule="auto"/>
              <w:rPr>
                <w:lang w:eastAsia="zh-CN"/>
              </w:rPr>
            </w:pPr>
          </w:p>
          <w:p w14:paraId="13219506">
            <w:pPr>
              <w:spacing w:line="259" w:lineRule="auto"/>
              <w:rPr>
                <w:lang w:eastAsia="zh-CN"/>
              </w:rPr>
            </w:pPr>
          </w:p>
          <w:p w14:paraId="7965726C">
            <w:pPr>
              <w:spacing w:line="259" w:lineRule="auto"/>
              <w:rPr>
                <w:lang w:eastAsia="zh-CN"/>
              </w:rPr>
            </w:pPr>
          </w:p>
          <w:p w14:paraId="609FA99B">
            <w:pPr>
              <w:spacing w:line="259" w:lineRule="auto"/>
              <w:rPr>
                <w:lang w:eastAsia="zh-CN"/>
              </w:rPr>
            </w:pPr>
          </w:p>
          <w:p w14:paraId="068E780E">
            <w:pPr>
              <w:spacing w:line="259" w:lineRule="auto"/>
              <w:rPr>
                <w:lang w:eastAsia="zh-CN"/>
              </w:rPr>
            </w:pPr>
          </w:p>
          <w:p w14:paraId="1F9D515D">
            <w:pPr>
              <w:spacing w:line="259" w:lineRule="auto"/>
              <w:rPr>
                <w:lang w:eastAsia="zh-CN"/>
              </w:rPr>
            </w:pPr>
          </w:p>
          <w:p w14:paraId="7BA374F0">
            <w:pPr>
              <w:spacing w:line="260" w:lineRule="auto"/>
              <w:rPr>
                <w:lang w:eastAsia="zh-CN"/>
              </w:rPr>
            </w:pPr>
          </w:p>
          <w:p w14:paraId="50F9E341">
            <w:pPr>
              <w:spacing w:line="260" w:lineRule="auto"/>
              <w:rPr>
                <w:lang w:eastAsia="zh-CN"/>
              </w:rPr>
            </w:pPr>
          </w:p>
          <w:p w14:paraId="25E7920B">
            <w:pPr>
              <w:spacing w:line="260" w:lineRule="auto"/>
              <w:rPr>
                <w:lang w:eastAsia="zh-CN"/>
              </w:rPr>
            </w:pPr>
          </w:p>
          <w:p w14:paraId="1602C4B6">
            <w:pPr>
              <w:spacing w:line="260" w:lineRule="auto"/>
              <w:rPr>
                <w:lang w:eastAsia="zh-CN"/>
              </w:rPr>
            </w:pPr>
          </w:p>
          <w:p w14:paraId="1451CC5A">
            <w:pPr>
              <w:pStyle w:val="10"/>
              <w:spacing w:before="78" w:line="219" w:lineRule="auto"/>
              <w:ind w:left="163"/>
              <w:rPr>
                <w:lang w:eastAsia="zh-CN"/>
              </w:rPr>
            </w:pPr>
            <w:r>
              <w:rPr>
                <w:spacing w:val="-1"/>
                <w:lang w:eastAsia="zh-CN"/>
              </w:rPr>
              <w:t>APP</w:t>
            </w:r>
            <w:r>
              <w:rPr>
                <w:spacing w:val="-49"/>
                <w:lang w:eastAsia="zh-CN"/>
              </w:rPr>
              <w:t xml:space="preserve"> </w:t>
            </w:r>
            <w:r>
              <w:rPr>
                <w:spacing w:val="-1"/>
                <w:lang w:eastAsia="zh-CN"/>
              </w:rPr>
              <w:t>端</w:t>
            </w:r>
          </w:p>
          <w:p w14:paraId="013FB404">
            <w:pPr>
              <w:pStyle w:val="10"/>
              <w:spacing w:before="183" w:line="219" w:lineRule="auto"/>
              <w:ind w:left="112"/>
              <w:rPr>
                <w:lang w:eastAsia="zh-CN"/>
              </w:rPr>
            </w:pPr>
            <w:r>
              <w:rPr>
                <w:spacing w:val="-4"/>
                <w:lang w:eastAsia="zh-CN"/>
              </w:rPr>
              <w:t>/PC</w:t>
            </w:r>
            <w:r>
              <w:rPr>
                <w:spacing w:val="-52"/>
                <w:lang w:eastAsia="zh-CN"/>
              </w:rPr>
              <w:t xml:space="preserve"> </w:t>
            </w:r>
            <w:r>
              <w:rPr>
                <w:spacing w:val="-4"/>
                <w:lang w:eastAsia="zh-CN"/>
              </w:rPr>
              <w:t>端/</w:t>
            </w:r>
          </w:p>
          <w:p w14:paraId="297EC6DC">
            <w:pPr>
              <w:pStyle w:val="10"/>
              <w:spacing w:before="183" w:line="219" w:lineRule="auto"/>
              <w:ind w:left="144"/>
              <w:rPr>
                <w:lang w:eastAsia="zh-CN"/>
              </w:rPr>
            </w:pPr>
            <w:r>
              <w:rPr>
                <w:spacing w:val="-4"/>
                <w:lang w:eastAsia="zh-CN"/>
              </w:rPr>
              <w:t>文档记</w:t>
            </w:r>
          </w:p>
          <w:p w14:paraId="452156C8">
            <w:pPr>
              <w:pStyle w:val="10"/>
              <w:spacing w:before="183" w:line="221" w:lineRule="auto"/>
              <w:ind w:left="383"/>
              <w:rPr>
                <w:lang w:eastAsia="zh-CN"/>
              </w:rPr>
            </w:pPr>
            <w:r>
              <w:rPr>
                <w:lang w:eastAsia="zh-CN"/>
              </w:rPr>
              <w:t>录</w:t>
            </w:r>
          </w:p>
        </w:tc>
        <w:tc>
          <w:tcPr>
            <w:tcW w:w="1289" w:type="dxa"/>
            <w:tcBorders>
              <w:top w:val="nil"/>
            </w:tcBorders>
          </w:tcPr>
          <w:p w14:paraId="74236172">
            <w:pPr>
              <w:spacing w:line="274" w:lineRule="auto"/>
              <w:rPr>
                <w:lang w:eastAsia="zh-CN"/>
              </w:rPr>
            </w:pPr>
          </w:p>
          <w:p w14:paraId="36E3A5A8">
            <w:pPr>
              <w:pStyle w:val="10"/>
              <w:spacing w:before="78" w:line="221" w:lineRule="auto"/>
              <w:ind w:left="185"/>
            </w:pPr>
            <w:r>
              <w:rPr>
                <w:spacing w:val="-7"/>
              </w:rPr>
              <w:t>隐患排查</w:t>
            </w:r>
          </w:p>
        </w:tc>
        <w:tc>
          <w:tcPr>
            <w:tcW w:w="4288" w:type="dxa"/>
            <w:tcBorders>
              <w:top w:val="nil"/>
            </w:tcBorders>
          </w:tcPr>
          <w:p w14:paraId="6680D373">
            <w:pPr>
              <w:spacing w:line="274" w:lineRule="auto"/>
              <w:rPr>
                <w:lang w:eastAsia="zh-CN"/>
              </w:rPr>
            </w:pPr>
          </w:p>
          <w:p w14:paraId="7D9B6C6F">
            <w:pPr>
              <w:pStyle w:val="10"/>
              <w:spacing w:before="78" w:line="219" w:lineRule="auto"/>
              <w:ind w:left="117"/>
              <w:rPr>
                <w:lang w:eastAsia="zh-CN"/>
              </w:rPr>
            </w:pPr>
            <w:r>
              <w:rPr>
                <w:spacing w:val="-2"/>
                <w:lang w:eastAsia="zh-CN"/>
              </w:rPr>
              <w:t>主要指周检、月检工作。</w:t>
            </w:r>
          </w:p>
        </w:tc>
        <w:tc>
          <w:tcPr>
            <w:tcW w:w="1239" w:type="dxa"/>
            <w:tcBorders>
              <w:top w:val="nil"/>
            </w:tcBorders>
          </w:tcPr>
          <w:p w14:paraId="6463ADA2">
            <w:pPr>
              <w:pStyle w:val="10"/>
              <w:spacing w:before="118" w:line="468" w:lineRule="exact"/>
              <w:ind w:left="116"/>
            </w:pPr>
            <w:r>
              <w:rPr>
                <w:spacing w:val="14"/>
                <w:position w:val="17"/>
              </w:rPr>
              <w:t>每周、每</w:t>
            </w:r>
          </w:p>
          <w:p w14:paraId="5898434F">
            <w:pPr>
              <w:pStyle w:val="10"/>
              <w:spacing w:line="219" w:lineRule="auto"/>
              <w:ind w:left="121"/>
            </w:pPr>
            <w:r>
              <w:t>月</w:t>
            </w:r>
          </w:p>
        </w:tc>
      </w:tr>
      <w:tr w14:paraId="7D1BB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3" w:hRule="atLeast"/>
        </w:trPr>
        <w:tc>
          <w:tcPr>
            <w:tcW w:w="713" w:type="dxa"/>
          </w:tcPr>
          <w:p w14:paraId="28054FDB">
            <w:pPr>
              <w:spacing w:line="251" w:lineRule="auto"/>
            </w:pPr>
          </w:p>
          <w:p w14:paraId="56FAB31D">
            <w:pPr>
              <w:spacing w:line="251" w:lineRule="auto"/>
            </w:pPr>
          </w:p>
          <w:p w14:paraId="7F524F29">
            <w:pPr>
              <w:spacing w:line="252" w:lineRule="auto"/>
            </w:pPr>
          </w:p>
          <w:p w14:paraId="7BA4C0D0">
            <w:pPr>
              <w:spacing w:line="252" w:lineRule="auto"/>
            </w:pPr>
          </w:p>
          <w:p w14:paraId="63C99E45">
            <w:pPr>
              <w:pStyle w:val="10"/>
              <w:spacing w:before="78" w:line="183" w:lineRule="auto"/>
              <w:ind w:left="306"/>
            </w:pPr>
            <w:r>
              <w:t>2</w:t>
            </w:r>
          </w:p>
        </w:tc>
        <w:tc>
          <w:tcPr>
            <w:tcW w:w="994" w:type="dxa"/>
            <w:vMerge w:val="continue"/>
            <w:tcBorders>
              <w:top w:val="nil"/>
              <w:bottom w:val="nil"/>
            </w:tcBorders>
          </w:tcPr>
          <w:p w14:paraId="124938E2"/>
        </w:tc>
        <w:tc>
          <w:tcPr>
            <w:tcW w:w="1289" w:type="dxa"/>
          </w:tcPr>
          <w:p w14:paraId="15C362A2">
            <w:pPr>
              <w:spacing w:line="242" w:lineRule="auto"/>
            </w:pPr>
          </w:p>
          <w:p w14:paraId="2DC50A37">
            <w:pPr>
              <w:spacing w:line="242" w:lineRule="auto"/>
            </w:pPr>
          </w:p>
          <w:p w14:paraId="7C4BB5A7">
            <w:pPr>
              <w:spacing w:line="242" w:lineRule="auto"/>
            </w:pPr>
          </w:p>
          <w:p w14:paraId="26A2D442">
            <w:pPr>
              <w:spacing w:line="243" w:lineRule="auto"/>
            </w:pPr>
          </w:p>
          <w:p w14:paraId="67C93734">
            <w:pPr>
              <w:pStyle w:val="10"/>
              <w:spacing w:before="78" w:line="219" w:lineRule="auto"/>
              <w:ind w:left="171"/>
            </w:pPr>
            <w:r>
              <w:rPr>
                <w:spacing w:val="-3"/>
              </w:rPr>
              <w:t>专项检查</w:t>
            </w:r>
          </w:p>
        </w:tc>
        <w:tc>
          <w:tcPr>
            <w:tcW w:w="4288" w:type="dxa"/>
          </w:tcPr>
          <w:p w14:paraId="1C2EF330">
            <w:pPr>
              <w:pStyle w:val="10"/>
              <w:spacing w:before="116" w:line="360" w:lineRule="auto"/>
              <w:ind w:left="115" w:right="104"/>
              <w:rPr>
                <w:lang w:eastAsia="zh-CN"/>
              </w:rPr>
            </w:pPr>
            <w:r>
              <w:rPr>
                <w:spacing w:val="13"/>
                <w:lang w:eastAsia="zh-CN"/>
              </w:rPr>
              <w:t>适用于监督机构布置的各种专项检查</w:t>
            </w:r>
            <w:r>
              <w:rPr>
                <w:spacing w:val="14"/>
                <w:lang w:eastAsia="zh-CN"/>
              </w:rPr>
              <w:t xml:space="preserve"> </w:t>
            </w:r>
            <w:r>
              <w:rPr>
                <w:spacing w:val="-2"/>
                <w:lang w:eastAsia="zh-CN"/>
              </w:rPr>
              <w:t>的项目自查。自查时，施工单位、监理</w:t>
            </w:r>
            <w:r>
              <w:rPr>
                <w:spacing w:val="15"/>
                <w:lang w:eastAsia="zh-CN"/>
              </w:rPr>
              <w:t xml:space="preserve"> </w:t>
            </w:r>
            <w:r>
              <w:rPr>
                <w:spacing w:val="-2"/>
                <w:lang w:eastAsia="zh-CN"/>
              </w:rPr>
              <w:t>单位、建设单位等项目负责人参加后，</w:t>
            </w:r>
            <w:r>
              <w:rPr>
                <w:spacing w:val="15"/>
                <w:lang w:eastAsia="zh-CN"/>
              </w:rPr>
              <w:t xml:space="preserve"> </w:t>
            </w:r>
            <w:r>
              <w:rPr>
                <w:spacing w:val="12"/>
                <w:lang w:eastAsia="zh-CN"/>
              </w:rPr>
              <w:t>有施工单位专人通过</w:t>
            </w:r>
            <w:r>
              <w:rPr>
                <w:spacing w:val="-34"/>
                <w:lang w:eastAsia="zh-CN"/>
              </w:rPr>
              <w:t xml:space="preserve"> </w:t>
            </w:r>
            <w:r>
              <w:rPr>
                <w:lang w:eastAsia="zh-CN"/>
              </w:rPr>
              <w:t>APP</w:t>
            </w:r>
            <w:r>
              <w:rPr>
                <w:spacing w:val="-33"/>
                <w:lang w:eastAsia="zh-CN"/>
              </w:rPr>
              <w:t xml:space="preserve"> </w:t>
            </w:r>
            <w:r>
              <w:rPr>
                <w:spacing w:val="12"/>
                <w:lang w:eastAsia="zh-CN"/>
              </w:rPr>
              <w:t>录入检查记</w:t>
            </w:r>
          </w:p>
          <w:p w14:paraId="376B09BB">
            <w:pPr>
              <w:pStyle w:val="10"/>
              <w:spacing w:line="221" w:lineRule="auto"/>
              <w:ind w:left="116"/>
            </w:pPr>
            <w:r>
              <w:rPr>
                <w:spacing w:val="-6"/>
              </w:rPr>
              <w:t>录。</w:t>
            </w:r>
          </w:p>
        </w:tc>
        <w:tc>
          <w:tcPr>
            <w:tcW w:w="1239" w:type="dxa"/>
          </w:tcPr>
          <w:p w14:paraId="6436C4BA">
            <w:pPr>
              <w:spacing w:line="251" w:lineRule="auto"/>
              <w:rPr>
                <w:lang w:eastAsia="zh-CN"/>
              </w:rPr>
            </w:pPr>
          </w:p>
          <w:p w14:paraId="21931490">
            <w:pPr>
              <w:spacing w:line="252" w:lineRule="auto"/>
              <w:rPr>
                <w:lang w:eastAsia="zh-CN"/>
              </w:rPr>
            </w:pPr>
          </w:p>
          <w:p w14:paraId="6A37F407">
            <w:pPr>
              <w:pStyle w:val="10"/>
              <w:spacing w:before="78" w:line="360" w:lineRule="auto"/>
              <w:ind w:left="115" w:right="107"/>
              <w:jc w:val="both"/>
              <w:rPr>
                <w:lang w:eastAsia="zh-CN"/>
              </w:rPr>
            </w:pPr>
            <w:r>
              <w:rPr>
                <w:spacing w:val="12"/>
                <w:lang w:eastAsia="zh-CN"/>
              </w:rPr>
              <w:t>根据监督</w:t>
            </w:r>
            <w:r>
              <w:rPr>
                <w:spacing w:val="1"/>
                <w:lang w:eastAsia="zh-CN"/>
              </w:rPr>
              <w:t xml:space="preserve"> </w:t>
            </w:r>
            <w:r>
              <w:rPr>
                <w:spacing w:val="12"/>
                <w:lang w:eastAsia="zh-CN"/>
              </w:rPr>
              <w:t>机构工作</w:t>
            </w:r>
          </w:p>
          <w:p w14:paraId="3A4B0B50">
            <w:pPr>
              <w:pStyle w:val="10"/>
              <w:spacing w:before="1" w:line="220" w:lineRule="auto"/>
              <w:ind w:left="120"/>
              <w:rPr>
                <w:lang w:eastAsia="zh-CN"/>
              </w:rPr>
            </w:pPr>
            <w:r>
              <w:rPr>
                <w:spacing w:val="-8"/>
                <w:lang w:eastAsia="zh-CN"/>
              </w:rPr>
              <w:t>安排</w:t>
            </w:r>
          </w:p>
        </w:tc>
      </w:tr>
      <w:tr w14:paraId="1543E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713" w:type="dxa"/>
            <w:vMerge w:val="restart"/>
            <w:tcBorders>
              <w:bottom w:val="nil"/>
            </w:tcBorders>
          </w:tcPr>
          <w:p w14:paraId="420210F3">
            <w:pPr>
              <w:spacing w:line="253" w:lineRule="auto"/>
              <w:rPr>
                <w:lang w:eastAsia="zh-CN"/>
              </w:rPr>
            </w:pPr>
          </w:p>
          <w:p w14:paraId="388E4670">
            <w:pPr>
              <w:spacing w:line="253" w:lineRule="auto"/>
              <w:rPr>
                <w:lang w:eastAsia="zh-CN"/>
              </w:rPr>
            </w:pPr>
          </w:p>
          <w:p w14:paraId="1B1B23A9">
            <w:pPr>
              <w:spacing w:line="253" w:lineRule="auto"/>
              <w:rPr>
                <w:lang w:eastAsia="zh-CN"/>
              </w:rPr>
            </w:pPr>
          </w:p>
          <w:p w14:paraId="469C18B2">
            <w:pPr>
              <w:spacing w:line="253" w:lineRule="auto"/>
              <w:rPr>
                <w:lang w:eastAsia="zh-CN"/>
              </w:rPr>
            </w:pPr>
          </w:p>
          <w:p w14:paraId="484CCA63">
            <w:pPr>
              <w:pStyle w:val="10"/>
              <w:spacing w:before="78" w:line="183" w:lineRule="auto"/>
              <w:ind w:left="308"/>
            </w:pPr>
            <w:r>
              <w:t>3</w:t>
            </w:r>
          </w:p>
        </w:tc>
        <w:tc>
          <w:tcPr>
            <w:tcW w:w="994" w:type="dxa"/>
            <w:vMerge w:val="continue"/>
            <w:tcBorders>
              <w:top w:val="nil"/>
              <w:bottom w:val="nil"/>
            </w:tcBorders>
          </w:tcPr>
          <w:p w14:paraId="4323CDDE"/>
        </w:tc>
        <w:tc>
          <w:tcPr>
            <w:tcW w:w="1289" w:type="dxa"/>
          </w:tcPr>
          <w:p w14:paraId="24B19EDC">
            <w:pPr>
              <w:spacing w:line="252" w:lineRule="auto"/>
            </w:pPr>
          </w:p>
          <w:p w14:paraId="230673C2">
            <w:pPr>
              <w:spacing w:line="253" w:lineRule="auto"/>
            </w:pPr>
          </w:p>
          <w:p w14:paraId="402C69EB">
            <w:pPr>
              <w:pStyle w:val="10"/>
              <w:spacing w:before="78" w:line="219" w:lineRule="auto"/>
              <w:ind w:left="175"/>
            </w:pPr>
            <w:r>
              <w:rPr>
                <w:spacing w:val="-4"/>
              </w:rPr>
              <w:t>安全验收</w:t>
            </w:r>
          </w:p>
        </w:tc>
        <w:tc>
          <w:tcPr>
            <w:tcW w:w="4288" w:type="dxa"/>
          </w:tcPr>
          <w:p w14:paraId="1C17DFAC">
            <w:pPr>
              <w:spacing w:line="252" w:lineRule="auto"/>
              <w:rPr>
                <w:lang w:eastAsia="zh-CN"/>
              </w:rPr>
            </w:pPr>
          </w:p>
          <w:p w14:paraId="455654AD">
            <w:pPr>
              <w:spacing w:line="253" w:lineRule="auto"/>
              <w:rPr>
                <w:lang w:eastAsia="zh-CN"/>
              </w:rPr>
            </w:pPr>
          </w:p>
          <w:p w14:paraId="4B38DB10">
            <w:pPr>
              <w:pStyle w:val="10"/>
              <w:spacing w:before="78" w:line="219" w:lineRule="auto"/>
              <w:ind w:left="117"/>
              <w:rPr>
                <w:lang w:eastAsia="zh-CN"/>
              </w:rPr>
            </w:pPr>
            <w:r>
              <w:rPr>
                <w:spacing w:val="-1"/>
                <w:lang w:eastAsia="zh-CN"/>
              </w:rPr>
              <w:t>按现行规定组织安全验收工作。</w:t>
            </w:r>
          </w:p>
        </w:tc>
        <w:tc>
          <w:tcPr>
            <w:tcW w:w="1239" w:type="dxa"/>
          </w:tcPr>
          <w:p w14:paraId="697DF6BB">
            <w:pPr>
              <w:pStyle w:val="10"/>
              <w:spacing w:before="118" w:line="360" w:lineRule="auto"/>
              <w:ind w:left="118" w:right="107" w:hanging="2"/>
              <w:jc w:val="both"/>
              <w:rPr>
                <w:lang w:eastAsia="zh-CN"/>
              </w:rPr>
            </w:pPr>
            <w:r>
              <w:rPr>
                <w:spacing w:val="12"/>
                <w:lang w:eastAsia="zh-CN"/>
              </w:rPr>
              <w:t>根据验收</w:t>
            </w:r>
            <w:r>
              <w:rPr>
                <w:spacing w:val="1"/>
                <w:lang w:eastAsia="zh-CN"/>
              </w:rPr>
              <w:t xml:space="preserve"> </w:t>
            </w:r>
            <w:r>
              <w:rPr>
                <w:spacing w:val="11"/>
                <w:lang w:eastAsia="zh-CN"/>
              </w:rPr>
              <w:t>工作实际</w:t>
            </w:r>
          </w:p>
          <w:p w14:paraId="60F7974E">
            <w:pPr>
              <w:pStyle w:val="10"/>
              <w:spacing w:line="220" w:lineRule="auto"/>
              <w:ind w:left="129"/>
              <w:rPr>
                <w:lang w:eastAsia="zh-CN"/>
              </w:rPr>
            </w:pPr>
            <w:r>
              <w:rPr>
                <w:spacing w:val="-12"/>
                <w:lang w:eastAsia="zh-CN"/>
              </w:rPr>
              <w:t>需要</w:t>
            </w:r>
          </w:p>
        </w:tc>
      </w:tr>
      <w:tr w14:paraId="72C91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13" w:type="dxa"/>
            <w:vMerge w:val="continue"/>
            <w:tcBorders>
              <w:top w:val="nil"/>
            </w:tcBorders>
          </w:tcPr>
          <w:p w14:paraId="1E0992F3">
            <w:pPr>
              <w:rPr>
                <w:lang w:eastAsia="zh-CN"/>
              </w:rPr>
            </w:pPr>
          </w:p>
        </w:tc>
        <w:tc>
          <w:tcPr>
            <w:tcW w:w="994" w:type="dxa"/>
            <w:vMerge w:val="continue"/>
            <w:tcBorders>
              <w:top w:val="nil"/>
              <w:bottom w:val="nil"/>
            </w:tcBorders>
          </w:tcPr>
          <w:p w14:paraId="72EECA06">
            <w:pPr>
              <w:rPr>
                <w:lang w:eastAsia="zh-CN"/>
              </w:rPr>
            </w:pPr>
          </w:p>
        </w:tc>
        <w:tc>
          <w:tcPr>
            <w:tcW w:w="1289" w:type="dxa"/>
          </w:tcPr>
          <w:p w14:paraId="45FFB6DE">
            <w:pPr>
              <w:spacing w:line="272" w:lineRule="auto"/>
              <w:rPr>
                <w:lang w:eastAsia="zh-CN"/>
              </w:rPr>
            </w:pPr>
          </w:p>
          <w:p w14:paraId="2388AD89">
            <w:pPr>
              <w:pStyle w:val="10"/>
              <w:spacing w:before="78" w:line="220" w:lineRule="auto"/>
              <w:ind w:left="173"/>
            </w:pPr>
            <w:r>
              <w:rPr>
                <w:spacing w:val="-4"/>
              </w:rPr>
              <w:t>危大工程</w:t>
            </w:r>
          </w:p>
        </w:tc>
        <w:tc>
          <w:tcPr>
            <w:tcW w:w="4288" w:type="dxa"/>
          </w:tcPr>
          <w:p w14:paraId="05E70135">
            <w:pPr>
              <w:spacing w:line="272" w:lineRule="auto"/>
              <w:rPr>
                <w:lang w:eastAsia="zh-CN"/>
              </w:rPr>
            </w:pPr>
          </w:p>
          <w:p w14:paraId="58389434">
            <w:pPr>
              <w:pStyle w:val="10"/>
              <w:spacing w:before="78" w:line="219" w:lineRule="auto"/>
              <w:ind w:left="115"/>
              <w:rPr>
                <w:lang w:eastAsia="zh-CN"/>
              </w:rPr>
            </w:pPr>
            <w:r>
              <w:rPr>
                <w:spacing w:val="-1"/>
                <w:lang w:eastAsia="zh-CN"/>
              </w:rPr>
              <w:t>确认危大工程的等级状态。</w:t>
            </w:r>
          </w:p>
        </w:tc>
        <w:tc>
          <w:tcPr>
            <w:tcW w:w="1239" w:type="dxa"/>
          </w:tcPr>
          <w:p w14:paraId="4D7E2F3D">
            <w:pPr>
              <w:pStyle w:val="10"/>
              <w:spacing w:before="118" w:line="468" w:lineRule="exact"/>
              <w:ind w:left="116"/>
            </w:pPr>
            <w:r>
              <w:rPr>
                <w:spacing w:val="12"/>
                <w:position w:val="17"/>
              </w:rPr>
              <w:t>根据工作</w:t>
            </w:r>
          </w:p>
          <w:p w14:paraId="4F2E0FD0">
            <w:pPr>
              <w:pStyle w:val="10"/>
              <w:spacing w:line="220" w:lineRule="auto"/>
              <w:ind w:left="129"/>
            </w:pPr>
            <w:r>
              <w:rPr>
                <w:spacing w:val="-12"/>
              </w:rPr>
              <w:t>需要</w:t>
            </w:r>
          </w:p>
        </w:tc>
      </w:tr>
      <w:tr w14:paraId="579C7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713" w:type="dxa"/>
          </w:tcPr>
          <w:p w14:paraId="5B63248F">
            <w:pPr>
              <w:spacing w:line="259" w:lineRule="auto"/>
            </w:pPr>
          </w:p>
          <w:p w14:paraId="16454F9B">
            <w:pPr>
              <w:spacing w:line="259" w:lineRule="auto"/>
            </w:pPr>
          </w:p>
          <w:p w14:paraId="4E332581">
            <w:pPr>
              <w:spacing w:line="259" w:lineRule="auto"/>
            </w:pPr>
          </w:p>
          <w:p w14:paraId="61542D16">
            <w:pPr>
              <w:pStyle w:val="10"/>
              <w:spacing w:before="78" w:line="183" w:lineRule="auto"/>
              <w:ind w:left="302"/>
            </w:pPr>
            <w:r>
              <w:t>4</w:t>
            </w:r>
          </w:p>
        </w:tc>
        <w:tc>
          <w:tcPr>
            <w:tcW w:w="994" w:type="dxa"/>
            <w:vMerge w:val="continue"/>
            <w:tcBorders>
              <w:top w:val="nil"/>
            </w:tcBorders>
          </w:tcPr>
          <w:p w14:paraId="58903CFB"/>
        </w:tc>
        <w:tc>
          <w:tcPr>
            <w:tcW w:w="1289" w:type="dxa"/>
          </w:tcPr>
          <w:p w14:paraId="182A4CB7">
            <w:pPr>
              <w:spacing w:line="246" w:lineRule="auto"/>
            </w:pPr>
          </w:p>
          <w:p w14:paraId="24F4EE55">
            <w:pPr>
              <w:spacing w:line="247" w:lineRule="auto"/>
            </w:pPr>
          </w:p>
          <w:p w14:paraId="35788DCB">
            <w:pPr>
              <w:spacing w:line="247" w:lineRule="auto"/>
            </w:pPr>
          </w:p>
          <w:p w14:paraId="57D301E5">
            <w:pPr>
              <w:pStyle w:val="10"/>
              <w:spacing w:before="78" w:line="220" w:lineRule="auto"/>
              <w:ind w:left="197"/>
            </w:pPr>
            <w:r>
              <w:rPr>
                <w:spacing w:val="-10"/>
              </w:rPr>
              <w:t>问题关闭</w:t>
            </w:r>
          </w:p>
        </w:tc>
        <w:tc>
          <w:tcPr>
            <w:tcW w:w="4288" w:type="dxa"/>
          </w:tcPr>
          <w:p w14:paraId="43D01888">
            <w:pPr>
              <w:pStyle w:val="10"/>
              <w:spacing w:before="119" w:line="360" w:lineRule="auto"/>
              <w:ind w:left="116" w:right="104" w:hanging="1"/>
              <w:jc w:val="both"/>
              <w:rPr>
                <w:lang w:eastAsia="zh-CN"/>
              </w:rPr>
            </w:pPr>
            <w:r>
              <w:rPr>
                <w:spacing w:val="13"/>
                <w:lang w:eastAsia="zh-CN"/>
              </w:rPr>
              <w:t>适用于各类质量安全问题整改闭合处</w:t>
            </w:r>
            <w:r>
              <w:rPr>
                <w:spacing w:val="14"/>
                <w:lang w:eastAsia="zh-CN"/>
              </w:rPr>
              <w:t xml:space="preserve"> </w:t>
            </w:r>
            <w:r>
              <w:rPr>
                <w:spacing w:val="-2"/>
                <w:lang w:eastAsia="zh-CN"/>
              </w:rPr>
              <w:t>理工作。责任单位或责任人线下整改完</w:t>
            </w:r>
            <w:r>
              <w:rPr>
                <w:spacing w:val="14"/>
                <w:lang w:eastAsia="zh-CN"/>
              </w:rPr>
              <w:t xml:space="preserve"> </w:t>
            </w:r>
            <w:r>
              <w:rPr>
                <w:spacing w:val="-2"/>
                <w:lang w:eastAsia="zh-CN"/>
              </w:rPr>
              <w:t>成后，应通过问题关闭功能上传整改佐</w:t>
            </w:r>
          </w:p>
          <w:p w14:paraId="1B068326">
            <w:pPr>
              <w:pStyle w:val="10"/>
              <w:spacing w:line="218" w:lineRule="auto"/>
              <w:jc w:val="right"/>
              <w:rPr>
                <w:lang w:eastAsia="zh-CN"/>
              </w:rPr>
            </w:pPr>
            <w:r>
              <w:rPr>
                <w:spacing w:val="-7"/>
                <w:lang w:eastAsia="zh-CN"/>
              </w:rPr>
              <w:t>证材料（含影像</w:t>
            </w:r>
            <w:r>
              <w:rPr>
                <w:spacing w:val="-33"/>
                <w:lang w:eastAsia="zh-CN"/>
              </w:rPr>
              <w:t>），</w:t>
            </w:r>
            <w:r>
              <w:rPr>
                <w:spacing w:val="-7"/>
                <w:lang w:eastAsia="zh-CN"/>
              </w:rPr>
              <w:t>并对问题确认闭合。</w:t>
            </w:r>
          </w:p>
        </w:tc>
        <w:tc>
          <w:tcPr>
            <w:tcW w:w="1239" w:type="dxa"/>
          </w:tcPr>
          <w:p w14:paraId="33CF989E">
            <w:pPr>
              <w:spacing w:line="274" w:lineRule="auto"/>
              <w:rPr>
                <w:lang w:eastAsia="zh-CN"/>
              </w:rPr>
            </w:pPr>
          </w:p>
          <w:p w14:paraId="3F9D34B2">
            <w:pPr>
              <w:pStyle w:val="10"/>
              <w:spacing w:before="78" w:line="360" w:lineRule="auto"/>
              <w:ind w:left="143" w:right="107" w:hanging="27"/>
              <w:jc w:val="both"/>
            </w:pPr>
            <w:r>
              <w:rPr>
                <w:spacing w:val="12"/>
              </w:rPr>
              <w:t>根据发现</w:t>
            </w:r>
            <w:r>
              <w:rPr>
                <w:spacing w:val="1"/>
              </w:rPr>
              <w:t xml:space="preserve"> </w:t>
            </w:r>
            <w:r>
              <w:rPr>
                <w:spacing w:val="5"/>
              </w:rPr>
              <w:t>问题的情</w:t>
            </w:r>
          </w:p>
          <w:p w14:paraId="50A78967">
            <w:pPr>
              <w:pStyle w:val="10"/>
              <w:spacing w:line="220" w:lineRule="auto"/>
              <w:ind w:left="118"/>
            </w:pPr>
            <w:r>
              <w:t>况</w:t>
            </w:r>
          </w:p>
        </w:tc>
      </w:tr>
    </w:tbl>
    <w:p w14:paraId="5FDB2C79">
      <w:pPr>
        <w:spacing w:before="154" w:line="219" w:lineRule="auto"/>
        <w:ind w:left="1247"/>
        <w:outlineLvl w:val="3"/>
        <w:rPr>
          <w:rFonts w:ascii="宋体" w:hAnsi="宋体" w:eastAsia="宋体" w:cs="宋体"/>
          <w:sz w:val="24"/>
          <w:szCs w:val="24"/>
          <w:lang w:eastAsia="zh-CN"/>
        </w:rPr>
      </w:pPr>
      <w:r>
        <w:rPr>
          <w:rFonts w:ascii="宋体" w:hAnsi="宋体" w:eastAsia="宋体" w:cs="宋体"/>
          <w:spacing w:val="-2"/>
          <w:sz w:val="24"/>
          <w:szCs w:val="24"/>
          <w:lang w:eastAsia="zh-CN"/>
        </w:rPr>
        <w:t>3.4</w:t>
      </w:r>
      <w:r>
        <w:rPr>
          <w:rFonts w:ascii="宋体" w:hAnsi="宋体" w:eastAsia="宋体" w:cs="宋体"/>
          <w:spacing w:val="-44"/>
          <w:sz w:val="24"/>
          <w:szCs w:val="24"/>
          <w:lang w:eastAsia="zh-CN"/>
        </w:rPr>
        <w:t xml:space="preserve"> </w:t>
      </w:r>
      <w:r>
        <w:rPr>
          <w:rFonts w:ascii="宋体" w:hAnsi="宋体" w:eastAsia="宋体" w:cs="宋体"/>
          <w:spacing w:val="-2"/>
          <w:sz w:val="24"/>
          <w:szCs w:val="24"/>
          <w:lang w:eastAsia="zh-CN"/>
        </w:rPr>
        <w:t>平台提供方单位管理人员职责</w:t>
      </w:r>
    </w:p>
    <w:p w14:paraId="0527A32C">
      <w:pPr>
        <w:spacing w:line="118" w:lineRule="exact"/>
        <w:rPr>
          <w:lang w:eastAsia="zh-CN"/>
        </w:rPr>
      </w:pPr>
    </w:p>
    <w:tbl>
      <w:tblPr>
        <w:tblStyle w:val="9"/>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3"/>
        <w:gridCol w:w="1099"/>
        <w:gridCol w:w="1399"/>
        <w:gridCol w:w="4379"/>
        <w:gridCol w:w="756"/>
      </w:tblGrid>
      <w:tr w14:paraId="35D99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93" w:type="dxa"/>
          </w:tcPr>
          <w:p w14:paraId="410D736E">
            <w:pPr>
              <w:spacing w:line="272" w:lineRule="auto"/>
              <w:rPr>
                <w:lang w:eastAsia="zh-CN"/>
              </w:rPr>
            </w:pPr>
          </w:p>
          <w:p w14:paraId="5C91D2BB">
            <w:pPr>
              <w:pStyle w:val="10"/>
              <w:spacing w:before="78" w:line="221" w:lineRule="auto"/>
              <w:ind w:left="212"/>
            </w:pPr>
            <w:r>
              <w:rPr>
                <w:spacing w:val="-5"/>
              </w:rPr>
              <w:t>序号</w:t>
            </w:r>
          </w:p>
        </w:tc>
        <w:tc>
          <w:tcPr>
            <w:tcW w:w="1099" w:type="dxa"/>
          </w:tcPr>
          <w:p w14:paraId="5F5AFEFF">
            <w:pPr>
              <w:spacing w:line="273" w:lineRule="auto"/>
            </w:pPr>
          </w:p>
          <w:p w14:paraId="6B60EFD9">
            <w:pPr>
              <w:pStyle w:val="10"/>
              <w:spacing w:before="78" w:line="219" w:lineRule="auto"/>
              <w:ind w:left="195"/>
            </w:pPr>
            <w:r>
              <w:rPr>
                <w:spacing w:val="-3"/>
              </w:rPr>
              <w:t>操作端</w:t>
            </w:r>
          </w:p>
        </w:tc>
        <w:tc>
          <w:tcPr>
            <w:tcW w:w="1399" w:type="dxa"/>
          </w:tcPr>
          <w:p w14:paraId="741BAE1A">
            <w:pPr>
              <w:spacing w:line="273" w:lineRule="auto"/>
            </w:pPr>
          </w:p>
          <w:p w14:paraId="1EF68CB5">
            <w:pPr>
              <w:pStyle w:val="10"/>
              <w:spacing w:before="78" w:line="219" w:lineRule="auto"/>
              <w:ind w:left="464"/>
            </w:pPr>
            <w:r>
              <w:rPr>
                <w:spacing w:val="-5"/>
              </w:rPr>
              <w:t>模块</w:t>
            </w:r>
          </w:p>
        </w:tc>
        <w:tc>
          <w:tcPr>
            <w:tcW w:w="4379" w:type="dxa"/>
          </w:tcPr>
          <w:p w14:paraId="493B7BC9">
            <w:pPr>
              <w:spacing w:line="273" w:lineRule="auto"/>
            </w:pPr>
          </w:p>
          <w:p w14:paraId="57E61815">
            <w:pPr>
              <w:pStyle w:val="10"/>
              <w:spacing w:before="78" w:line="219" w:lineRule="auto"/>
              <w:ind w:left="1722"/>
            </w:pPr>
            <w:r>
              <w:rPr>
                <w:spacing w:val="-4"/>
              </w:rPr>
              <w:t>具体操作</w:t>
            </w:r>
          </w:p>
        </w:tc>
        <w:tc>
          <w:tcPr>
            <w:tcW w:w="756" w:type="dxa"/>
          </w:tcPr>
          <w:p w14:paraId="3508ECD9">
            <w:pPr>
              <w:pStyle w:val="10"/>
              <w:spacing w:before="119" w:line="468" w:lineRule="exact"/>
              <w:ind w:left="115"/>
            </w:pPr>
            <w:r>
              <w:rPr>
                <w:spacing w:val="28"/>
                <w:position w:val="17"/>
              </w:rPr>
              <w:t>操作</w:t>
            </w:r>
          </w:p>
          <w:p w14:paraId="0D06620D">
            <w:pPr>
              <w:pStyle w:val="10"/>
              <w:spacing w:line="219" w:lineRule="auto"/>
              <w:ind w:left="116"/>
            </w:pPr>
            <w:r>
              <w:rPr>
                <w:spacing w:val="-6"/>
              </w:rPr>
              <w:t>频次</w:t>
            </w:r>
          </w:p>
        </w:tc>
      </w:tr>
      <w:tr w14:paraId="03A0F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7" w:hRule="atLeast"/>
        </w:trPr>
        <w:tc>
          <w:tcPr>
            <w:tcW w:w="893" w:type="dxa"/>
          </w:tcPr>
          <w:p w14:paraId="0EFCBE94">
            <w:pPr>
              <w:spacing w:line="244" w:lineRule="auto"/>
            </w:pPr>
          </w:p>
          <w:p w14:paraId="597495C9">
            <w:pPr>
              <w:spacing w:line="245" w:lineRule="auto"/>
            </w:pPr>
          </w:p>
          <w:p w14:paraId="5B938035">
            <w:pPr>
              <w:spacing w:line="245" w:lineRule="auto"/>
            </w:pPr>
          </w:p>
          <w:p w14:paraId="04C099B6">
            <w:pPr>
              <w:spacing w:line="245" w:lineRule="auto"/>
            </w:pPr>
          </w:p>
          <w:p w14:paraId="04A0A1DC">
            <w:pPr>
              <w:spacing w:line="245" w:lineRule="auto"/>
            </w:pPr>
          </w:p>
          <w:p w14:paraId="261A2E16">
            <w:pPr>
              <w:spacing w:line="245" w:lineRule="auto"/>
            </w:pPr>
          </w:p>
          <w:p w14:paraId="21F6151A">
            <w:pPr>
              <w:pStyle w:val="10"/>
              <w:spacing w:before="78" w:line="184" w:lineRule="auto"/>
              <w:ind w:left="410"/>
            </w:pPr>
            <w:r>
              <w:t>1</w:t>
            </w:r>
          </w:p>
        </w:tc>
        <w:tc>
          <w:tcPr>
            <w:tcW w:w="1099" w:type="dxa"/>
            <w:vMerge w:val="restart"/>
            <w:tcBorders>
              <w:bottom w:val="nil"/>
            </w:tcBorders>
          </w:tcPr>
          <w:p w14:paraId="7D8814ED">
            <w:pPr>
              <w:spacing w:line="278" w:lineRule="auto"/>
            </w:pPr>
          </w:p>
          <w:p w14:paraId="0D87EC54">
            <w:pPr>
              <w:spacing w:line="278" w:lineRule="auto"/>
            </w:pPr>
          </w:p>
          <w:p w14:paraId="3E3DCEB8">
            <w:pPr>
              <w:spacing w:line="278" w:lineRule="auto"/>
            </w:pPr>
          </w:p>
          <w:p w14:paraId="7C22761D">
            <w:pPr>
              <w:spacing w:line="279" w:lineRule="auto"/>
            </w:pPr>
          </w:p>
          <w:p w14:paraId="433237B0">
            <w:pPr>
              <w:spacing w:line="279" w:lineRule="auto"/>
            </w:pPr>
          </w:p>
          <w:p w14:paraId="57DEDB6C">
            <w:pPr>
              <w:spacing w:line="279" w:lineRule="auto"/>
            </w:pPr>
          </w:p>
          <w:p w14:paraId="01F2D6C2">
            <w:pPr>
              <w:pStyle w:val="10"/>
              <w:spacing w:before="78" w:line="468" w:lineRule="exact"/>
              <w:ind w:left="108"/>
            </w:pPr>
            <w:r>
              <w:rPr>
                <w:spacing w:val="-4"/>
                <w:position w:val="17"/>
              </w:rPr>
              <w:t>PC</w:t>
            </w:r>
            <w:r>
              <w:rPr>
                <w:spacing w:val="-61"/>
                <w:position w:val="17"/>
              </w:rPr>
              <w:t xml:space="preserve"> </w:t>
            </w:r>
            <w:r>
              <w:rPr>
                <w:spacing w:val="-4"/>
                <w:position w:val="17"/>
              </w:rPr>
              <w:t>端/文</w:t>
            </w:r>
          </w:p>
          <w:p w14:paraId="353923DE">
            <w:pPr>
              <w:pStyle w:val="10"/>
              <w:spacing w:line="219" w:lineRule="auto"/>
              <w:ind w:left="197"/>
            </w:pPr>
            <w:r>
              <w:rPr>
                <w:spacing w:val="-4"/>
              </w:rPr>
              <w:t>档记录</w:t>
            </w:r>
          </w:p>
        </w:tc>
        <w:tc>
          <w:tcPr>
            <w:tcW w:w="1399" w:type="dxa"/>
          </w:tcPr>
          <w:p w14:paraId="6653C405"/>
          <w:p w14:paraId="023B7A0C"/>
          <w:p w14:paraId="1EE522E3"/>
          <w:p w14:paraId="156AE7A1"/>
          <w:p w14:paraId="3468B4F3">
            <w:pPr>
              <w:spacing w:line="241" w:lineRule="auto"/>
            </w:pPr>
          </w:p>
          <w:p w14:paraId="56F787E6">
            <w:pPr>
              <w:pStyle w:val="10"/>
              <w:spacing w:before="78" w:line="468" w:lineRule="exact"/>
              <w:ind w:left="228"/>
            </w:pPr>
            <w:r>
              <w:rPr>
                <w:spacing w:val="-4"/>
                <w:position w:val="17"/>
              </w:rPr>
              <w:t>项目信息</w:t>
            </w:r>
          </w:p>
          <w:p w14:paraId="067143E2">
            <w:pPr>
              <w:pStyle w:val="10"/>
              <w:spacing w:line="219" w:lineRule="auto"/>
              <w:ind w:left="470"/>
            </w:pPr>
            <w:r>
              <w:rPr>
                <w:spacing w:val="-8"/>
              </w:rPr>
              <w:t>管理</w:t>
            </w:r>
          </w:p>
        </w:tc>
        <w:tc>
          <w:tcPr>
            <w:tcW w:w="4379" w:type="dxa"/>
          </w:tcPr>
          <w:p w14:paraId="76091F42">
            <w:pPr>
              <w:rPr>
                <w:lang w:eastAsia="zh-CN"/>
              </w:rPr>
            </w:pPr>
          </w:p>
          <w:p w14:paraId="0A2B8073">
            <w:pPr>
              <w:rPr>
                <w:lang w:eastAsia="zh-CN"/>
              </w:rPr>
            </w:pPr>
          </w:p>
          <w:p w14:paraId="01545D25">
            <w:pPr>
              <w:rPr>
                <w:lang w:eastAsia="zh-CN"/>
              </w:rPr>
            </w:pPr>
          </w:p>
          <w:p w14:paraId="5509FCDC">
            <w:pPr>
              <w:rPr>
                <w:lang w:eastAsia="zh-CN"/>
              </w:rPr>
            </w:pPr>
          </w:p>
          <w:p w14:paraId="2FE3C695">
            <w:pPr>
              <w:spacing w:line="241" w:lineRule="auto"/>
              <w:rPr>
                <w:lang w:eastAsia="zh-CN"/>
              </w:rPr>
            </w:pPr>
          </w:p>
          <w:p w14:paraId="4D01F768">
            <w:pPr>
              <w:pStyle w:val="10"/>
              <w:spacing w:before="78" w:line="468" w:lineRule="exact"/>
              <w:ind w:left="117"/>
              <w:rPr>
                <w:lang w:eastAsia="zh-CN"/>
              </w:rPr>
            </w:pPr>
            <w:r>
              <w:rPr>
                <w:spacing w:val="4"/>
                <w:position w:val="17"/>
                <w:lang w:eastAsia="zh-CN"/>
              </w:rPr>
              <w:t>取得准入码以及企业密钥后创建项目以</w:t>
            </w:r>
          </w:p>
          <w:p w14:paraId="1F23B213">
            <w:pPr>
              <w:pStyle w:val="10"/>
              <w:spacing w:line="219" w:lineRule="auto"/>
              <w:ind w:left="114"/>
              <w:rPr>
                <w:lang w:eastAsia="zh-CN"/>
              </w:rPr>
            </w:pPr>
            <w:r>
              <w:rPr>
                <w:spacing w:val="-1"/>
                <w:lang w:eastAsia="zh-CN"/>
              </w:rPr>
              <w:t>及创建单位并绑定密钥。</w:t>
            </w:r>
          </w:p>
        </w:tc>
        <w:tc>
          <w:tcPr>
            <w:tcW w:w="756" w:type="dxa"/>
          </w:tcPr>
          <w:p w14:paraId="616E4DA5">
            <w:pPr>
              <w:pStyle w:val="10"/>
              <w:spacing w:before="115" w:line="360" w:lineRule="auto"/>
              <w:ind w:left="115" w:right="109" w:firstLine="3"/>
              <w:jc w:val="both"/>
              <w:rPr>
                <w:lang w:eastAsia="zh-CN"/>
              </w:rPr>
            </w:pPr>
            <w:r>
              <w:rPr>
                <w:spacing w:val="21"/>
                <w:lang w:eastAsia="zh-CN"/>
              </w:rPr>
              <w:t>建委</w:t>
            </w:r>
            <w:r>
              <w:rPr>
                <w:lang w:eastAsia="zh-CN"/>
              </w:rPr>
              <w:t xml:space="preserve"> </w:t>
            </w:r>
            <w:r>
              <w:rPr>
                <w:spacing w:val="23"/>
                <w:lang w:eastAsia="zh-CN"/>
              </w:rPr>
              <w:t>提供</w:t>
            </w:r>
            <w:r>
              <w:rPr>
                <w:lang w:eastAsia="zh-CN"/>
              </w:rPr>
              <w:t xml:space="preserve"> </w:t>
            </w:r>
            <w:r>
              <w:rPr>
                <w:spacing w:val="23"/>
                <w:lang w:eastAsia="zh-CN"/>
              </w:rPr>
              <w:t>准入</w:t>
            </w:r>
            <w:r>
              <w:rPr>
                <w:lang w:eastAsia="zh-CN"/>
              </w:rPr>
              <w:t xml:space="preserve"> </w:t>
            </w:r>
            <w:r>
              <w:rPr>
                <w:spacing w:val="-23"/>
                <w:lang w:eastAsia="zh-CN"/>
              </w:rPr>
              <w:t>码</w:t>
            </w:r>
            <w:r>
              <w:rPr>
                <w:spacing w:val="-29"/>
                <w:lang w:eastAsia="zh-CN"/>
              </w:rPr>
              <w:t xml:space="preserve"> </w:t>
            </w:r>
            <w:r>
              <w:rPr>
                <w:spacing w:val="-23"/>
                <w:lang w:eastAsia="zh-CN"/>
              </w:rPr>
              <w:t>以</w:t>
            </w:r>
            <w:r>
              <w:rPr>
                <w:lang w:eastAsia="zh-CN"/>
              </w:rPr>
              <w:t xml:space="preserve"> </w:t>
            </w:r>
            <w:r>
              <w:rPr>
                <w:spacing w:val="23"/>
                <w:lang w:eastAsia="zh-CN"/>
              </w:rPr>
              <w:t>及企</w:t>
            </w:r>
            <w:r>
              <w:rPr>
                <w:lang w:eastAsia="zh-CN"/>
              </w:rPr>
              <w:t xml:space="preserve"> </w:t>
            </w:r>
            <w:r>
              <w:rPr>
                <w:spacing w:val="23"/>
                <w:lang w:eastAsia="zh-CN"/>
              </w:rPr>
              <w:t>业密</w:t>
            </w:r>
          </w:p>
          <w:p w14:paraId="2970AD9C">
            <w:pPr>
              <w:pStyle w:val="10"/>
              <w:spacing w:line="221" w:lineRule="auto"/>
              <w:ind w:left="116"/>
            </w:pPr>
            <w:r>
              <w:rPr>
                <w:spacing w:val="-6"/>
              </w:rPr>
              <w:t>钥时</w:t>
            </w:r>
          </w:p>
        </w:tc>
      </w:tr>
      <w:tr w14:paraId="2BF94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893" w:type="dxa"/>
          </w:tcPr>
          <w:p w14:paraId="078B215B">
            <w:pPr>
              <w:spacing w:line="312" w:lineRule="auto"/>
            </w:pPr>
          </w:p>
          <w:p w14:paraId="33329511">
            <w:pPr>
              <w:pStyle w:val="10"/>
              <w:spacing w:before="78" w:line="183" w:lineRule="auto"/>
              <w:ind w:left="396"/>
            </w:pPr>
            <w:r>
              <w:t>2</w:t>
            </w:r>
          </w:p>
        </w:tc>
        <w:tc>
          <w:tcPr>
            <w:tcW w:w="1099" w:type="dxa"/>
            <w:vMerge w:val="continue"/>
            <w:tcBorders>
              <w:top w:val="nil"/>
            </w:tcBorders>
          </w:tcPr>
          <w:p w14:paraId="20371712"/>
        </w:tc>
        <w:tc>
          <w:tcPr>
            <w:tcW w:w="1399" w:type="dxa"/>
          </w:tcPr>
          <w:p w14:paraId="4C071CF5">
            <w:pPr>
              <w:spacing w:line="274" w:lineRule="auto"/>
            </w:pPr>
          </w:p>
          <w:p w14:paraId="4FDEE8B3">
            <w:pPr>
              <w:pStyle w:val="10"/>
              <w:spacing w:before="78" w:line="219" w:lineRule="auto"/>
              <w:ind w:left="224"/>
            </w:pPr>
            <w:r>
              <w:rPr>
                <w:spacing w:val="-3"/>
              </w:rPr>
              <w:t>模型录入</w:t>
            </w:r>
          </w:p>
        </w:tc>
        <w:tc>
          <w:tcPr>
            <w:tcW w:w="4379" w:type="dxa"/>
          </w:tcPr>
          <w:p w14:paraId="2FDE79FE">
            <w:pPr>
              <w:spacing w:line="274" w:lineRule="auto"/>
              <w:rPr>
                <w:lang w:eastAsia="zh-CN"/>
              </w:rPr>
            </w:pPr>
          </w:p>
          <w:p w14:paraId="54032305">
            <w:pPr>
              <w:pStyle w:val="10"/>
              <w:spacing w:before="78" w:line="219" w:lineRule="auto"/>
              <w:ind w:left="113"/>
              <w:rPr>
                <w:lang w:eastAsia="zh-CN"/>
              </w:rPr>
            </w:pPr>
            <w:r>
              <w:rPr>
                <w:spacing w:val="-1"/>
                <w:lang w:eastAsia="zh-CN"/>
              </w:rPr>
              <w:t>将模型提供方录入平台</w:t>
            </w:r>
          </w:p>
        </w:tc>
        <w:tc>
          <w:tcPr>
            <w:tcW w:w="756" w:type="dxa"/>
          </w:tcPr>
          <w:p w14:paraId="6C6546EA">
            <w:pPr>
              <w:pStyle w:val="10"/>
              <w:spacing w:before="119" w:line="468" w:lineRule="exact"/>
              <w:ind w:left="115"/>
            </w:pPr>
            <w:r>
              <w:rPr>
                <w:spacing w:val="31"/>
                <w:position w:val="17"/>
              </w:rPr>
              <w:t>模型</w:t>
            </w:r>
          </w:p>
          <w:p w14:paraId="76B490C1">
            <w:pPr>
              <w:pStyle w:val="10"/>
              <w:spacing w:line="220" w:lineRule="auto"/>
              <w:ind w:left="118"/>
            </w:pPr>
            <w:r>
              <w:rPr>
                <w:spacing w:val="26"/>
              </w:rPr>
              <w:t>更新</w:t>
            </w:r>
          </w:p>
        </w:tc>
      </w:tr>
    </w:tbl>
    <w:p w14:paraId="37568FF4">
      <w:pPr>
        <w:pStyle w:val="2"/>
      </w:pPr>
    </w:p>
    <w:p w14:paraId="46C63C69">
      <w:pPr>
        <w:sectPr>
          <w:headerReference r:id="rId140" w:type="default"/>
          <w:footerReference r:id="rId141" w:type="default"/>
          <w:pgSz w:w="11906" w:h="16839"/>
          <w:pgMar w:top="1193" w:right="1687" w:bottom="1422" w:left="1687" w:header="681" w:footer="1232" w:gutter="0"/>
          <w:cols w:space="720" w:num="1"/>
        </w:sectPr>
      </w:pPr>
    </w:p>
    <w:p w14:paraId="66CB8E10">
      <w:pPr>
        <w:spacing w:before="5"/>
      </w:pPr>
    </w:p>
    <w:tbl>
      <w:tblPr>
        <w:tblStyle w:val="9"/>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3"/>
        <w:gridCol w:w="1099"/>
        <w:gridCol w:w="1399"/>
        <w:gridCol w:w="4379"/>
        <w:gridCol w:w="756"/>
      </w:tblGrid>
      <w:tr w14:paraId="5E4B2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893" w:type="dxa"/>
          </w:tcPr>
          <w:p w14:paraId="4B824ACF"/>
        </w:tc>
        <w:tc>
          <w:tcPr>
            <w:tcW w:w="1099" w:type="dxa"/>
            <w:vMerge w:val="restart"/>
            <w:tcBorders>
              <w:bottom w:val="nil"/>
            </w:tcBorders>
          </w:tcPr>
          <w:p w14:paraId="45E1B81D"/>
        </w:tc>
        <w:tc>
          <w:tcPr>
            <w:tcW w:w="1399" w:type="dxa"/>
          </w:tcPr>
          <w:p w14:paraId="3D569750"/>
        </w:tc>
        <w:tc>
          <w:tcPr>
            <w:tcW w:w="4379" w:type="dxa"/>
          </w:tcPr>
          <w:p w14:paraId="1574DDC2"/>
        </w:tc>
        <w:tc>
          <w:tcPr>
            <w:tcW w:w="756" w:type="dxa"/>
          </w:tcPr>
          <w:p w14:paraId="66C1C32B">
            <w:pPr>
              <w:pStyle w:val="10"/>
              <w:spacing w:before="119" w:line="221" w:lineRule="auto"/>
              <w:ind w:left="127"/>
            </w:pPr>
            <w:r>
              <w:t>时</w:t>
            </w:r>
          </w:p>
        </w:tc>
      </w:tr>
      <w:tr w14:paraId="2013C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893" w:type="dxa"/>
            <w:vMerge w:val="restart"/>
            <w:tcBorders>
              <w:bottom w:val="nil"/>
            </w:tcBorders>
          </w:tcPr>
          <w:p w14:paraId="7145F197">
            <w:pPr>
              <w:spacing w:line="245" w:lineRule="auto"/>
            </w:pPr>
          </w:p>
          <w:p w14:paraId="01A011BC">
            <w:pPr>
              <w:spacing w:line="246" w:lineRule="auto"/>
            </w:pPr>
          </w:p>
          <w:p w14:paraId="6FAA85ED">
            <w:pPr>
              <w:spacing w:line="246" w:lineRule="auto"/>
            </w:pPr>
          </w:p>
          <w:p w14:paraId="7D1B4DD6">
            <w:pPr>
              <w:spacing w:line="246" w:lineRule="auto"/>
            </w:pPr>
          </w:p>
          <w:p w14:paraId="225B5A34">
            <w:pPr>
              <w:spacing w:line="246" w:lineRule="auto"/>
            </w:pPr>
          </w:p>
          <w:p w14:paraId="4401CB7B">
            <w:pPr>
              <w:spacing w:line="246" w:lineRule="auto"/>
            </w:pPr>
          </w:p>
          <w:p w14:paraId="4BFC480B">
            <w:pPr>
              <w:pStyle w:val="10"/>
              <w:spacing w:before="78" w:line="183" w:lineRule="auto"/>
              <w:ind w:left="397"/>
            </w:pPr>
            <w:r>
              <w:t>3</w:t>
            </w:r>
          </w:p>
        </w:tc>
        <w:tc>
          <w:tcPr>
            <w:tcW w:w="1099" w:type="dxa"/>
            <w:vMerge w:val="continue"/>
            <w:tcBorders>
              <w:top w:val="nil"/>
              <w:bottom w:val="nil"/>
            </w:tcBorders>
          </w:tcPr>
          <w:p w14:paraId="5FBE99A7"/>
        </w:tc>
        <w:tc>
          <w:tcPr>
            <w:tcW w:w="1399" w:type="dxa"/>
          </w:tcPr>
          <w:p w14:paraId="7BF4B020">
            <w:pPr>
              <w:spacing w:line="251" w:lineRule="auto"/>
            </w:pPr>
          </w:p>
          <w:p w14:paraId="0F7BB197">
            <w:pPr>
              <w:spacing w:line="252" w:lineRule="auto"/>
            </w:pPr>
          </w:p>
          <w:p w14:paraId="6C50A345">
            <w:pPr>
              <w:pStyle w:val="10"/>
              <w:spacing w:before="78" w:line="219" w:lineRule="auto"/>
              <w:ind w:left="227"/>
            </w:pPr>
            <w:r>
              <w:rPr>
                <w:spacing w:val="-3"/>
              </w:rPr>
              <w:t>数据同步</w:t>
            </w:r>
          </w:p>
        </w:tc>
        <w:tc>
          <w:tcPr>
            <w:tcW w:w="4379" w:type="dxa"/>
          </w:tcPr>
          <w:p w14:paraId="4DBFC575">
            <w:pPr>
              <w:spacing w:line="251" w:lineRule="auto"/>
            </w:pPr>
          </w:p>
          <w:p w14:paraId="22E43DC7">
            <w:pPr>
              <w:spacing w:line="252" w:lineRule="auto"/>
            </w:pPr>
          </w:p>
          <w:p w14:paraId="504F12E8">
            <w:pPr>
              <w:pStyle w:val="10"/>
              <w:spacing w:before="78" w:line="219" w:lineRule="auto"/>
              <w:ind w:left="119"/>
            </w:pPr>
            <w:r>
              <w:rPr>
                <w:spacing w:val="-2"/>
              </w:rPr>
              <w:t>与关联平台数据同步</w:t>
            </w:r>
          </w:p>
        </w:tc>
        <w:tc>
          <w:tcPr>
            <w:tcW w:w="756" w:type="dxa"/>
          </w:tcPr>
          <w:p w14:paraId="7D2AD933">
            <w:pPr>
              <w:pStyle w:val="10"/>
              <w:spacing w:before="116" w:line="360" w:lineRule="auto"/>
              <w:ind w:left="117" w:right="109"/>
              <w:jc w:val="both"/>
            </w:pPr>
            <w:r>
              <w:rPr>
                <w:spacing w:val="21"/>
              </w:rPr>
              <w:t>数据</w:t>
            </w:r>
            <w:r>
              <w:t xml:space="preserve"> </w:t>
            </w:r>
            <w:r>
              <w:rPr>
                <w:spacing w:val="21"/>
              </w:rPr>
              <w:t>更新</w:t>
            </w:r>
          </w:p>
          <w:p w14:paraId="62ADFA67">
            <w:pPr>
              <w:pStyle w:val="10"/>
              <w:spacing w:line="221" w:lineRule="auto"/>
              <w:ind w:left="127"/>
            </w:pPr>
            <w:r>
              <w:t>时</w:t>
            </w:r>
          </w:p>
        </w:tc>
      </w:tr>
      <w:tr w14:paraId="3440E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893" w:type="dxa"/>
            <w:vMerge w:val="continue"/>
            <w:tcBorders>
              <w:top w:val="nil"/>
            </w:tcBorders>
          </w:tcPr>
          <w:p w14:paraId="09938CB7"/>
        </w:tc>
        <w:tc>
          <w:tcPr>
            <w:tcW w:w="1099" w:type="dxa"/>
            <w:vMerge w:val="continue"/>
            <w:tcBorders>
              <w:top w:val="nil"/>
              <w:bottom w:val="nil"/>
            </w:tcBorders>
          </w:tcPr>
          <w:p w14:paraId="7F47DBAE"/>
        </w:tc>
        <w:tc>
          <w:tcPr>
            <w:tcW w:w="1399" w:type="dxa"/>
          </w:tcPr>
          <w:p w14:paraId="1CB42952">
            <w:pPr>
              <w:spacing w:line="245" w:lineRule="auto"/>
            </w:pPr>
          </w:p>
          <w:p w14:paraId="316D5325">
            <w:pPr>
              <w:spacing w:line="245" w:lineRule="auto"/>
            </w:pPr>
          </w:p>
          <w:p w14:paraId="504658BC">
            <w:pPr>
              <w:spacing w:line="246" w:lineRule="auto"/>
            </w:pPr>
          </w:p>
          <w:p w14:paraId="41BE2DEB">
            <w:pPr>
              <w:pStyle w:val="10"/>
              <w:spacing w:before="78" w:line="220" w:lineRule="auto"/>
              <w:ind w:left="227"/>
            </w:pPr>
            <w:r>
              <w:rPr>
                <w:spacing w:val="-3"/>
              </w:rPr>
              <w:t>人员培训</w:t>
            </w:r>
          </w:p>
        </w:tc>
        <w:tc>
          <w:tcPr>
            <w:tcW w:w="4379" w:type="dxa"/>
          </w:tcPr>
          <w:p w14:paraId="4920D300">
            <w:pPr>
              <w:spacing w:line="252" w:lineRule="auto"/>
              <w:rPr>
                <w:lang w:eastAsia="zh-CN"/>
              </w:rPr>
            </w:pPr>
          </w:p>
          <w:p w14:paraId="6C24943D">
            <w:pPr>
              <w:spacing w:line="252" w:lineRule="auto"/>
              <w:rPr>
                <w:lang w:eastAsia="zh-CN"/>
              </w:rPr>
            </w:pPr>
          </w:p>
          <w:p w14:paraId="079F1691">
            <w:pPr>
              <w:pStyle w:val="10"/>
              <w:spacing w:before="78" w:line="468" w:lineRule="exact"/>
              <w:ind w:left="114"/>
              <w:rPr>
                <w:lang w:eastAsia="zh-CN"/>
              </w:rPr>
            </w:pPr>
            <w:r>
              <w:rPr>
                <w:spacing w:val="4"/>
                <w:position w:val="17"/>
                <w:lang w:eastAsia="zh-CN"/>
              </w:rPr>
              <w:t>在具备实施条件后，同各方参建单位，</w:t>
            </w:r>
          </w:p>
          <w:p w14:paraId="46E832A2">
            <w:pPr>
              <w:pStyle w:val="10"/>
              <w:spacing w:line="219" w:lineRule="auto"/>
              <w:ind w:left="115"/>
              <w:rPr>
                <w:lang w:eastAsia="zh-CN"/>
              </w:rPr>
            </w:pPr>
            <w:r>
              <w:rPr>
                <w:spacing w:val="-1"/>
                <w:lang w:eastAsia="zh-CN"/>
              </w:rPr>
              <w:t>培训平台各模块操作讲解与演示。</w:t>
            </w:r>
          </w:p>
        </w:tc>
        <w:tc>
          <w:tcPr>
            <w:tcW w:w="756" w:type="dxa"/>
          </w:tcPr>
          <w:p w14:paraId="0FF99331">
            <w:pPr>
              <w:pStyle w:val="10"/>
              <w:spacing w:before="117" w:line="360" w:lineRule="auto"/>
              <w:ind w:left="118" w:right="109" w:hanging="3"/>
              <w:jc w:val="both"/>
            </w:pPr>
            <w:r>
              <w:rPr>
                <w:spacing w:val="22"/>
              </w:rPr>
              <w:t>根据</w:t>
            </w:r>
            <w:r>
              <w:t xml:space="preserve"> </w:t>
            </w:r>
            <w:r>
              <w:rPr>
                <w:spacing w:val="-35"/>
              </w:rPr>
              <w:t>项</w:t>
            </w:r>
            <w:r>
              <w:rPr>
                <w:spacing w:val="-10"/>
              </w:rPr>
              <w:t xml:space="preserve"> </w:t>
            </w:r>
            <w:r>
              <w:rPr>
                <w:spacing w:val="-35"/>
              </w:rPr>
              <w:t>目</w:t>
            </w:r>
            <w:r>
              <w:t xml:space="preserve"> </w:t>
            </w:r>
            <w:r>
              <w:rPr>
                <w:spacing w:val="20"/>
              </w:rPr>
              <w:t>实施</w:t>
            </w:r>
          </w:p>
          <w:p w14:paraId="313ECB6E">
            <w:pPr>
              <w:pStyle w:val="10"/>
              <w:spacing w:line="220" w:lineRule="auto"/>
              <w:ind w:left="116"/>
            </w:pPr>
            <w:r>
              <w:rPr>
                <w:spacing w:val="-6"/>
              </w:rPr>
              <w:t>情况</w:t>
            </w:r>
          </w:p>
        </w:tc>
      </w:tr>
      <w:tr w14:paraId="1FF15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93" w:type="dxa"/>
          </w:tcPr>
          <w:p w14:paraId="1079C69F">
            <w:pPr>
              <w:spacing w:line="312" w:lineRule="auto"/>
            </w:pPr>
          </w:p>
          <w:p w14:paraId="509D1864">
            <w:pPr>
              <w:pStyle w:val="10"/>
              <w:spacing w:before="78" w:line="183" w:lineRule="auto"/>
              <w:ind w:left="392"/>
            </w:pPr>
            <w:r>
              <w:t>4</w:t>
            </w:r>
          </w:p>
        </w:tc>
        <w:tc>
          <w:tcPr>
            <w:tcW w:w="1099" w:type="dxa"/>
            <w:vMerge w:val="continue"/>
            <w:tcBorders>
              <w:top w:val="nil"/>
            </w:tcBorders>
          </w:tcPr>
          <w:p w14:paraId="1D5375A4"/>
        </w:tc>
        <w:tc>
          <w:tcPr>
            <w:tcW w:w="1399" w:type="dxa"/>
          </w:tcPr>
          <w:p w14:paraId="199F82CA">
            <w:pPr>
              <w:pStyle w:val="10"/>
              <w:spacing w:before="119" w:line="468" w:lineRule="exact"/>
              <w:ind w:left="238"/>
            </w:pPr>
            <w:r>
              <w:rPr>
                <w:spacing w:val="-6"/>
                <w:position w:val="17"/>
              </w:rPr>
              <w:t>需求反馈</w:t>
            </w:r>
          </w:p>
          <w:p w14:paraId="3F56774E">
            <w:pPr>
              <w:pStyle w:val="10"/>
              <w:spacing w:line="223" w:lineRule="auto"/>
              <w:ind w:left="469"/>
            </w:pPr>
            <w:r>
              <w:rPr>
                <w:spacing w:val="-8"/>
              </w:rPr>
              <w:t>处理</w:t>
            </w:r>
          </w:p>
        </w:tc>
        <w:tc>
          <w:tcPr>
            <w:tcW w:w="4379" w:type="dxa"/>
          </w:tcPr>
          <w:p w14:paraId="7A8C1874">
            <w:pPr>
              <w:pStyle w:val="10"/>
              <w:spacing w:before="119" w:line="468" w:lineRule="exact"/>
              <w:ind w:left="123"/>
              <w:rPr>
                <w:lang w:eastAsia="zh-CN"/>
              </w:rPr>
            </w:pPr>
            <w:r>
              <w:rPr>
                <w:spacing w:val="3"/>
                <w:position w:val="17"/>
                <w:lang w:eastAsia="zh-CN"/>
              </w:rPr>
              <w:t>收集各参建方过程中反馈的使用情况，</w:t>
            </w:r>
          </w:p>
          <w:p w14:paraId="3A96215C">
            <w:pPr>
              <w:pStyle w:val="10"/>
              <w:spacing w:line="219" w:lineRule="auto"/>
              <w:ind w:left="114"/>
            </w:pPr>
            <w:r>
              <w:rPr>
                <w:spacing w:val="-2"/>
              </w:rPr>
              <w:t>修改完善系统功能。</w:t>
            </w:r>
          </w:p>
        </w:tc>
        <w:tc>
          <w:tcPr>
            <w:tcW w:w="756" w:type="dxa"/>
          </w:tcPr>
          <w:p w14:paraId="18B42322">
            <w:pPr>
              <w:pStyle w:val="10"/>
              <w:spacing w:before="119" w:line="468" w:lineRule="exact"/>
              <w:ind w:left="116"/>
            </w:pPr>
            <w:r>
              <w:rPr>
                <w:spacing w:val="26"/>
                <w:position w:val="17"/>
              </w:rPr>
              <w:t>反馈</w:t>
            </w:r>
          </w:p>
          <w:p w14:paraId="230B8625">
            <w:pPr>
              <w:pStyle w:val="10"/>
              <w:spacing w:line="221" w:lineRule="auto"/>
              <w:ind w:left="127"/>
            </w:pPr>
            <w:r>
              <w:t>时</w:t>
            </w:r>
          </w:p>
        </w:tc>
      </w:tr>
    </w:tbl>
    <w:p w14:paraId="4D8C10C5">
      <w:pPr>
        <w:spacing w:before="256" w:line="219" w:lineRule="auto"/>
        <w:ind w:left="361"/>
        <w:outlineLvl w:val="2"/>
        <w:rPr>
          <w:rFonts w:ascii="宋体" w:hAnsi="宋体" w:eastAsia="宋体" w:cs="宋体"/>
          <w:sz w:val="24"/>
          <w:szCs w:val="24"/>
        </w:rPr>
      </w:pPr>
      <w:bookmarkStart w:id="83" w:name="bookmark85"/>
      <w:bookmarkEnd w:id="83"/>
      <w:r>
        <w:rPr>
          <w:rFonts w:ascii="宋体" w:hAnsi="宋体" w:eastAsia="宋体" w:cs="宋体"/>
          <w:spacing w:val="-2"/>
          <w:sz w:val="24"/>
          <w:szCs w:val="24"/>
        </w:rPr>
        <w:t>4．监控管理</w:t>
      </w:r>
    </w:p>
    <w:p w14:paraId="2BA1AE4F">
      <w:pPr>
        <w:pStyle w:val="2"/>
        <w:spacing w:line="242" w:lineRule="auto"/>
      </w:pPr>
    </w:p>
    <w:p w14:paraId="236A598C">
      <w:pPr>
        <w:spacing w:before="78" w:line="360" w:lineRule="auto"/>
        <w:ind w:left="121" w:right="77" w:firstLine="420"/>
        <w:jc w:val="both"/>
        <w:rPr>
          <w:rFonts w:ascii="宋体" w:hAnsi="宋体" w:eastAsia="宋体" w:cs="宋体"/>
          <w:sz w:val="24"/>
          <w:szCs w:val="24"/>
          <w:lang w:eastAsia="zh-CN"/>
        </w:rPr>
      </w:pPr>
      <w:r>
        <w:rPr>
          <w:rFonts w:ascii="宋体" w:hAnsi="宋体" w:eastAsia="宋体" w:cs="宋体"/>
          <w:spacing w:val="-1"/>
          <w:sz w:val="24"/>
          <w:szCs w:val="24"/>
          <w:lang w:eastAsia="zh-CN"/>
        </w:rPr>
        <w:t>切实做好监控管理，明确视频监控人员，负责监控</w:t>
      </w:r>
      <w:r>
        <w:rPr>
          <w:rFonts w:ascii="宋体" w:hAnsi="宋体" w:eastAsia="宋体" w:cs="宋体"/>
          <w:spacing w:val="-2"/>
          <w:sz w:val="24"/>
          <w:szCs w:val="24"/>
          <w:lang w:eastAsia="zh-CN"/>
        </w:rPr>
        <w:t>系统的管理。视频监控管</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理人员可以在监控中心显示屏上看到各施工点的现场情景图像，也可以通过远程</w:t>
      </w:r>
      <w:r>
        <w:rPr>
          <w:rFonts w:ascii="宋体" w:hAnsi="宋体" w:eastAsia="宋体" w:cs="宋体"/>
          <w:spacing w:val="1"/>
          <w:sz w:val="24"/>
          <w:szCs w:val="24"/>
          <w:lang w:eastAsia="zh-CN"/>
        </w:rPr>
        <w:t xml:space="preserve"> </w:t>
      </w:r>
      <w:r>
        <w:rPr>
          <w:rFonts w:ascii="宋体" w:hAnsi="宋体" w:eastAsia="宋体" w:cs="宋体"/>
          <w:spacing w:val="-2"/>
          <w:sz w:val="24"/>
          <w:szCs w:val="24"/>
          <w:lang w:eastAsia="zh-CN"/>
        </w:rPr>
        <w:t>对摄像机等设备发出控制指令，调整摄像机镜头聚焦或控制进行局部细节观察，</w:t>
      </w:r>
      <w:r>
        <w:rPr>
          <w:rFonts w:ascii="宋体" w:hAnsi="宋体" w:eastAsia="宋体" w:cs="宋体"/>
          <w:spacing w:val="2"/>
          <w:sz w:val="24"/>
          <w:szCs w:val="24"/>
          <w:lang w:eastAsia="zh-CN"/>
        </w:rPr>
        <w:t xml:space="preserve"> </w:t>
      </w:r>
      <w:r>
        <w:rPr>
          <w:rFonts w:ascii="宋体" w:hAnsi="宋体" w:eastAsia="宋体" w:cs="宋体"/>
          <w:spacing w:val="-3"/>
          <w:sz w:val="24"/>
          <w:szCs w:val="24"/>
          <w:lang w:eastAsia="zh-CN"/>
        </w:rPr>
        <w:t>对施工现场进行远程实时抽检监控，在监督施工现场是否规范的同时，保证建筑</w:t>
      </w:r>
    </w:p>
    <w:p w14:paraId="0140AF0E">
      <w:pPr>
        <w:spacing w:line="218" w:lineRule="auto"/>
        <w:ind w:left="122"/>
        <w:rPr>
          <w:rFonts w:ascii="宋体" w:hAnsi="宋体" w:eastAsia="宋体" w:cs="宋体"/>
          <w:sz w:val="24"/>
          <w:szCs w:val="24"/>
          <w:lang w:eastAsia="zh-CN"/>
        </w:rPr>
      </w:pPr>
      <w:r>
        <w:rPr>
          <w:rFonts w:ascii="宋体" w:hAnsi="宋体" w:eastAsia="宋体" w:cs="宋体"/>
          <w:spacing w:val="-1"/>
          <w:sz w:val="24"/>
          <w:szCs w:val="24"/>
          <w:lang w:eastAsia="zh-CN"/>
        </w:rPr>
        <w:t>材料以及设备的财产安全。</w:t>
      </w:r>
    </w:p>
    <w:p w14:paraId="74A8905F">
      <w:pPr>
        <w:pStyle w:val="2"/>
        <w:spacing w:line="243" w:lineRule="auto"/>
        <w:rPr>
          <w:lang w:eastAsia="zh-CN"/>
        </w:rPr>
      </w:pPr>
    </w:p>
    <w:p w14:paraId="514423DD">
      <w:pPr>
        <w:spacing w:before="78" w:line="219" w:lineRule="auto"/>
        <w:ind w:left="366"/>
        <w:outlineLvl w:val="2"/>
        <w:rPr>
          <w:rFonts w:ascii="宋体" w:hAnsi="宋体" w:eastAsia="宋体" w:cs="宋体"/>
          <w:sz w:val="24"/>
          <w:szCs w:val="24"/>
          <w:lang w:eastAsia="zh-CN"/>
        </w:rPr>
      </w:pPr>
      <w:bookmarkStart w:id="84" w:name="bookmark86"/>
      <w:bookmarkEnd w:id="84"/>
      <w:r>
        <w:rPr>
          <w:rFonts w:ascii="宋体" w:hAnsi="宋体" w:eastAsia="宋体" w:cs="宋体"/>
          <w:spacing w:val="-3"/>
          <w:sz w:val="24"/>
          <w:szCs w:val="24"/>
          <w:lang w:eastAsia="zh-CN"/>
        </w:rPr>
        <w:t>5．定期检查</w:t>
      </w:r>
    </w:p>
    <w:p w14:paraId="40832A64">
      <w:pPr>
        <w:pStyle w:val="2"/>
        <w:spacing w:line="244" w:lineRule="auto"/>
        <w:rPr>
          <w:lang w:eastAsia="zh-CN"/>
        </w:rPr>
      </w:pPr>
    </w:p>
    <w:p w14:paraId="0898C597">
      <w:pPr>
        <w:spacing w:before="79" w:line="360" w:lineRule="auto"/>
        <w:ind w:left="121" w:right="112" w:firstLine="422"/>
        <w:jc w:val="both"/>
        <w:rPr>
          <w:rFonts w:ascii="宋体" w:hAnsi="宋体" w:eastAsia="宋体" w:cs="宋体"/>
          <w:sz w:val="24"/>
          <w:szCs w:val="24"/>
          <w:lang w:eastAsia="zh-CN"/>
        </w:rPr>
      </w:pPr>
      <w:r>
        <w:rPr>
          <w:rFonts w:ascii="宋体" w:hAnsi="宋体" w:eastAsia="宋体" w:cs="宋体"/>
          <w:spacing w:val="-1"/>
          <w:sz w:val="24"/>
          <w:szCs w:val="24"/>
          <w:lang w:eastAsia="zh-CN"/>
        </w:rPr>
        <w:t>现场人员安装完成后，会与企业平台系统后台</w:t>
      </w:r>
      <w:r>
        <w:rPr>
          <w:rFonts w:ascii="宋体" w:hAnsi="宋体" w:eastAsia="宋体" w:cs="宋体"/>
          <w:spacing w:val="-2"/>
          <w:sz w:val="24"/>
          <w:szCs w:val="24"/>
          <w:lang w:eastAsia="zh-CN"/>
        </w:rPr>
        <w:t>管理人员协同将设备对接至企</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业平台，直至现场设备与平台均收到正常反馈信息才算设备对接完成。对接完成</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之后，应当安排相关管理人进行定期检查，确认现场设备是否工作正常，若是出</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现离线或者数据传输错误、异常的情况，要主动相关管理人员进行初步排查，处</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理一些常见易于解决的问题，项目管理人员无法修复时，公司会派遣现场人员到</w:t>
      </w:r>
    </w:p>
    <w:p w14:paraId="589BF2B8">
      <w:pPr>
        <w:spacing w:before="1" w:line="219" w:lineRule="auto"/>
        <w:ind w:left="121"/>
        <w:rPr>
          <w:rFonts w:ascii="宋体" w:hAnsi="宋体" w:eastAsia="宋体" w:cs="宋体"/>
          <w:sz w:val="24"/>
          <w:szCs w:val="24"/>
          <w:lang w:eastAsia="zh-CN"/>
        </w:rPr>
      </w:pPr>
      <w:r>
        <w:rPr>
          <w:rFonts w:ascii="宋体" w:hAnsi="宋体" w:eastAsia="宋体" w:cs="宋体"/>
          <w:spacing w:val="-1"/>
          <w:sz w:val="24"/>
          <w:szCs w:val="24"/>
          <w:lang w:eastAsia="zh-CN"/>
        </w:rPr>
        <w:t>场检查维修，保障项目设备数据的稳定性。</w:t>
      </w:r>
    </w:p>
    <w:p w14:paraId="43BC1338">
      <w:pPr>
        <w:spacing w:line="219" w:lineRule="auto"/>
        <w:rPr>
          <w:rFonts w:ascii="宋体" w:hAnsi="宋体" w:eastAsia="宋体" w:cs="宋体"/>
          <w:sz w:val="24"/>
          <w:szCs w:val="24"/>
          <w:lang w:eastAsia="zh-CN"/>
        </w:rPr>
        <w:sectPr>
          <w:footerReference r:id="rId142" w:type="default"/>
          <w:pgSz w:w="11906" w:h="16839"/>
          <w:pgMar w:top="1193" w:right="1687" w:bottom="1422" w:left="1687" w:header="681" w:footer="1232" w:gutter="0"/>
          <w:cols w:space="720" w:num="1"/>
        </w:sectPr>
      </w:pPr>
    </w:p>
    <w:p w14:paraId="4923DA88">
      <w:pPr>
        <w:pStyle w:val="2"/>
        <w:spacing w:line="442" w:lineRule="auto"/>
        <w:rPr>
          <w:lang w:eastAsia="zh-CN"/>
        </w:rPr>
      </w:pPr>
      <w:r>
        <w:pict>
          <v:shape id="_x0000_s1041" o:spid="_x0000_s1041" style="position:absolute;left:0pt;margin-left:90pt;margin-top:58.95pt;height:0.75pt;width:415.3pt;mso-position-horizontal-relative:page;mso-position-vertical-relative:page;z-index:251665408;mso-width-relative:page;mso-height-relative:page;" fillcolor="#000000" filled="t" stroked="f" coordsize="8305,15" o:allowincell="f" path="m0,0l8305,0,8305,14,0,14,0,0xe">
            <v:path/>
            <v:fill on="t" focussize="0,0"/>
            <v:stroke on="f"/>
            <v:imagedata o:title=""/>
            <o:lock v:ext="edit"/>
          </v:shape>
        </w:pict>
      </w:r>
    </w:p>
    <w:p w14:paraId="75BE04CF">
      <w:pPr>
        <w:spacing w:before="77" w:line="184" w:lineRule="auto"/>
        <w:ind w:left="4207"/>
        <w:rPr>
          <w:rFonts w:ascii="微软雅黑" w:hAnsi="微软雅黑" w:eastAsia="微软雅黑" w:cs="微软雅黑"/>
          <w:sz w:val="18"/>
          <w:szCs w:val="18"/>
          <w:lang w:eastAsia="zh-CN"/>
        </w:rPr>
      </w:pPr>
    </w:p>
    <w:p w14:paraId="1EFC5AD0">
      <w:pPr>
        <w:pStyle w:val="2"/>
        <w:spacing w:line="315" w:lineRule="auto"/>
        <w:rPr>
          <w:lang w:eastAsia="zh-CN"/>
        </w:rPr>
      </w:pPr>
    </w:p>
    <w:p w14:paraId="059990A6">
      <w:pPr>
        <w:spacing w:before="78" w:line="220" w:lineRule="auto"/>
        <w:ind w:left="496" w:firstLine="236" w:firstLineChars="100"/>
        <w:outlineLvl w:val="2"/>
        <w:rPr>
          <w:rFonts w:ascii="宋体" w:hAnsi="宋体" w:eastAsia="宋体" w:cs="宋体"/>
          <w:sz w:val="24"/>
          <w:szCs w:val="24"/>
          <w:lang w:eastAsia="zh-CN"/>
        </w:rPr>
      </w:pPr>
      <w:bookmarkStart w:id="85" w:name="bookmark87"/>
      <w:bookmarkEnd w:id="85"/>
      <w:r>
        <w:rPr>
          <w:rFonts w:ascii="宋体" w:hAnsi="宋体" w:eastAsia="宋体" w:cs="宋体"/>
          <w:spacing w:val="-2"/>
          <w:sz w:val="24"/>
          <w:szCs w:val="24"/>
          <w:lang w:eastAsia="zh-CN"/>
        </w:rPr>
        <w:t>6．应急处置方案</w:t>
      </w:r>
    </w:p>
    <w:p w14:paraId="780EC6EF">
      <w:pPr>
        <w:pStyle w:val="2"/>
        <w:spacing w:line="244" w:lineRule="auto"/>
        <w:rPr>
          <w:lang w:eastAsia="zh-CN"/>
        </w:rPr>
      </w:pPr>
    </w:p>
    <w:p w14:paraId="30000388">
      <w:pPr>
        <w:spacing w:before="78" w:line="220" w:lineRule="auto"/>
        <w:ind w:firstLine="702" w:firstLineChars="300"/>
        <w:outlineLvl w:val="3"/>
        <w:rPr>
          <w:rFonts w:ascii="宋体" w:hAnsi="宋体" w:eastAsia="宋体" w:cs="宋体"/>
          <w:sz w:val="24"/>
          <w:szCs w:val="24"/>
          <w:lang w:eastAsia="zh-CN"/>
        </w:rPr>
      </w:pPr>
      <w:r>
        <w:rPr>
          <w:rFonts w:ascii="宋体" w:hAnsi="宋体" w:eastAsia="宋体" w:cs="宋体"/>
          <w:spacing w:val="-3"/>
          <w:sz w:val="24"/>
          <w:szCs w:val="24"/>
          <w:lang w:eastAsia="zh-CN"/>
        </w:rPr>
        <w:t>6.1</w:t>
      </w:r>
      <w:r>
        <w:rPr>
          <w:rFonts w:ascii="宋体" w:hAnsi="宋体" w:eastAsia="宋体" w:cs="宋体"/>
          <w:spacing w:val="-51"/>
          <w:sz w:val="24"/>
          <w:szCs w:val="24"/>
          <w:lang w:eastAsia="zh-CN"/>
        </w:rPr>
        <w:t xml:space="preserve"> </w:t>
      </w:r>
      <w:r>
        <w:rPr>
          <w:rFonts w:ascii="宋体" w:hAnsi="宋体" w:eastAsia="宋体" w:cs="宋体"/>
          <w:spacing w:val="-3"/>
          <w:sz w:val="24"/>
          <w:szCs w:val="24"/>
          <w:lang w:eastAsia="zh-CN"/>
        </w:rPr>
        <w:t>应急原则</w:t>
      </w:r>
    </w:p>
    <w:p w14:paraId="697375D2">
      <w:pPr>
        <w:spacing w:before="229" w:line="219" w:lineRule="auto"/>
        <w:ind w:firstLine="708" w:firstLineChars="300"/>
        <w:rPr>
          <w:rFonts w:ascii="宋体" w:hAnsi="宋体" w:eastAsia="宋体" w:cs="宋体"/>
          <w:sz w:val="24"/>
          <w:szCs w:val="24"/>
          <w:lang w:eastAsia="zh-CN"/>
        </w:rPr>
      </w:pPr>
      <w:r>
        <w:rPr>
          <w:rFonts w:ascii="宋体" w:hAnsi="宋体" w:eastAsia="宋体" w:cs="宋体"/>
          <w:spacing w:val="-2"/>
          <w:sz w:val="24"/>
          <w:szCs w:val="24"/>
          <w:lang w:eastAsia="zh-CN"/>
        </w:rPr>
        <w:t>出现应急事件原则上都应采取上报-处理-反馈方式。</w:t>
      </w:r>
    </w:p>
    <w:p w14:paraId="436F8F42">
      <w:pPr>
        <w:spacing w:before="224" w:line="220" w:lineRule="auto"/>
        <w:ind w:firstLine="702" w:firstLineChars="300"/>
        <w:outlineLvl w:val="3"/>
        <w:rPr>
          <w:rFonts w:ascii="宋体" w:hAnsi="宋体" w:eastAsia="宋体" w:cs="宋体"/>
          <w:sz w:val="24"/>
          <w:szCs w:val="24"/>
          <w:lang w:eastAsia="zh-CN"/>
        </w:rPr>
      </w:pPr>
      <w:r>
        <w:rPr>
          <w:rFonts w:ascii="宋体" w:hAnsi="宋体" w:eastAsia="宋体" w:cs="宋体"/>
          <w:spacing w:val="-3"/>
          <w:sz w:val="24"/>
          <w:szCs w:val="24"/>
          <w:lang w:eastAsia="zh-CN"/>
        </w:rPr>
        <w:t>6.2</w:t>
      </w:r>
      <w:r>
        <w:rPr>
          <w:rFonts w:ascii="宋体" w:hAnsi="宋体" w:eastAsia="宋体" w:cs="宋体"/>
          <w:spacing w:val="-46"/>
          <w:sz w:val="24"/>
          <w:szCs w:val="24"/>
          <w:lang w:eastAsia="zh-CN"/>
        </w:rPr>
        <w:t xml:space="preserve"> </w:t>
      </w:r>
      <w:r>
        <w:rPr>
          <w:rFonts w:ascii="宋体" w:hAnsi="宋体" w:eastAsia="宋体" w:cs="宋体"/>
          <w:spacing w:val="-3"/>
          <w:sz w:val="24"/>
          <w:szCs w:val="24"/>
          <w:lang w:eastAsia="zh-CN"/>
        </w:rPr>
        <w:t>应急组织架构</w:t>
      </w:r>
    </w:p>
    <w:p w14:paraId="5721F1E7">
      <w:pPr>
        <w:spacing w:before="232" w:line="219" w:lineRule="auto"/>
        <w:ind w:firstLine="714" w:firstLineChars="300"/>
        <w:rPr>
          <w:rFonts w:ascii="宋体" w:hAnsi="宋体" w:eastAsia="宋体" w:cs="宋体"/>
          <w:sz w:val="24"/>
          <w:szCs w:val="24"/>
          <w:lang w:eastAsia="zh-CN"/>
        </w:rPr>
      </w:pPr>
      <w:r>
        <w:rPr>
          <w:rFonts w:ascii="宋体" w:hAnsi="宋体" w:eastAsia="宋体" w:cs="宋体"/>
          <w:spacing w:val="-1"/>
          <w:sz w:val="24"/>
          <w:szCs w:val="24"/>
          <w:lang w:eastAsia="zh-CN"/>
        </w:rPr>
        <w:t>应急组织架构包括应急领导小组和应急工程师。</w:t>
      </w:r>
    </w:p>
    <w:p w14:paraId="04778EAD">
      <w:pPr>
        <w:spacing w:before="183" w:line="360" w:lineRule="auto"/>
        <w:ind w:left="254" w:right="242" w:firstLine="420"/>
        <w:rPr>
          <w:rFonts w:ascii="宋体" w:hAnsi="宋体" w:eastAsia="宋体" w:cs="宋体"/>
          <w:sz w:val="24"/>
          <w:szCs w:val="24"/>
          <w:lang w:eastAsia="zh-CN"/>
        </w:rPr>
      </w:pPr>
      <w:r>
        <w:rPr>
          <w:rFonts w:ascii="宋体" w:hAnsi="宋体" w:eastAsia="宋体" w:cs="宋体"/>
          <w:spacing w:val="-1"/>
          <w:sz w:val="24"/>
          <w:szCs w:val="24"/>
          <w:lang w:eastAsia="zh-CN"/>
        </w:rPr>
        <w:t>应急领导小组包括电信应急领导小组和信息化服务</w:t>
      </w:r>
      <w:r>
        <w:rPr>
          <w:rFonts w:ascii="宋体" w:hAnsi="宋体" w:eastAsia="宋体" w:cs="宋体"/>
          <w:spacing w:val="-2"/>
          <w:sz w:val="24"/>
          <w:szCs w:val="24"/>
          <w:lang w:eastAsia="zh-CN"/>
        </w:rPr>
        <w:t>中心应急领导小组。应急</w:t>
      </w:r>
      <w:r>
        <w:rPr>
          <w:rFonts w:ascii="宋体" w:hAnsi="宋体" w:eastAsia="宋体" w:cs="宋体"/>
          <w:sz w:val="24"/>
          <w:szCs w:val="24"/>
          <w:lang w:eastAsia="zh-CN"/>
        </w:rPr>
        <w:t xml:space="preserve"> </w:t>
      </w:r>
      <w:r>
        <w:rPr>
          <w:rFonts w:ascii="宋体" w:hAnsi="宋体" w:eastAsia="宋体" w:cs="宋体"/>
          <w:spacing w:val="-4"/>
          <w:sz w:val="24"/>
          <w:szCs w:val="24"/>
          <w:lang w:eastAsia="zh-CN"/>
        </w:rPr>
        <w:t>领导小组由项目总监领导，由</w:t>
      </w:r>
      <w:r>
        <w:rPr>
          <w:rFonts w:ascii="宋体" w:hAnsi="宋体" w:eastAsia="宋体" w:cs="宋体"/>
          <w:spacing w:val="-30"/>
          <w:sz w:val="24"/>
          <w:szCs w:val="24"/>
          <w:lang w:eastAsia="zh-CN"/>
        </w:rPr>
        <w:t xml:space="preserve"> </w:t>
      </w:r>
      <w:r>
        <w:rPr>
          <w:rFonts w:ascii="宋体" w:hAnsi="宋体" w:eastAsia="宋体" w:cs="宋体"/>
          <w:spacing w:val="-4"/>
          <w:sz w:val="24"/>
          <w:szCs w:val="24"/>
          <w:lang w:eastAsia="zh-CN"/>
        </w:rPr>
        <w:t>IDC</w:t>
      </w:r>
      <w:r>
        <w:rPr>
          <w:rFonts w:ascii="宋体" w:hAnsi="宋体" w:eastAsia="宋体" w:cs="宋体"/>
          <w:spacing w:val="-50"/>
          <w:sz w:val="24"/>
          <w:szCs w:val="24"/>
          <w:lang w:eastAsia="zh-CN"/>
        </w:rPr>
        <w:t xml:space="preserve"> </w:t>
      </w:r>
      <w:r>
        <w:rPr>
          <w:rFonts w:ascii="宋体" w:hAnsi="宋体" w:eastAsia="宋体" w:cs="宋体"/>
          <w:spacing w:val="-4"/>
          <w:sz w:val="24"/>
          <w:szCs w:val="24"/>
          <w:lang w:eastAsia="zh-CN"/>
        </w:rPr>
        <w:t>运维总监、云平台运维总监、技术总监、业务</w:t>
      </w:r>
    </w:p>
    <w:p w14:paraId="06993F19">
      <w:pPr>
        <w:spacing w:line="219" w:lineRule="auto"/>
        <w:ind w:left="260"/>
        <w:rPr>
          <w:rFonts w:ascii="宋体" w:hAnsi="宋体" w:eastAsia="宋体" w:cs="宋体"/>
          <w:sz w:val="24"/>
          <w:szCs w:val="24"/>
          <w:lang w:eastAsia="zh-CN"/>
        </w:rPr>
      </w:pPr>
      <w:r>
        <w:rPr>
          <w:rFonts w:ascii="宋体" w:hAnsi="宋体" w:eastAsia="宋体" w:cs="宋体"/>
          <w:spacing w:val="-3"/>
          <w:sz w:val="24"/>
          <w:szCs w:val="24"/>
          <w:lang w:eastAsia="zh-CN"/>
        </w:rPr>
        <w:t>总监共同承担。</w:t>
      </w:r>
    </w:p>
    <w:p w14:paraId="6624BC2B">
      <w:pPr>
        <w:spacing w:before="183" w:line="468" w:lineRule="exact"/>
        <w:ind w:left="674"/>
        <w:rPr>
          <w:rFonts w:ascii="宋体" w:hAnsi="宋体" w:eastAsia="宋体" w:cs="宋体"/>
          <w:sz w:val="24"/>
          <w:szCs w:val="24"/>
          <w:lang w:eastAsia="zh-CN"/>
        </w:rPr>
      </w:pPr>
      <w:r>
        <w:rPr>
          <w:rFonts w:ascii="宋体" w:hAnsi="宋体" w:eastAsia="宋体" w:cs="宋体"/>
          <w:spacing w:val="1"/>
          <w:position w:val="17"/>
          <w:sz w:val="24"/>
          <w:szCs w:val="24"/>
          <w:lang w:eastAsia="zh-CN"/>
        </w:rPr>
        <w:t>应急工程师包括</w:t>
      </w:r>
      <w:r>
        <w:rPr>
          <w:rFonts w:ascii="宋体" w:hAnsi="宋体" w:eastAsia="宋体" w:cs="宋体"/>
          <w:spacing w:val="-38"/>
          <w:position w:val="17"/>
          <w:sz w:val="24"/>
          <w:szCs w:val="24"/>
          <w:lang w:eastAsia="zh-CN"/>
        </w:rPr>
        <w:t xml:space="preserve"> </w:t>
      </w:r>
      <w:r>
        <w:rPr>
          <w:rFonts w:ascii="宋体" w:hAnsi="宋体" w:eastAsia="宋体" w:cs="宋体"/>
          <w:position w:val="17"/>
          <w:sz w:val="24"/>
          <w:szCs w:val="24"/>
          <w:lang w:eastAsia="zh-CN"/>
        </w:rPr>
        <w:t>IDC</w:t>
      </w:r>
      <w:r>
        <w:rPr>
          <w:rFonts w:ascii="宋体" w:hAnsi="宋体" w:eastAsia="宋体" w:cs="宋体"/>
          <w:spacing w:val="-43"/>
          <w:position w:val="17"/>
          <w:sz w:val="24"/>
          <w:szCs w:val="24"/>
          <w:lang w:eastAsia="zh-CN"/>
        </w:rPr>
        <w:t xml:space="preserve"> </w:t>
      </w:r>
      <w:r>
        <w:rPr>
          <w:rFonts w:ascii="宋体" w:hAnsi="宋体" w:eastAsia="宋体" w:cs="宋体"/>
          <w:spacing w:val="1"/>
          <w:position w:val="17"/>
          <w:sz w:val="24"/>
          <w:szCs w:val="24"/>
          <w:lang w:eastAsia="zh-CN"/>
        </w:rPr>
        <w:t>工程师、存储/备份/系统工程师、网络/安全工程师、</w:t>
      </w:r>
    </w:p>
    <w:p w14:paraId="30846ECB">
      <w:pPr>
        <w:spacing w:before="1" w:line="219" w:lineRule="auto"/>
        <w:ind w:left="254"/>
        <w:rPr>
          <w:rFonts w:ascii="宋体" w:hAnsi="宋体" w:eastAsia="宋体" w:cs="宋体"/>
          <w:sz w:val="24"/>
          <w:szCs w:val="24"/>
          <w:lang w:eastAsia="zh-CN"/>
        </w:rPr>
      </w:pPr>
      <w:r>
        <w:rPr>
          <w:rFonts w:ascii="宋体" w:hAnsi="宋体" w:eastAsia="宋体" w:cs="宋体"/>
          <w:spacing w:val="-1"/>
          <w:sz w:val="24"/>
          <w:szCs w:val="24"/>
          <w:lang w:eastAsia="zh-CN"/>
        </w:rPr>
        <w:t>硬件工程师、云平台工程师、客服工程师。</w:t>
      </w:r>
    </w:p>
    <w:p w14:paraId="2CDB770E">
      <w:pPr>
        <w:spacing w:before="223" w:line="220" w:lineRule="auto"/>
        <w:ind w:firstLine="702" w:firstLineChars="300"/>
        <w:outlineLvl w:val="3"/>
        <w:rPr>
          <w:rFonts w:ascii="宋体" w:hAnsi="宋体" w:eastAsia="宋体" w:cs="宋体"/>
          <w:sz w:val="24"/>
          <w:szCs w:val="24"/>
          <w:lang w:eastAsia="zh-CN"/>
        </w:rPr>
      </w:pPr>
      <w:r>
        <w:rPr>
          <w:rFonts w:ascii="宋体" w:hAnsi="宋体" w:eastAsia="宋体" w:cs="宋体"/>
          <w:spacing w:val="-3"/>
          <w:sz w:val="24"/>
          <w:szCs w:val="24"/>
          <w:lang w:eastAsia="zh-CN"/>
        </w:rPr>
        <w:t>6.3</w:t>
      </w:r>
      <w:r>
        <w:rPr>
          <w:rFonts w:ascii="宋体" w:hAnsi="宋体" w:eastAsia="宋体" w:cs="宋体"/>
          <w:spacing w:val="-46"/>
          <w:sz w:val="24"/>
          <w:szCs w:val="24"/>
          <w:lang w:eastAsia="zh-CN"/>
        </w:rPr>
        <w:t xml:space="preserve"> </w:t>
      </w:r>
      <w:r>
        <w:rPr>
          <w:rFonts w:ascii="宋体" w:hAnsi="宋体" w:eastAsia="宋体" w:cs="宋体"/>
          <w:spacing w:val="-3"/>
          <w:sz w:val="24"/>
          <w:szCs w:val="24"/>
          <w:lang w:eastAsia="zh-CN"/>
        </w:rPr>
        <w:t>应急处理流程</w:t>
      </w:r>
    </w:p>
    <w:p w14:paraId="5DD68C64">
      <w:pPr>
        <w:spacing w:before="231" w:line="219" w:lineRule="auto"/>
        <w:ind w:left="673"/>
        <w:rPr>
          <w:rFonts w:ascii="宋体" w:hAnsi="宋体" w:eastAsia="宋体" w:cs="宋体"/>
          <w:sz w:val="24"/>
          <w:szCs w:val="24"/>
          <w:lang w:eastAsia="zh-CN"/>
        </w:rPr>
      </w:pPr>
      <w:r>
        <w:rPr>
          <w:rFonts w:ascii="宋体" w:hAnsi="宋体" w:eastAsia="宋体" w:cs="宋体"/>
          <w:sz w:val="24"/>
          <w:szCs w:val="24"/>
          <w:lang w:eastAsia="zh-CN"/>
        </w:rPr>
        <w:t>平台一旦出现故障情况则触发应急预案，应急预案</w:t>
      </w:r>
      <w:r>
        <w:rPr>
          <w:rFonts w:ascii="宋体" w:hAnsi="宋体" w:eastAsia="宋体" w:cs="宋体"/>
          <w:spacing w:val="-1"/>
          <w:sz w:val="24"/>
          <w:szCs w:val="24"/>
          <w:lang w:eastAsia="zh-CN"/>
        </w:rPr>
        <w:t>按照以下流程进行处理</w:t>
      </w:r>
    </w:p>
    <w:p w14:paraId="2D50D0EC">
      <w:pPr>
        <w:spacing w:line="69" w:lineRule="exact"/>
        <w:rPr>
          <w:lang w:eastAsia="zh-CN"/>
        </w:rPr>
      </w:pPr>
    </w:p>
    <w:tbl>
      <w:tblPr>
        <w:tblStyle w:val="9"/>
        <w:tblW w:w="87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8"/>
        <w:gridCol w:w="7830"/>
      </w:tblGrid>
      <w:tr w14:paraId="75E92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4" w:hRule="atLeast"/>
        </w:trPr>
        <w:tc>
          <w:tcPr>
            <w:tcW w:w="958" w:type="dxa"/>
            <w:textDirection w:val="tbRlV"/>
          </w:tcPr>
          <w:p w14:paraId="61534981">
            <w:pPr>
              <w:spacing w:line="381" w:lineRule="auto"/>
              <w:rPr>
                <w:lang w:eastAsia="zh-CN"/>
              </w:rPr>
            </w:pPr>
          </w:p>
          <w:p w14:paraId="1C9203F3">
            <w:pPr>
              <w:pStyle w:val="10"/>
              <w:spacing w:before="80" w:line="209" w:lineRule="auto"/>
              <w:ind w:left="300"/>
            </w:pPr>
            <w:r>
              <w:rPr>
                <w:spacing w:val="-1"/>
              </w:rPr>
              <w:t>流</w:t>
            </w:r>
            <w:r>
              <w:rPr>
                <w:spacing w:val="109"/>
              </w:rPr>
              <w:t xml:space="preserve"> </w:t>
            </w:r>
            <w:r>
              <w:rPr>
                <w:spacing w:val="-1"/>
              </w:rPr>
              <w:t>程</w:t>
            </w:r>
          </w:p>
        </w:tc>
        <w:tc>
          <w:tcPr>
            <w:tcW w:w="7830" w:type="dxa"/>
          </w:tcPr>
          <w:p w14:paraId="4B993997">
            <w:pPr>
              <w:spacing w:line="453" w:lineRule="auto"/>
            </w:pPr>
          </w:p>
          <w:p w14:paraId="20414AB7">
            <w:pPr>
              <w:pStyle w:val="10"/>
              <w:spacing w:before="78" w:line="219" w:lineRule="auto"/>
              <w:ind w:left="3441"/>
            </w:pPr>
            <w:r>
              <w:rPr>
                <w:spacing w:val="-3"/>
              </w:rPr>
              <w:t>流程说明</w:t>
            </w:r>
          </w:p>
        </w:tc>
      </w:tr>
      <w:tr w14:paraId="6F947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0" w:hRule="atLeast"/>
        </w:trPr>
        <w:tc>
          <w:tcPr>
            <w:tcW w:w="958" w:type="dxa"/>
            <w:textDirection w:val="tbRlV"/>
          </w:tcPr>
          <w:p w14:paraId="3F184444">
            <w:pPr>
              <w:spacing w:line="267" w:lineRule="auto"/>
            </w:pPr>
          </w:p>
          <w:p w14:paraId="2E54C3A0">
            <w:pPr>
              <w:pStyle w:val="10"/>
              <w:spacing w:before="80" w:line="209" w:lineRule="auto"/>
              <w:ind w:left="1233"/>
            </w:pPr>
            <w:r>
              <w:rPr>
                <w:spacing w:val="-1"/>
              </w:rPr>
              <w:t>平</w:t>
            </w:r>
            <w:r>
              <w:rPr>
                <w:spacing w:val="110"/>
              </w:rPr>
              <w:t xml:space="preserve"> </w:t>
            </w:r>
            <w:r>
              <w:rPr>
                <w:spacing w:val="-1"/>
              </w:rPr>
              <w:t>台</w:t>
            </w:r>
            <w:r>
              <w:rPr>
                <w:spacing w:val="108"/>
              </w:rPr>
              <w:t xml:space="preserve"> </w:t>
            </w:r>
            <w:r>
              <w:rPr>
                <w:spacing w:val="-1"/>
              </w:rPr>
              <w:t>运</w:t>
            </w:r>
            <w:r>
              <w:rPr>
                <w:spacing w:val="108"/>
              </w:rPr>
              <w:t xml:space="preserve"> </w:t>
            </w:r>
            <w:r>
              <w:rPr>
                <w:spacing w:val="-1"/>
              </w:rPr>
              <w:t>维</w:t>
            </w:r>
          </w:p>
        </w:tc>
        <w:tc>
          <w:tcPr>
            <w:tcW w:w="7830" w:type="dxa"/>
          </w:tcPr>
          <w:p w14:paraId="05256D0D">
            <w:pPr>
              <w:pStyle w:val="10"/>
              <w:spacing w:before="297" w:line="219" w:lineRule="auto"/>
              <w:ind w:left="261"/>
              <w:rPr>
                <w:lang w:eastAsia="zh-CN"/>
              </w:rPr>
            </w:pPr>
            <w:r>
              <w:rPr>
                <w:spacing w:val="-3"/>
                <w:lang w:eastAsia="zh-CN"/>
              </w:rPr>
              <w:t>1.用户拨打</w:t>
            </w:r>
            <w:r>
              <w:rPr>
                <w:spacing w:val="-41"/>
                <w:lang w:eastAsia="zh-CN"/>
              </w:rPr>
              <w:t xml:space="preserve"> </w:t>
            </w:r>
            <w:r>
              <w:rPr>
                <w:spacing w:val="-3"/>
                <w:lang w:eastAsia="zh-CN"/>
              </w:rPr>
              <w:t>7*24</w:t>
            </w:r>
            <w:r>
              <w:rPr>
                <w:spacing w:val="-45"/>
                <w:lang w:eastAsia="zh-CN"/>
              </w:rPr>
              <w:t xml:space="preserve"> </w:t>
            </w:r>
            <w:r>
              <w:rPr>
                <w:spacing w:val="-3"/>
                <w:lang w:eastAsia="zh-CN"/>
              </w:rPr>
              <w:t>小时报障电话进行报障：</w:t>
            </w:r>
          </w:p>
          <w:p w14:paraId="19774C26">
            <w:pPr>
              <w:pStyle w:val="10"/>
              <w:spacing w:before="182" w:line="360" w:lineRule="auto"/>
              <w:ind w:left="246" w:right="208"/>
              <w:jc w:val="both"/>
              <w:rPr>
                <w:lang w:eastAsia="zh-CN"/>
              </w:rPr>
            </w:pPr>
            <w:r>
              <w:rPr>
                <w:spacing w:val="-3"/>
                <w:lang w:eastAsia="zh-CN"/>
              </w:rPr>
              <w:t>2.客服工程师接收报障，做故障记录和分析（工作时间</w:t>
            </w:r>
            <w:r>
              <w:rPr>
                <w:spacing w:val="-45"/>
                <w:lang w:eastAsia="zh-CN"/>
              </w:rPr>
              <w:t xml:space="preserve"> </w:t>
            </w:r>
            <w:r>
              <w:rPr>
                <w:spacing w:val="-3"/>
                <w:lang w:eastAsia="zh-CN"/>
              </w:rPr>
              <w:t>5</w:t>
            </w:r>
            <w:r>
              <w:rPr>
                <w:spacing w:val="-48"/>
                <w:lang w:eastAsia="zh-CN"/>
              </w:rPr>
              <w:t xml:space="preserve"> </w:t>
            </w:r>
            <w:r>
              <w:rPr>
                <w:spacing w:val="-3"/>
                <w:lang w:eastAsia="zh-CN"/>
              </w:rPr>
              <w:t>分钟内</w:t>
            </w:r>
            <w:r>
              <w:rPr>
                <w:spacing w:val="-4"/>
                <w:lang w:eastAsia="zh-CN"/>
              </w:rPr>
              <w:t>响应，</w:t>
            </w:r>
            <w:r>
              <w:rPr>
                <w:lang w:eastAsia="zh-CN"/>
              </w:rPr>
              <w:t xml:space="preserve"> </w:t>
            </w:r>
            <w:r>
              <w:rPr>
                <w:spacing w:val="3"/>
                <w:lang w:eastAsia="zh-CN"/>
              </w:rPr>
              <w:t>非工作时间</w:t>
            </w:r>
            <w:r>
              <w:rPr>
                <w:spacing w:val="-40"/>
                <w:lang w:eastAsia="zh-CN"/>
              </w:rPr>
              <w:t xml:space="preserve"> </w:t>
            </w:r>
            <w:r>
              <w:rPr>
                <w:spacing w:val="3"/>
                <w:lang w:eastAsia="zh-CN"/>
              </w:rPr>
              <w:t>0.5</w:t>
            </w:r>
            <w:r>
              <w:rPr>
                <w:spacing w:val="-37"/>
                <w:lang w:eastAsia="zh-CN"/>
              </w:rPr>
              <w:t xml:space="preserve"> </w:t>
            </w:r>
            <w:r>
              <w:rPr>
                <w:spacing w:val="3"/>
                <w:lang w:eastAsia="zh-CN"/>
              </w:rPr>
              <w:t>小时内响应）视紧急程度判断是否需立即上报运维主</w:t>
            </w:r>
          </w:p>
          <w:p w14:paraId="5F16B413">
            <w:pPr>
              <w:pStyle w:val="10"/>
              <w:spacing w:line="219" w:lineRule="auto"/>
              <w:ind w:left="249"/>
              <w:rPr>
                <w:lang w:eastAsia="zh-CN"/>
              </w:rPr>
            </w:pPr>
            <w:r>
              <w:rPr>
                <w:spacing w:val="-8"/>
                <w:lang w:eastAsia="zh-CN"/>
              </w:rPr>
              <w:t>管。</w:t>
            </w:r>
          </w:p>
          <w:p w14:paraId="4F7A97E5">
            <w:pPr>
              <w:pStyle w:val="10"/>
              <w:spacing w:before="183" w:line="219" w:lineRule="auto"/>
              <w:ind w:left="248"/>
              <w:rPr>
                <w:lang w:eastAsia="zh-CN"/>
              </w:rPr>
            </w:pPr>
            <w:r>
              <w:rPr>
                <w:spacing w:val="-1"/>
                <w:lang w:eastAsia="zh-CN"/>
              </w:rPr>
              <w:t>3.运维主管上报运维总监/项目总监，启动应急流程。</w:t>
            </w:r>
          </w:p>
          <w:p w14:paraId="2E3C04BC">
            <w:pPr>
              <w:pStyle w:val="10"/>
              <w:spacing w:before="183" w:line="468" w:lineRule="exact"/>
              <w:ind w:left="243"/>
              <w:rPr>
                <w:lang w:eastAsia="zh-CN"/>
              </w:rPr>
            </w:pPr>
            <w:r>
              <w:rPr>
                <w:spacing w:val="-1"/>
                <w:position w:val="17"/>
                <w:lang w:eastAsia="zh-CN"/>
              </w:rPr>
              <w:t>4.故障处理要求</w:t>
            </w:r>
            <w:r>
              <w:rPr>
                <w:spacing w:val="-52"/>
                <w:position w:val="17"/>
                <w:lang w:eastAsia="zh-CN"/>
              </w:rPr>
              <w:t xml:space="preserve"> </w:t>
            </w:r>
            <w:r>
              <w:rPr>
                <w:spacing w:val="-1"/>
                <w:position w:val="17"/>
                <w:lang w:eastAsia="zh-CN"/>
              </w:rPr>
              <w:t>48</w:t>
            </w:r>
            <w:r>
              <w:rPr>
                <w:spacing w:val="-42"/>
                <w:position w:val="17"/>
                <w:lang w:eastAsia="zh-CN"/>
              </w:rPr>
              <w:t xml:space="preserve"> </w:t>
            </w:r>
            <w:r>
              <w:rPr>
                <w:spacing w:val="-1"/>
                <w:position w:val="17"/>
                <w:lang w:eastAsia="zh-CN"/>
              </w:rPr>
              <w:t>小时内完成一般性</w:t>
            </w:r>
            <w:r>
              <w:rPr>
                <w:spacing w:val="-53"/>
                <w:position w:val="17"/>
                <w:lang w:eastAsia="zh-CN"/>
              </w:rPr>
              <w:t xml:space="preserve"> </w:t>
            </w:r>
            <w:r>
              <w:rPr>
                <w:spacing w:val="-1"/>
                <w:position w:val="17"/>
                <w:lang w:eastAsia="zh-CN"/>
              </w:rPr>
              <w:t>BUG</w:t>
            </w:r>
            <w:r>
              <w:rPr>
                <w:spacing w:val="-46"/>
                <w:position w:val="17"/>
                <w:lang w:eastAsia="zh-CN"/>
              </w:rPr>
              <w:t xml:space="preserve"> </w:t>
            </w:r>
            <w:r>
              <w:rPr>
                <w:spacing w:val="-1"/>
                <w:position w:val="17"/>
                <w:lang w:eastAsia="zh-CN"/>
              </w:rPr>
              <w:t>处理，如</w:t>
            </w:r>
            <w:r>
              <w:rPr>
                <w:spacing w:val="-2"/>
                <w:position w:val="17"/>
                <w:lang w:eastAsia="zh-CN"/>
              </w:rPr>
              <w:t>非紧急</w:t>
            </w:r>
            <w:r>
              <w:rPr>
                <w:spacing w:val="-56"/>
                <w:position w:val="17"/>
                <w:lang w:eastAsia="zh-CN"/>
              </w:rPr>
              <w:t xml:space="preserve"> </w:t>
            </w:r>
            <w:r>
              <w:rPr>
                <w:spacing w:val="-2"/>
                <w:position w:val="17"/>
                <w:lang w:eastAsia="zh-CN"/>
              </w:rPr>
              <w:t>BUG</w:t>
            </w:r>
            <w:r>
              <w:rPr>
                <w:spacing w:val="-47"/>
                <w:position w:val="17"/>
                <w:lang w:eastAsia="zh-CN"/>
              </w:rPr>
              <w:t xml:space="preserve"> </w:t>
            </w:r>
            <w:r>
              <w:rPr>
                <w:spacing w:val="-2"/>
                <w:position w:val="17"/>
                <w:lang w:eastAsia="zh-CN"/>
              </w:rPr>
              <w:t>可用户</w:t>
            </w:r>
          </w:p>
          <w:p w14:paraId="266D154E">
            <w:pPr>
              <w:pStyle w:val="10"/>
              <w:spacing w:line="220" w:lineRule="auto"/>
              <w:ind w:left="248"/>
              <w:rPr>
                <w:lang w:eastAsia="zh-CN"/>
              </w:rPr>
            </w:pPr>
            <w:r>
              <w:rPr>
                <w:spacing w:val="-2"/>
                <w:lang w:eastAsia="zh-CN"/>
              </w:rPr>
              <w:t>与运维沟通处理时间。</w:t>
            </w:r>
          </w:p>
          <w:p w14:paraId="43298B88">
            <w:pPr>
              <w:pStyle w:val="10"/>
              <w:spacing w:before="182" w:line="219" w:lineRule="auto"/>
              <w:ind w:left="248"/>
              <w:rPr>
                <w:lang w:eastAsia="zh-CN"/>
              </w:rPr>
            </w:pPr>
            <w:r>
              <w:rPr>
                <w:spacing w:val="-1"/>
                <w:lang w:eastAsia="zh-CN"/>
              </w:rPr>
              <w:t>5.客服工程师向用户反馈处理结果</w:t>
            </w:r>
          </w:p>
        </w:tc>
      </w:tr>
    </w:tbl>
    <w:p w14:paraId="53705FA7">
      <w:pPr>
        <w:pStyle w:val="2"/>
        <w:rPr>
          <w:lang w:eastAsia="zh-CN"/>
        </w:rPr>
      </w:pPr>
    </w:p>
    <w:p w14:paraId="7B47717E">
      <w:pPr>
        <w:rPr>
          <w:lang w:eastAsia="zh-CN"/>
        </w:rPr>
        <w:sectPr>
          <w:headerReference r:id="rId143" w:type="default"/>
          <w:footerReference r:id="rId144" w:type="default"/>
          <w:pgSz w:w="11906" w:h="16839"/>
          <w:pgMar w:top="400" w:right="1557" w:bottom="1422" w:left="1555" w:header="0" w:footer="1232" w:gutter="0"/>
          <w:cols w:space="720" w:num="1"/>
        </w:sectPr>
      </w:pPr>
    </w:p>
    <w:p w14:paraId="743D6171">
      <w:pPr>
        <w:pStyle w:val="2"/>
        <w:spacing w:line="442" w:lineRule="auto"/>
        <w:rPr>
          <w:lang w:eastAsia="zh-CN"/>
        </w:rPr>
      </w:pPr>
      <w:r>
        <w:pict>
          <v:shape id="_x0000_s1042" o:spid="_x0000_s1042" style="position:absolute;left:0pt;margin-left:90pt;margin-top:58.95pt;height:0.75pt;width:415.3pt;mso-position-horizontal-relative:page;mso-position-vertical-relative:page;z-index:251666432;mso-width-relative:page;mso-height-relative:page;" fillcolor="#000000" filled="t" stroked="f" coordsize="8305,15" o:allowincell="f" path="m0,0l8305,0,8305,14,0,14,0,0xe">
            <v:path/>
            <v:fill on="t" focussize="0,0"/>
            <v:stroke on="f"/>
            <v:imagedata o:title=""/>
            <o:lock v:ext="edit"/>
          </v:shape>
        </w:pict>
      </w:r>
    </w:p>
    <w:p w14:paraId="3E07470A">
      <w:pPr>
        <w:pStyle w:val="2"/>
        <w:spacing w:line="351" w:lineRule="auto"/>
        <w:rPr>
          <w:lang w:eastAsia="zh-CN"/>
        </w:rPr>
      </w:pPr>
    </w:p>
    <w:p w14:paraId="67176351">
      <w:pPr>
        <w:spacing w:before="78" w:line="219" w:lineRule="auto"/>
        <w:ind w:left="514"/>
        <w:outlineLvl w:val="1"/>
        <w:rPr>
          <w:rFonts w:ascii="宋体" w:hAnsi="宋体" w:eastAsia="宋体" w:cs="宋体"/>
          <w:sz w:val="24"/>
          <w:szCs w:val="24"/>
          <w:lang w:eastAsia="zh-CN"/>
        </w:rPr>
      </w:pPr>
      <w:bookmarkStart w:id="86" w:name="bookmark88"/>
      <w:bookmarkEnd w:id="86"/>
      <w:r>
        <w:rPr>
          <w:rFonts w:ascii="宋体" w:hAnsi="宋体" w:eastAsia="宋体" w:cs="宋体"/>
          <w:spacing w:val="-3"/>
          <w:sz w:val="24"/>
          <w:szCs w:val="24"/>
          <w:lang w:eastAsia="zh-CN"/>
        </w:rPr>
        <w:t>（二）智慧工地集成商</w:t>
      </w:r>
    </w:p>
    <w:p w14:paraId="26E814BB">
      <w:pPr>
        <w:pStyle w:val="2"/>
        <w:spacing w:line="280" w:lineRule="auto"/>
        <w:rPr>
          <w:lang w:eastAsia="zh-CN"/>
        </w:rPr>
      </w:pPr>
    </w:p>
    <w:p w14:paraId="005262C1">
      <w:pPr>
        <w:spacing w:before="78" w:line="220" w:lineRule="auto"/>
        <w:ind w:left="281"/>
        <w:outlineLvl w:val="2"/>
        <w:rPr>
          <w:rFonts w:ascii="宋体" w:hAnsi="宋体" w:eastAsia="宋体" w:cs="宋体"/>
          <w:sz w:val="24"/>
          <w:szCs w:val="24"/>
          <w:lang w:eastAsia="zh-CN"/>
        </w:rPr>
      </w:pPr>
      <w:bookmarkStart w:id="87" w:name="bookmark89"/>
      <w:bookmarkEnd w:id="87"/>
      <w:r>
        <w:rPr>
          <w:rFonts w:ascii="宋体" w:hAnsi="宋体" w:eastAsia="宋体" w:cs="宋体"/>
          <w:spacing w:val="-4"/>
          <w:sz w:val="24"/>
          <w:szCs w:val="24"/>
          <w:lang w:eastAsia="zh-CN"/>
        </w:rPr>
        <w:t>1．施工组织架构</w:t>
      </w:r>
    </w:p>
    <w:p w14:paraId="6F2EAE9B">
      <w:pPr>
        <w:spacing w:before="226" w:line="3391" w:lineRule="exact"/>
        <w:ind w:firstLine="14"/>
      </w:pPr>
      <w:r>
        <w:rPr>
          <w:position w:val="-67"/>
          <w:lang w:eastAsia="zh-CN"/>
        </w:rPr>
        <w:drawing>
          <wp:inline distT="0" distB="0" distL="0" distR="0">
            <wp:extent cx="6115685" cy="2153285"/>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97"/>
                    <a:stretch>
                      <a:fillRect/>
                    </a:stretch>
                  </pic:blipFill>
                  <pic:spPr>
                    <a:xfrm>
                      <a:off x="0" y="0"/>
                      <a:ext cx="6115811" cy="2153411"/>
                    </a:xfrm>
                    <a:prstGeom prst="rect">
                      <a:avLst/>
                    </a:prstGeom>
                  </pic:spPr>
                </pic:pic>
              </a:graphicData>
            </a:graphic>
          </wp:inline>
        </w:drawing>
      </w:r>
    </w:p>
    <w:p w14:paraId="22F4EE04">
      <w:pPr>
        <w:spacing w:before="135" w:line="220" w:lineRule="auto"/>
        <w:ind w:left="2741"/>
        <w:rPr>
          <w:rFonts w:ascii="宋体" w:hAnsi="宋体" w:eastAsia="宋体" w:cs="宋体"/>
          <w:sz w:val="24"/>
          <w:szCs w:val="24"/>
          <w:lang w:eastAsia="zh-CN"/>
        </w:rPr>
      </w:pPr>
      <w:r>
        <w:rPr>
          <w:rFonts w:ascii="宋体" w:hAnsi="宋体" w:eastAsia="宋体" w:cs="宋体"/>
          <w:spacing w:val="-2"/>
          <w:sz w:val="24"/>
          <w:szCs w:val="24"/>
          <w:lang w:eastAsia="zh-CN"/>
        </w:rPr>
        <w:t>智慧工地项目施工组织架构</w:t>
      </w:r>
    </w:p>
    <w:p w14:paraId="2DF83F2A">
      <w:pPr>
        <w:pStyle w:val="2"/>
        <w:spacing w:line="242" w:lineRule="auto"/>
        <w:rPr>
          <w:lang w:eastAsia="zh-CN"/>
        </w:rPr>
      </w:pPr>
    </w:p>
    <w:p w14:paraId="6938445B">
      <w:pPr>
        <w:spacing w:before="78" w:line="219" w:lineRule="auto"/>
        <w:ind w:left="266"/>
        <w:outlineLvl w:val="2"/>
        <w:rPr>
          <w:rFonts w:ascii="宋体" w:hAnsi="宋体" w:eastAsia="宋体" w:cs="宋体"/>
          <w:sz w:val="24"/>
          <w:szCs w:val="24"/>
          <w:lang w:eastAsia="zh-CN"/>
        </w:rPr>
      </w:pPr>
      <w:bookmarkStart w:id="88" w:name="bookmark90"/>
      <w:bookmarkEnd w:id="88"/>
      <w:r>
        <w:rPr>
          <w:rFonts w:ascii="宋体" w:hAnsi="宋体" w:eastAsia="宋体" w:cs="宋体"/>
          <w:spacing w:val="-3"/>
          <w:sz w:val="24"/>
          <w:szCs w:val="24"/>
          <w:lang w:eastAsia="zh-CN"/>
        </w:rPr>
        <w:t>2．检查制度</w:t>
      </w:r>
    </w:p>
    <w:p w14:paraId="385C035E">
      <w:pPr>
        <w:pStyle w:val="2"/>
        <w:spacing w:line="244" w:lineRule="auto"/>
        <w:rPr>
          <w:lang w:eastAsia="zh-CN"/>
        </w:rPr>
      </w:pPr>
    </w:p>
    <w:p w14:paraId="29DE3F4A">
      <w:pPr>
        <w:spacing w:before="79" w:line="468" w:lineRule="exact"/>
        <w:ind w:left="445"/>
        <w:rPr>
          <w:rFonts w:ascii="宋体" w:hAnsi="宋体" w:eastAsia="宋体" w:cs="宋体"/>
          <w:sz w:val="24"/>
          <w:szCs w:val="24"/>
          <w:lang w:eastAsia="zh-CN"/>
        </w:rPr>
      </w:pPr>
      <w:r>
        <w:rPr>
          <w:rFonts w:ascii="宋体" w:hAnsi="宋体" w:eastAsia="宋体" w:cs="宋体"/>
          <w:spacing w:val="-1"/>
          <w:position w:val="17"/>
          <w:sz w:val="24"/>
          <w:szCs w:val="24"/>
          <w:lang w:eastAsia="zh-CN"/>
        </w:rPr>
        <w:t>现场人员安装完成后，会与企业平台系统后台</w:t>
      </w:r>
      <w:r>
        <w:rPr>
          <w:rFonts w:ascii="宋体" w:hAnsi="宋体" w:eastAsia="宋体" w:cs="宋体"/>
          <w:spacing w:val="-2"/>
          <w:position w:val="17"/>
          <w:sz w:val="24"/>
          <w:szCs w:val="24"/>
          <w:lang w:eastAsia="zh-CN"/>
        </w:rPr>
        <w:t>管理人员协同将设备对接至企</w:t>
      </w:r>
    </w:p>
    <w:p w14:paraId="4205302F">
      <w:pPr>
        <w:spacing w:before="1" w:line="218" w:lineRule="auto"/>
        <w:ind w:left="22"/>
        <w:rPr>
          <w:rFonts w:ascii="宋体" w:hAnsi="宋体" w:eastAsia="宋体" w:cs="宋体"/>
          <w:sz w:val="24"/>
          <w:szCs w:val="24"/>
          <w:lang w:eastAsia="zh-CN"/>
        </w:rPr>
      </w:pPr>
      <w:r>
        <w:rPr>
          <w:rFonts w:ascii="宋体" w:hAnsi="宋体" w:eastAsia="宋体" w:cs="宋体"/>
          <w:sz w:val="24"/>
          <w:szCs w:val="24"/>
          <w:lang w:eastAsia="zh-CN"/>
        </w:rPr>
        <w:t>业平台，直至现场设备与平台均收到正常反馈信</w:t>
      </w:r>
      <w:r>
        <w:rPr>
          <w:rFonts w:ascii="宋体" w:hAnsi="宋体" w:eastAsia="宋体" w:cs="宋体"/>
          <w:spacing w:val="-1"/>
          <w:sz w:val="24"/>
          <w:szCs w:val="24"/>
          <w:lang w:eastAsia="zh-CN"/>
        </w:rPr>
        <w:t>息才算设备对接完成。</w:t>
      </w:r>
    </w:p>
    <w:p w14:paraId="61BC0173">
      <w:pPr>
        <w:spacing w:before="184" w:line="360" w:lineRule="auto"/>
        <w:ind w:left="23" w:right="1324" w:firstLine="423"/>
        <w:rPr>
          <w:rFonts w:ascii="宋体" w:hAnsi="宋体" w:eastAsia="宋体" w:cs="宋体"/>
          <w:sz w:val="24"/>
          <w:szCs w:val="24"/>
          <w:lang w:eastAsia="zh-CN"/>
        </w:rPr>
      </w:pPr>
      <w:r>
        <w:rPr>
          <w:rFonts w:ascii="宋体" w:hAnsi="宋体" w:eastAsia="宋体" w:cs="宋体"/>
          <w:spacing w:val="-2"/>
          <w:sz w:val="24"/>
          <w:szCs w:val="24"/>
          <w:lang w:eastAsia="zh-CN"/>
        </w:rPr>
        <w:t>企业平台会定期检查现场设备是否工作正常，若是出现离线或者数据传输错</w:t>
      </w:r>
      <w:r>
        <w:rPr>
          <w:rFonts w:ascii="宋体" w:hAnsi="宋体" w:eastAsia="宋体" w:cs="宋体"/>
          <w:spacing w:val="18"/>
          <w:sz w:val="24"/>
          <w:szCs w:val="24"/>
          <w:lang w:eastAsia="zh-CN"/>
        </w:rPr>
        <w:t xml:space="preserve"> </w:t>
      </w:r>
      <w:r>
        <w:rPr>
          <w:rFonts w:ascii="宋体" w:hAnsi="宋体" w:eastAsia="宋体" w:cs="宋体"/>
          <w:spacing w:val="-3"/>
          <w:sz w:val="24"/>
          <w:szCs w:val="24"/>
          <w:lang w:eastAsia="zh-CN"/>
        </w:rPr>
        <w:t>误的情况，会主动通知项目管理人员进行初步排查，处理一些常见易于解决的问</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题，项目管理人员无法修复时，公司会派遣现场人员到场检查维修，保障项目设</w:t>
      </w:r>
    </w:p>
    <w:p w14:paraId="29769486">
      <w:pPr>
        <w:spacing w:line="219" w:lineRule="auto"/>
        <w:ind w:left="26"/>
        <w:rPr>
          <w:rFonts w:ascii="宋体" w:hAnsi="宋体" w:eastAsia="宋体" w:cs="宋体"/>
          <w:sz w:val="24"/>
          <w:szCs w:val="24"/>
          <w:lang w:eastAsia="zh-CN"/>
        </w:rPr>
      </w:pPr>
      <w:r>
        <w:rPr>
          <w:rFonts w:ascii="宋体" w:hAnsi="宋体" w:eastAsia="宋体" w:cs="宋体"/>
          <w:spacing w:val="-2"/>
          <w:sz w:val="24"/>
          <w:szCs w:val="24"/>
          <w:lang w:eastAsia="zh-CN"/>
        </w:rPr>
        <w:t>备数据的稳定性。</w:t>
      </w:r>
    </w:p>
    <w:p w14:paraId="337CAE43">
      <w:pPr>
        <w:pStyle w:val="2"/>
        <w:spacing w:line="242" w:lineRule="auto"/>
        <w:rPr>
          <w:lang w:eastAsia="zh-CN"/>
        </w:rPr>
      </w:pPr>
    </w:p>
    <w:p w14:paraId="545FC6CD">
      <w:pPr>
        <w:spacing w:before="79" w:line="220" w:lineRule="auto"/>
        <w:ind w:left="268"/>
        <w:outlineLvl w:val="2"/>
        <w:rPr>
          <w:rFonts w:ascii="宋体" w:hAnsi="宋体" w:eastAsia="宋体" w:cs="宋体"/>
          <w:sz w:val="24"/>
          <w:szCs w:val="24"/>
          <w:lang w:eastAsia="zh-CN"/>
        </w:rPr>
      </w:pPr>
      <w:bookmarkStart w:id="89" w:name="bookmark91"/>
      <w:bookmarkEnd w:id="89"/>
      <w:r>
        <w:rPr>
          <w:rFonts w:ascii="宋体" w:hAnsi="宋体" w:eastAsia="宋体" w:cs="宋体"/>
          <w:spacing w:val="-2"/>
          <w:sz w:val="24"/>
          <w:szCs w:val="24"/>
          <w:lang w:eastAsia="zh-CN"/>
        </w:rPr>
        <w:t>3．应急处置方案</w:t>
      </w:r>
    </w:p>
    <w:p w14:paraId="44550F95">
      <w:pPr>
        <w:pStyle w:val="2"/>
        <w:spacing w:line="242" w:lineRule="auto"/>
        <w:rPr>
          <w:lang w:eastAsia="zh-CN"/>
        </w:rPr>
      </w:pPr>
    </w:p>
    <w:p w14:paraId="37EBF599">
      <w:pPr>
        <w:spacing w:before="78" w:line="219" w:lineRule="auto"/>
        <w:ind w:firstLine="468" w:firstLineChars="200"/>
        <w:outlineLvl w:val="3"/>
        <w:rPr>
          <w:rFonts w:ascii="宋体" w:hAnsi="宋体" w:eastAsia="宋体" w:cs="宋体"/>
          <w:sz w:val="24"/>
          <w:szCs w:val="24"/>
          <w:lang w:eastAsia="zh-CN"/>
        </w:rPr>
      </w:pPr>
      <w:r>
        <w:rPr>
          <w:rFonts w:ascii="宋体" w:hAnsi="宋体" w:eastAsia="宋体" w:cs="宋体"/>
          <w:spacing w:val="-3"/>
          <w:sz w:val="24"/>
          <w:szCs w:val="24"/>
          <w:lang w:eastAsia="zh-CN"/>
        </w:rPr>
        <w:t>3.1</w:t>
      </w:r>
      <w:r>
        <w:rPr>
          <w:rFonts w:ascii="宋体" w:hAnsi="宋体" w:eastAsia="宋体" w:cs="宋体"/>
          <w:spacing w:val="-43"/>
          <w:sz w:val="24"/>
          <w:szCs w:val="24"/>
          <w:lang w:eastAsia="zh-CN"/>
        </w:rPr>
        <w:t xml:space="preserve"> </w:t>
      </w:r>
      <w:r>
        <w:rPr>
          <w:rFonts w:ascii="宋体" w:hAnsi="宋体" w:eastAsia="宋体" w:cs="宋体"/>
          <w:spacing w:val="-3"/>
          <w:sz w:val="24"/>
          <w:szCs w:val="24"/>
          <w:lang w:eastAsia="zh-CN"/>
        </w:rPr>
        <w:t>现场硬件设备故障</w:t>
      </w:r>
    </w:p>
    <w:p w14:paraId="15C03EE5">
      <w:pPr>
        <w:spacing w:before="243" w:line="217" w:lineRule="auto"/>
        <w:ind w:left="423"/>
        <w:outlineLvl w:val="4"/>
        <w:rPr>
          <w:rFonts w:ascii="宋体" w:hAnsi="宋体" w:eastAsia="宋体" w:cs="宋体"/>
          <w:sz w:val="24"/>
          <w:szCs w:val="24"/>
          <w:lang w:eastAsia="zh-CN"/>
        </w:rPr>
      </w:pPr>
      <w:r>
        <w:rPr>
          <w:rFonts w:ascii="宋体" w:hAnsi="宋体" w:eastAsia="宋体" w:cs="宋体"/>
          <w:spacing w:val="-2"/>
          <w:sz w:val="24"/>
          <w:szCs w:val="24"/>
          <w:lang w:eastAsia="zh-CN"/>
        </w:rPr>
        <w:t>①设备离线</w:t>
      </w:r>
    </w:p>
    <w:p w14:paraId="1017D2A4">
      <w:pPr>
        <w:spacing w:before="248" w:line="360" w:lineRule="auto"/>
        <w:ind w:left="28" w:right="1324" w:firstLine="415"/>
        <w:rPr>
          <w:rFonts w:ascii="宋体" w:hAnsi="宋体" w:eastAsia="宋体" w:cs="宋体"/>
          <w:sz w:val="24"/>
          <w:szCs w:val="24"/>
          <w:lang w:eastAsia="zh-CN"/>
        </w:rPr>
      </w:pPr>
      <w:r>
        <w:rPr>
          <w:rFonts w:ascii="宋体" w:hAnsi="宋体" w:eastAsia="宋体" w:cs="宋体"/>
          <w:spacing w:val="-1"/>
          <w:sz w:val="24"/>
          <w:szCs w:val="24"/>
          <w:lang w:eastAsia="zh-CN"/>
        </w:rPr>
        <w:t>物联网设备最常见的问题便是网咯问题，一旦设备</w:t>
      </w:r>
      <w:r>
        <w:rPr>
          <w:rFonts w:ascii="宋体" w:hAnsi="宋体" w:eastAsia="宋体" w:cs="宋体"/>
          <w:spacing w:val="-2"/>
          <w:sz w:val="24"/>
          <w:szCs w:val="24"/>
          <w:lang w:eastAsia="zh-CN"/>
        </w:rPr>
        <w:t>离线，便无法进行数据的</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交换，会影响企业平台和监管平台正常数据的获取，严重时会影响智慧</w:t>
      </w:r>
      <w:r>
        <w:rPr>
          <w:rFonts w:ascii="宋体" w:hAnsi="宋体" w:eastAsia="宋体" w:cs="宋体"/>
          <w:spacing w:val="-4"/>
          <w:sz w:val="24"/>
          <w:szCs w:val="24"/>
          <w:lang w:eastAsia="zh-CN"/>
        </w:rPr>
        <w:t>工地的评</w:t>
      </w:r>
    </w:p>
    <w:p w14:paraId="159BC406">
      <w:pPr>
        <w:spacing w:line="220" w:lineRule="auto"/>
        <w:ind w:left="26"/>
        <w:rPr>
          <w:rFonts w:ascii="宋体" w:hAnsi="宋体" w:eastAsia="宋体" w:cs="宋体"/>
          <w:sz w:val="24"/>
          <w:szCs w:val="24"/>
          <w:lang w:eastAsia="zh-CN"/>
        </w:rPr>
      </w:pPr>
      <w:r>
        <w:rPr>
          <w:rFonts w:ascii="宋体" w:hAnsi="宋体" w:eastAsia="宋体" w:cs="宋体"/>
          <w:spacing w:val="-7"/>
          <w:sz w:val="24"/>
          <w:szCs w:val="24"/>
          <w:lang w:eastAsia="zh-CN"/>
        </w:rPr>
        <w:t>分。</w:t>
      </w:r>
    </w:p>
    <w:p w14:paraId="163A8629">
      <w:pPr>
        <w:spacing w:before="182" w:line="468" w:lineRule="exact"/>
        <w:ind w:left="447"/>
        <w:rPr>
          <w:rFonts w:ascii="宋体" w:hAnsi="宋体" w:eastAsia="宋体" w:cs="宋体"/>
          <w:sz w:val="24"/>
          <w:szCs w:val="24"/>
          <w:lang w:eastAsia="zh-CN"/>
        </w:rPr>
      </w:pPr>
      <w:r>
        <w:rPr>
          <w:rFonts w:ascii="宋体" w:hAnsi="宋体" w:eastAsia="宋体" w:cs="宋体"/>
          <w:spacing w:val="-2"/>
          <w:position w:val="17"/>
          <w:sz w:val="24"/>
          <w:szCs w:val="24"/>
          <w:lang w:eastAsia="zh-CN"/>
        </w:rPr>
        <w:t>发现设备离线后，第一时间不应该是检查网络，而是确保电源是处于正常工</w:t>
      </w:r>
    </w:p>
    <w:p w14:paraId="52FF8211">
      <w:pPr>
        <w:spacing w:before="1" w:line="219" w:lineRule="auto"/>
        <w:ind w:left="24"/>
        <w:rPr>
          <w:rFonts w:ascii="宋体" w:hAnsi="宋体" w:eastAsia="宋体" w:cs="宋体"/>
          <w:sz w:val="24"/>
          <w:szCs w:val="24"/>
          <w:lang w:eastAsia="zh-CN"/>
        </w:rPr>
      </w:pPr>
      <w:r>
        <w:rPr>
          <w:rFonts w:ascii="宋体" w:hAnsi="宋体" w:eastAsia="宋体" w:cs="宋体"/>
          <w:spacing w:val="-1"/>
          <w:sz w:val="24"/>
          <w:szCs w:val="24"/>
          <w:lang w:eastAsia="zh-CN"/>
        </w:rPr>
        <w:t>作状态，再进行后续操作。</w:t>
      </w:r>
    </w:p>
    <w:p w14:paraId="13842064">
      <w:pPr>
        <w:spacing w:before="182" w:line="219" w:lineRule="auto"/>
        <w:ind w:left="444"/>
        <w:rPr>
          <w:rFonts w:ascii="宋体" w:hAnsi="宋体" w:eastAsia="宋体" w:cs="宋体"/>
          <w:sz w:val="24"/>
          <w:szCs w:val="24"/>
          <w:lang w:eastAsia="zh-CN"/>
        </w:rPr>
      </w:pPr>
      <w:r>
        <w:rPr>
          <w:rFonts w:ascii="宋体" w:hAnsi="宋体" w:eastAsia="宋体" w:cs="宋体"/>
          <w:sz w:val="24"/>
          <w:szCs w:val="24"/>
          <w:lang w:eastAsia="zh-CN"/>
        </w:rPr>
        <w:t>本项目现场采用设备主要有三种联网方式，有线</w:t>
      </w:r>
      <w:r>
        <w:rPr>
          <w:rFonts w:ascii="宋体" w:hAnsi="宋体" w:eastAsia="宋体" w:cs="宋体"/>
          <w:spacing w:val="-1"/>
          <w:sz w:val="24"/>
          <w:szCs w:val="24"/>
          <w:lang w:eastAsia="zh-CN"/>
        </w:rPr>
        <w:t>网络、无线网络和流量卡。</w:t>
      </w:r>
    </w:p>
    <w:p w14:paraId="01288776">
      <w:pPr>
        <w:spacing w:line="219" w:lineRule="auto"/>
        <w:rPr>
          <w:rFonts w:ascii="宋体" w:hAnsi="宋体" w:eastAsia="宋体" w:cs="宋体"/>
          <w:sz w:val="24"/>
          <w:szCs w:val="24"/>
          <w:lang w:eastAsia="zh-CN"/>
        </w:rPr>
        <w:sectPr>
          <w:footerReference r:id="rId145" w:type="default"/>
          <w:pgSz w:w="11906" w:h="16839"/>
          <w:pgMar w:top="400" w:right="474" w:bottom="1422" w:left="1785" w:header="0" w:footer="1232" w:gutter="0"/>
          <w:cols w:space="720" w:num="1"/>
        </w:sectPr>
      </w:pPr>
    </w:p>
    <w:p w14:paraId="2974147A">
      <w:pPr>
        <w:pStyle w:val="2"/>
        <w:spacing w:line="280" w:lineRule="auto"/>
        <w:rPr>
          <w:lang w:eastAsia="zh-CN"/>
        </w:rPr>
      </w:pPr>
    </w:p>
    <w:p w14:paraId="34F54075">
      <w:pPr>
        <w:spacing w:before="78" w:line="360" w:lineRule="auto"/>
        <w:ind w:left="22"/>
        <w:jc w:val="both"/>
        <w:rPr>
          <w:rFonts w:ascii="宋体" w:hAnsi="宋体" w:eastAsia="宋体" w:cs="宋体"/>
          <w:sz w:val="24"/>
          <w:szCs w:val="24"/>
          <w:lang w:eastAsia="zh-CN"/>
        </w:rPr>
      </w:pPr>
      <w:r>
        <w:rPr>
          <w:rFonts w:ascii="宋体" w:hAnsi="宋体" w:eastAsia="宋体" w:cs="宋体"/>
          <w:spacing w:val="-5"/>
          <w:sz w:val="24"/>
          <w:szCs w:val="24"/>
          <w:lang w:eastAsia="zh-CN"/>
        </w:rPr>
        <w:t>对于使用前两者联网设备的离线处理，交换机和路由器的故障或设置问题占多数，</w:t>
      </w:r>
      <w:r>
        <w:rPr>
          <w:rFonts w:ascii="宋体" w:hAnsi="宋体" w:eastAsia="宋体" w:cs="宋体"/>
          <w:spacing w:val="18"/>
          <w:sz w:val="24"/>
          <w:szCs w:val="24"/>
          <w:lang w:eastAsia="zh-CN"/>
        </w:rPr>
        <w:t xml:space="preserve"> </w:t>
      </w:r>
      <w:r>
        <w:rPr>
          <w:rFonts w:ascii="宋体" w:hAnsi="宋体" w:eastAsia="宋体" w:cs="宋体"/>
          <w:spacing w:val="-3"/>
          <w:sz w:val="24"/>
          <w:szCs w:val="24"/>
          <w:lang w:eastAsia="zh-CN"/>
        </w:rPr>
        <w:t>针对性处理即可；对于使用流量卡的设备来说，若无硬件故障，那便是流量卡无</w:t>
      </w:r>
    </w:p>
    <w:p w14:paraId="043ED7DB">
      <w:pPr>
        <w:spacing w:line="219" w:lineRule="auto"/>
        <w:ind w:left="36"/>
        <w:rPr>
          <w:rFonts w:ascii="宋体" w:hAnsi="宋体" w:eastAsia="宋体" w:cs="宋体"/>
          <w:sz w:val="24"/>
          <w:szCs w:val="24"/>
          <w:lang w:eastAsia="zh-CN"/>
        </w:rPr>
      </w:pPr>
      <w:r>
        <w:rPr>
          <w:rFonts w:ascii="宋体" w:hAnsi="宋体" w:eastAsia="宋体" w:cs="宋体"/>
          <w:spacing w:val="-2"/>
          <w:sz w:val="24"/>
          <w:szCs w:val="24"/>
          <w:lang w:eastAsia="zh-CN"/>
        </w:rPr>
        <w:t>费用了，联系集成商充值即可。</w:t>
      </w:r>
    </w:p>
    <w:p w14:paraId="78626855">
      <w:pPr>
        <w:spacing w:before="233" w:line="217" w:lineRule="auto"/>
        <w:ind w:left="422"/>
        <w:outlineLvl w:val="4"/>
        <w:rPr>
          <w:rFonts w:ascii="宋体" w:hAnsi="宋体" w:eastAsia="宋体" w:cs="宋体"/>
          <w:sz w:val="24"/>
          <w:szCs w:val="24"/>
          <w:lang w:eastAsia="zh-CN"/>
        </w:rPr>
      </w:pPr>
      <w:r>
        <w:rPr>
          <w:rFonts w:ascii="宋体" w:hAnsi="宋体" w:eastAsia="宋体" w:cs="宋体"/>
          <w:spacing w:val="-2"/>
          <w:sz w:val="24"/>
          <w:szCs w:val="24"/>
          <w:lang w:eastAsia="zh-CN"/>
        </w:rPr>
        <w:t>②设备工作异常</w:t>
      </w:r>
    </w:p>
    <w:p w14:paraId="2246D963">
      <w:pPr>
        <w:spacing w:before="245" w:line="468" w:lineRule="exact"/>
        <w:ind w:left="443"/>
        <w:rPr>
          <w:rFonts w:ascii="宋体" w:hAnsi="宋体" w:eastAsia="宋体" w:cs="宋体"/>
          <w:sz w:val="24"/>
          <w:szCs w:val="24"/>
          <w:lang w:eastAsia="zh-CN"/>
        </w:rPr>
      </w:pPr>
      <w:r>
        <w:rPr>
          <w:rFonts w:ascii="宋体" w:hAnsi="宋体" w:eastAsia="宋体" w:cs="宋体"/>
          <w:spacing w:val="-1"/>
          <w:position w:val="17"/>
          <w:sz w:val="24"/>
          <w:szCs w:val="24"/>
          <w:lang w:eastAsia="zh-CN"/>
        </w:rPr>
        <w:t>硬件设备工作异常的情况可能比较复杂，现场设备工作出现异常情况后</w:t>
      </w:r>
      <w:r>
        <w:rPr>
          <w:rFonts w:ascii="宋体" w:hAnsi="宋体" w:eastAsia="宋体" w:cs="宋体"/>
          <w:spacing w:val="-2"/>
          <w:position w:val="17"/>
          <w:sz w:val="24"/>
          <w:szCs w:val="24"/>
          <w:lang w:eastAsia="zh-CN"/>
        </w:rPr>
        <w:t>，应</w:t>
      </w:r>
    </w:p>
    <w:p w14:paraId="4F073884">
      <w:pPr>
        <w:spacing w:line="219" w:lineRule="auto"/>
        <w:ind w:left="23"/>
        <w:rPr>
          <w:rFonts w:ascii="宋体" w:hAnsi="宋体" w:eastAsia="宋体" w:cs="宋体"/>
          <w:sz w:val="24"/>
          <w:szCs w:val="24"/>
          <w:lang w:eastAsia="zh-CN"/>
        </w:rPr>
      </w:pPr>
      <w:r>
        <w:rPr>
          <w:rFonts w:ascii="宋体" w:hAnsi="宋体" w:eastAsia="宋体" w:cs="宋体"/>
          <w:spacing w:val="-1"/>
          <w:sz w:val="24"/>
          <w:szCs w:val="24"/>
          <w:lang w:eastAsia="zh-CN"/>
        </w:rPr>
        <w:t>第一时间联系设备集成商，配合相关技术人员进行技术排查。</w:t>
      </w:r>
    </w:p>
    <w:p w14:paraId="31460BC7">
      <w:pPr>
        <w:spacing w:before="183" w:line="468" w:lineRule="exact"/>
        <w:ind w:left="447"/>
        <w:rPr>
          <w:rFonts w:ascii="宋体" w:hAnsi="宋体" w:eastAsia="宋体" w:cs="宋体"/>
          <w:sz w:val="24"/>
          <w:szCs w:val="24"/>
          <w:lang w:eastAsia="zh-CN"/>
        </w:rPr>
      </w:pPr>
      <w:r>
        <w:rPr>
          <w:rFonts w:ascii="宋体" w:hAnsi="宋体" w:eastAsia="宋体" w:cs="宋体"/>
          <w:spacing w:val="-2"/>
          <w:position w:val="17"/>
          <w:sz w:val="24"/>
          <w:szCs w:val="24"/>
          <w:lang w:eastAsia="zh-CN"/>
        </w:rPr>
        <w:t>设备工作异常示例：实名制门禁系统人脸识别成功，但闸门不打开，或许是</w:t>
      </w:r>
    </w:p>
    <w:p w14:paraId="216636D8">
      <w:pPr>
        <w:spacing w:before="1" w:line="219" w:lineRule="auto"/>
        <w:ind w:left="50"/>
        <w:rPr>
          <w:rFonts w:ascii="宋体" w:hAnsi="宋体" w:eastAsia="宋体" w:cs="宋体"/>
          <w:sz w:val="24"/>
          <w:szCs w:val="24"/>
          <w:lang w:eastAsia="zh-CN"/>
        </w:rPr>
      </w:pPr>
      <w:r>
        <w:rPr>
          <w:rFonts w:ascii="宋体" w:hAnsi="宋体" w:eastAsia="宋体" w:cs="宋体"/>
          <w:spacing w:val="-5"/>
          <w:sz w:val="24"/>
          <w:szCs w:val="24"/>
          <w:lang w:eastAsia="zh-CN"/>
        </w:rPr>
        <w:t>门禁控制工作异常。</w:t>
      </w:r>
    </w:p>
    <w:p w14:paraId="1DE8B75A">
      <w:pPr>
        <w:spacing w:before="233" w:line="217" w:lineRule="auto"/>
        <w:ind w:left="422"/>
        <w:outlineLvl w:val="4"/>
        <w:rPr>
          <w:rFonts w:ascii="宋体" w:hAnsi="宋体" w:eastAsia="宋体" w:cs="宋体"/>
          <w:sz w:val="24"/>
          <w:szCs w:val="24"/>
          <w:lang w:eastAsia="zh-CN"/>
        </w:rPr>
      </w:pPr>
      <w:r>
        <w:rPr>
          <w:rFonts w:ascii="宋体" w:hAnsi="宋体" w:eastAsia="宋体" w:cs="宋体"/>
          <w:spacing w:val="-1"/>
          <w:sz w:val="24"/>
          <w:szCs w:val="24"/>
          <w:lang w:eastAsia="zh-CN"/>
        </w:rPr>
        <w:t>③设备云平台数据异常</w:t>
      </w:r>
    </w:p>
    <w:p w14:paraId="7741DF56">
      <w:pPr>
        <w:spacing w:before="246" w:line="468" w:lineRule="exact"/>
        <w:ind w:left="445"/>
        <w:rPr>
          <w:rFonts w:ascii="宋体" w:hAnsi="宋体" w:eastAsia="宋体" w:cs="宋体"/>
          <w:sz w:val="24"/>
          <w:szCs w:val="24"/>
          <w:lang w:eastAsia="zh-CN"/>
        </w:rPr>
      </w:pPr>
      <w:r>
        <w:rPr>
          <w:rFonts w:ascii="宋体" w:hAnsi="宋体" w:eastAsia="宋体" w:cs="宋体"/>
          <w:spacing w:val="-1"/>
          <w:position w:val="17"/>
          <w:sz w:val="24"/>
          <w:szCs w:val="24"/>
          <w:lang w:eastAsia="zh-CN"/>
        </w:rPr>
        <w:t>现场物联网设备未与监管平台直连，数据均是</w:t>
      </w:r>
      <w:r>
        <w:rPr>
          <w:rFonts w:ascii="宋体" w:hAnsi="宋体" w:eastAsia="宋体" w:cs="宋体"/>
          <w:spacing w:val="-2"/>
          <w:position w:val="17"/>
          <w:sz w:val="24"/>
          <w:szCs w:val="24"/>
          <w:lang w:eastAsia="zh-CN"/>
        </w:rPr>
        <w:t>上传到企业平台或设备自有云</w:t>
      </w:r>
    </w:p>
    <w:p w14:paraId="28E32AF2">
      <w:pPr>
        <w:spacing w:before="1" w:line="218" w:lineRule="auto"/>
        <w:ind w:left="22"/>
        <w:rPr>
          <w:rFonts w:ascii="宋体" w:hAnsi="宋体" w:eastAsia="宋体" w:cs="宋体"/>
          <w:sz w:val="24"/>
          <w:szCs w:val="24"/>
          <w:lang w:eastAsia="zh-CN"/>
        </w:rPr>
      </w:pPr>
      <w:r>
        <w:rPr>
          <w:rFonts w:ascii="宋体" w:hAnsi="宋体" w:eastAsia="宋体" w:cs="宋体"/>
          <w:sz w:val="24"/>
          <w:szCs w:val="24"/>
          <w:lang w:eastAsia="zh-CN"/>
        </w:rPr>
        <w:t>平台，在中转的过程中可能会发生异常，导致无法</w:t>
      </w:r>
      <w:r>
        <w:rPr>
          <w:rFonts w:ascii="宋体" w:hAnsi="宋体" w:eastAsia="宋体" w:cs="宋体"/>
          <w:spacing w:val="-1"/>
          <w:sz w:val="24"/>
          <w:szCs w:val="24"/>
          <w:lang w:eastAsia="zh-CN"/>
        </w:rPr>
        <w:t>正常上传至监管平台。</w:t>
      </w:r>
    </w:p>
    <w:p w14:paraId="59A0E85F">
      <w:pPr>
        <w:spacing w:before="184" w:line="468" w:lineRule="exact"/>
        <w:ind w:left="447"/>
        <w:rPr>
          <w:rFonts w:ascii="宋体" w:hAnsi="宋体" w:eastAsia="宋体" w:cs="宋体"/>
          <w:sz w:val="24"/>
          <w:szCs w:val="24"/>
          <w:lang w:eastAsia="zh-CN"/>
        </w:rPr>
      </w:pPr>
      <w:r>
        <w:rPr>
          <w:rFonts w:ascii="宋体" w:hAnsi="宋体" w:eastAsia="宋体" w:cs="宋体"/>
          <w:spacing w:val="-2"/>
          <w:position w:val="17"/>
          <w:sz w:val="24"/>
          <w:szCs w:val="24"/>
          <w:lang w:eastAsia="zh-CN"/>
        </w:rPr>
        <w:t>企业平台具备数据自检功能，可对数据进行筛选告警。现场人员若发现设备</w:t>
      </w:r>
    </w:p>
    <w:p w14:paraId="69D716CB">
      <w:pPr>
        <w:spacing w:line="219" w:lineRule="auto"/>
        <w:ind w:left="25"/>
        <w:rPr>
          <w:rFonts w:ascii="宋体" w:hAnsi="宋体" w:eastAsia="宋体" w:cs="宋体"/>
          <w:sz w:val="24"/>
          <w:szCs w:val="24"/>
          <w:lang w:eastAsia="zh-CN"/>
        </w:rPr>
      </w:pPr>
      <w:r>
        <w:rPr>
          <w:rFonts w:ascii="宋体" w:hAnsi="宋体" w:eastAsia="宋体" w:cs="宋体"/>
          <w:spacing w:val="-1"/>
          <w:sz w:val="24"/>
          <w:szCs w:val="24"/>
          <w:lang w:eastAsia="zh-CN"/>
        </w:rPr>
        <w:t>数据异常，应第一时间联系设备集成商，进行技术排查。</w:t>
      </w:r>
    </w:p>
    <w:p w14:paraId="77CCED9A">
      <w:pPr>
        <w:spacing w:before="183" w:line="468" w:lineRule="exact"/>
        <w:ind w:left="447"/>
        <w:rPr>
          <w:rFonts w:ascii="宋体" w:hAnsi="宋体" w:eastAsia="宋体" w:cs="宋体"/>
          <w:sz w:val="24"/>
          <w:szCs w:val="24"/>
          <w:lang w:eastAsia="zh-CN"/>
        </w:rPr>
      </w:pPr>
      <w:r>
        <w:rPr>
          <w:rFonts w:ascii="宋体" w:hAnsi="宋体" w:eastAsia="宋体" w:cs="宋体"/>
          <w:spacing w:val="-1"/>
          <w:position w:val="17"/>
          <w:sz w:val="24"/>
          <w:szCs w:val="24"/>
          <w:lang w:eastAsia="zh-CN"/>
        </w:rPr>
        <w:t>设备云平台数据异常示例：实名制门禁设备进行实名制识别后，识别通过，</w:t>
      </w:r>
    </w:p>
    <w:p w14:paraId="1D1E0713">
      <w:pPr>
        <w:spacing w:line="219" w:lineRule="auto"/>
        <w:ind w:left="21"/>
        <w:rPr>
          <w:rFonts w:ascii="宋体" w:hAnsi="宋体" w:eastAsia="宋体" w:cs="宋体"/>
          <w:sz w:val="24"/>
          <w:szCs w:val="24"/>
          <w:lang w:eastAsia="zh-CN"/>
        </w:rPr>
      </w:pPr>
      <w:r>
        <w:rPr>
          <w:rFonts w:ascii="宋体" w:hAnsi="宋体" w:eastAsia="宋体" w:cs="宋体"/>
          <w:spacing w:val="-1"/>
          <w:sz w:val="24"/>
          <w:szCs w:val="24"/>
          <w:lang w:eastAsia="zh-CN"/>
        </w:rPr>
        <w:t>但姓名显示异常，或许是企业平台下发人员前数据更新异常。</w:t>
      </w:r>
    </w:p>
    <w:p w14:paraId="308C0994">
      <w:pPr>
        <w:spacing w:before="234" w:line="217" w:lineRule="auto"/>
        <w:ind w:left="422"/>
        <w:outlineLvl w:val="4"/>
        <w:rPr>
          <w:rFonts w:ascii="宋体" w:hAnsi="宋体" w:eastAsia="宋体" w:cs="宋体"/>
          <w:sz w:val="24"/>
          <w:szCs w:val="24"/>
          <w:lang w:eastAsia="zh-CN"/>
        </w:rPr>
      </w:pPr>
      <w:r>
        <w:rPr>
          <w:rFonts w:ascii="宋体" w:hAnsi="宋体" w:eastAsia="宋体" w:cs="宋体"/>
          <w:spacing w:val="-1"/>
          <w:sz w:val="24"/>
          <w:szCs w:val="24"/>
          <w:lang w:eastAsia="zh-CN"/>
        </w:rPr>
        <w:t>④系统更新后功能异常</w:t>
      </w:r>
    </w:p>
    <w:p w14:paraId="498CB35E">
      <w:pPr>
        <w:spacing w:before="248" w:line="360" w:lineRule="auto"/>
        <w:ind w:left="23" w:right="181" w:firstLine="420"/>
        <w:jc w:val="both"/>
        <w:rPr>
          <w:rFonts w:ascii="宋体" w:hAnsi="宋体" w:eastAsia="宋体" w:cs="宋体"/>
          <w:sz w:val="24"/>
          <w:szCs w:val="24"/>
          <w:lang w:eastAsia="zh-CN"/>
        </w:rPr>
      </w:pPr>
      <w:r>
        <w:rPr>
          <w:rFonts w:ascii="宋体" w:hAnsi="宋体" w:eastAsia="宋体" w:cs="宋体"/>
          <w:spacing w:val="-1"/>
          <w:sz w:val="24"/>
          <w:szCs w:val="24"/>
          <w:lang w:eastAsia="zh-CN"/>
        </w:rPr>
        <w:t>监管平台系统更新之后，若涉及到接口数据的改</w:t>
      </w:r>
      <w:r>
        <w:rPr>
          <w:rFonts w:ascii="宋体" w:hAnsi="宋体" w:eastAsia="宋体" w:cs="宋体"/>
          <w:spacing w:val="-2"/>
          <w:sz w:val="24"/>
          <w:szCs w:val="24"/>
          <w:lang w:eastAsia="zh-CN"/>
        </w:rPr>
        <w:t>变，企业平台需要做出更新</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调整；企业平台为了自身稳定性和完善程度也会不断更新调整。多数更新对于项</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目用户来说是无感的，但由于企业平台技术人员的工作时间、测试设备影响，测</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试情况可能与现场不一致，部分更新可能会影响之前的功能，项目用户使用发现</w:t>
      </w:r>
    </w:p>
    <w:p w14:paraId="0C97BA6A">
      <w:pPr>
        <w:spacing w:line="219" w:lineRule="auto"/>
        <w:ind w:left="26"/>
        <w:rPr>
          <w:rFonts w:ascii="宋体" w:hAnsi="宋体" w:eastAsia="宋体" w:cs="宋体"/>
          <w:sz w:val="24"/>
          <w:szCs w:val="24"/>
          <w:lang w:eastAsia="zh-CN"/>
        </w:rPr>
      </w:pPr>
      <w:r>
        <w:rPr>
          <w:rFonts w:ascii="宋体" w:hAnsi="宋体" w:eastAsia="宋体" w:cs="宋体"/>
          <w:spacing w:val="-1"/>
          <w:sz w:val="24"/>
          <w:szCs w:val="24"/>
          <w:lang w:eastAsia="zh-CN"/>
        </w:rPr>
        <w:t>异常后，应第一时间联系设备企业平台技术人员进行排查。</w:t>
      </w:r>
    </w:p>
    <w:p w14:paraId="44E7AFB7">
      <w:pPr>
        <w:spacing w:before="183" w:line="219" w:lineRule="auto"/>
        <w:ind w:left="444"/>
        <w:rPr>
          <w:rFonts w:ascii="宋体" w:hAnsi="宋体" w:eastAsia="宋体" w:cs="宋体"/>
          <w:sz w:val="24"/>
          <w:szCs w:val="24"/>
          <w:lang w:eastAsia="zh-CN"/>
        </w:rPr>
      </w:pPr>
      <w:r>
        <w:rPr>
          <w:rFonts w:ascii="宋体" w:hAnsi="宋体" w:eastAsia="宋体" w:cs="宋体"/>
          <w:spacing w:val="-1"/>
          <w:sz w:val="24"/>
          <w:szCs w:val="24"/>
          <w:lang w:eastAsia="zh-CN"/>
        </w:rPr>
        <w:t>少数的调整可能会使项目使用不习惯，这并非异常。</w:t>
      </w:r>
    </w:p>
    <w:p w14:paraId="77DB7A81">
      <w:pPr>
        <w:spacing w:before="232" w:line="217" w:lineRule="auto"/>
        <w:ind w:left="422"/>
        <w:outlineLvl w:val="4"/>
        <w:rPr>
          <w:rFonts w:ascii="宋体" w:hAnsi="宋体" w:eastAsia="宋体" w:cs="宋体"/>
          <w:sz w:val="24"/>
          <w:szCs w:val="24"/>
          <w:lang w:eastAsia="zh-CN"/>
        </w:rPr>
      </w:pPr>
      <w:r>
        <w:rPr>
          <w:rFonts w:ascii="宋体" w:hAnsi="宋体" w:eastAsia="宋体" w:cs="宋体"/>
          <w:spacing w:val="-1"/>
          <w:sz w:val="24"/>
          <w:szCs w:val="24"/>
          <w:lang w:eastAsia="zh-CN"/>
        </w:rPr>
        <w:t>⑤监管平台数据异常</w:t>
      </w:r>
    </w:p>
    <w:p w14:paraId="1288A40E">
      <w:pPr>
        <w:spacing w:before="248" w:line="360" w:lineRule="auto"/>
        <w:ind w:left="23" w:right="181" w:firstLine="423"/>
        <w:jc w:val="both"/>
        <w:rPr>
          <w:rFonts w:ascii="宋体" w:hAnsi="宋体" w:eastAsia="宋体" w:cs="宋体"/>
          <w:sz w:val="24"/>
          <w:szCs w:val="24"/>
          <w:lang w:eastAsia="zh-CN"/>
        </w:rPr>
      </w:pPr>
      <w:r>
        <w:rPr>
          <w:rFonts w:ascii="宋体" w:hAnsi="宋体" w:eastAsia="宋体" w:cs="宋体"/>
          <w:spacing w:val="-2"/>
          <w:sz w:val="24"/>
          <w:szCs w:val="24"/>
          <w:lang w:eastAsia="zh-CN"/>
        </w:rPr>
        <w:t>项目用户数量巨大，监管平台部分模块可能会不定时出现异常，导致无法正</w:t>
      </w:r>
      <w:r>
        <w:rPr>
          <w:rFonts w:ascii="宋体" w:hAnsi="宋体" w:eastAsia="宋体" w:cs="宋体"/>
          <w:spacing w:val="18"/>
          <w:sz w:val="24"/>
          <w:szCs w:val="24"/>
          <w:lang w:eastAsia="zh-CN"/>
        </w:rPr>
        <w:t xml:space="preserve"> </w:t>
      </w:r>
      <w:r>
        <w:rPr>
          <w:rFonts w:ascii="宋体" w:hAnsi="宋体" w:eastAsia="宋体" w:cs="宋体"/>
          <w:spacing w:val="-3"/>
          <w:sz w:val="24"/>
          <w:szCs w:val="24"/>
          <w:lang w:eastAsia="zh-CN"/>
        </w:rPr>
        <w:t>常工作，通过官方渠道反馈后，相关人员发现后会及时排查问题，尽快恢复系统</w:t>
      </w:r>
      <w:r>
        <w:rPr>
          <w:rFonts w:ascii="宋体" w:hAnsi="宋体" w:eastAsia="宋体" w:cs="宋体"/>
          <w:spacing w:val="1"/>
          <w:sz w:val="24"/>
          <w:szCs w:val="24"/>
          <w:lang w:eastAsia="zh-CN"/>
        </w:rPr>
        <w:t xml:space="preserve"> </w:t>
      </w:r>
      <w:r>
        <w:rPr>
          <w:rFonts w:ascii="宋体" w:hAnsi="宋体" w:eastAsia="宋体" w:cs="宋体"/>
          <w:spacing w:val="14"/>
          <w:sz w:val="24"/>
          <w:szCs w:val="24"/>
          <w:lang w:eastAsia="zh-CN"/>
        </w:rPr>
        <w:t>运行</w:t>
      </w:r>
      <w:r>
        <w:rPr>
          <w:rFonts w:ascii="宋体" w:hAnsi="宋体" w:eastAsia="宋体" w:cs="宋体"/>
          <w:spacing w:val="-51"/>
          <w:sz w:val="24"/>
          <w:szCs w:val="24"/>
          <w:lang w:eastAsia="zh-CN"/>
        </w:rPr>
        <w:t xml:space="preserve"> </w:t>
      </w:r>
      <w:r>
        <w:rPr>
          <w:rFonts w:ascii="宋体" w:hAnsi="宋体" w:eastAsia="宋体" w:cs="宋体"/>
          <w:spacing w:val="14"/>
          <w:sz w:val="24"/>
          <w:szCs w:val="24"/>
          <w:lang w:eastAsia="zh-CN"/>
        </w:rPr>
        <w:t>。其中</w:t>
      </w:r>
      <w:r>
        <w:rPr>
          <w:rFonts w:ascii="宋体" w:hAnsi="宋体" w:eastAsia="宋体" w:cs="宋体"/>
          <w:spacing w:val="-72"/>
          <w:sz w:val="24"/>
          <w:szCs w:val="24"/>
          <w:lang w:eastAsia="zh-CN"/>
        </w:rPr>
        <w:t xml:space="preserve"> </w:t>
      </w:r>
      <w:r>
        <w:rPr>
          <w:rFonts w:ascii="宋体" w:hAnsi="宋体" w:eastAsia="宋体" w:cs="宋体"/>
          <w:spacing w:val="14"/>
          <w:sz w:val="24"/>
          <w:szCs w:val="24"/>
          <w:lang w:eastAsia="zh-CN"/>
        </w:rPr>
        <w:t>，实名制模块异常频率最高</w:t>
      </w:r>
      <w:r>
        <w:rPr>
          <w:rFonts w:ascii="宋体" w:hAnsi="宋体" w:eastAsia="宋体" w:cs="宋体"/>
          <w:spacing w:val="-72"/>
          <w:sz w:val="24"/>
          <w:szCs w:val="24"/>
          <w:lang w:eastAsia="zh-CN"/>
        </w:rPr>
        <w:t xml:space="preserve"> </w:t>
      </w:r>
      <w:r>
        <w:rPr>
          <w:rFonts w:ascii="宋体" w:hAnsi="宋体" w:eastAsia="宋体" w:cs="宋体"/>
          <w:spacing w:val="14"/>
          <w:sz w:val="24"/>
          <w:szCs w:val="24"/>
          <w:lang w:eastAsia="zh-CN"/>
        </w:rPr>
        <w:t>，项目用户可回避早晚高峰期（早</w:t>
      </w:r>
    </w:p>
    <w:p w14:paraId="70C57484">
      <w:pPr>
        <w:spacing w:line="219" w:lineRule="auto"/>
        <w:ind w:left="24"/>
        <w:rPr>
          <w:rFonts w:ascii="宋体" w:hAnsi="宋体" w:eastAsia="宋体" w:cs="宋体"/>
          <w:sz w:val="24"/>
          <w:szCs w:val="24"/>
          <w:lang w:eastAsia="zh-CN"/>
        </w:rPr>
      </w:pPr>
      <w:r>
        <w:rPr>
          <w:rFonts w:ascii="宋体" w:hAnsi="宋体" w:eastAsia="宋体" w:cs="宋体"/>
          <w:spacing w:val="-2"/>
          <w:sz w:val="24"/>
          <w:szCs w:val="24"/>
          <w:lang w:eastAsia="zh-CN"/>
        </w:rPr>
        <w:t>8:00~10:00，下午</w:t>
      </w:r>
      <w:r>
        <w:rPr>
          <w:rFonts w:ascii="宋体" w:hAnsi="宋体" w:eastAsia="宋体" w:cs="宋体"/>
          <w:spacing w:val="-16"/>
          <w:sz w:val="24"/>
          <w:szCs w:val="24"/>
          <w:lang w:eastAsia="zh-CN"/>
        </w:rPr>
        <w:t xml:space="preserve"> </w:t>
      </w:r>
      <w:r>
        <w:rPr>
          <w:rFonts w:ascii="宋体" w:hAnsi="宋体" w:eastAsia="宋体" w:cs="宋体"/>
          <w:spacing w:val="-2"/>
          <w:sz w:val="24"/>
          <w:szCs w:val="24"/>
          <w:lang w:eastAsia="zh-CN"/>
        </w:rPr>
        <w:t>17:00~19:00）使用。</w:t>
      </w:r>
    </w:p>
    <w:p w14:paraId="0DD08FD7">
      <w:pPr>
        <w:spacing w:line="219" w:lineRule="auto"/>
        <w:rPr>
          <w:rFonts w:ascii="宋体" w:hAnsi="宋体" w:eastAsia="宋体" w:cs="宋体"/>
          <w:sz w:val="24"/>
          <w:szCs w:val="24"/>
          <w:lang w:eastAsia="zh-CN"/>
        </w:rPr>
        <w:sectPr>
          <w:headerReference r:id="rId146" w:type="default"/>
          <w:footerReference r:id="rId147" w:type="default"/>
          <w:pgSz w:w="11906" w:h="16839"/>
          <w:pgMar w:top="1193" w:right="1618" w:bottom="1422" w:left="1785" w:header="681" w:footer="1232" w:gutter="0"/>
          <w:cols w:space="720" w:num="1"/>
        </w:sectPr>
      </w:pPr>
    </w:p>
    <w:p w14:paraId="7E383D23">
      <w:pPr>
        <w:pStyle w:val="2"/>
        <w:spacing w:line="290" w:lineRule="auto"/>
        <w:rPr>
          <w:lang w:eastAsia="zh-CN"/>
        </w:rPr>
      </w:pPr>
    </w:p>
    <w:p w14:paraId="144BEB81">
      <w:pPr>
        <w:spacing w:before="78" w:line="217" w:lineRule="auto"/>
        <w:ind w:left="422"/>
        <w:outlineLvl w:val="4"/>
        <w:rPr>
          <w:rFonts w:ascii="宋体" w:hAnsi="宋体" w:eastAsia="宋体" w:cs="宋体"/>
          <w:sz w:val="24"/>
          <w:szCs w:val="24"/>
          <w:lang w:eastAsia="zh-CN"/>
        </w:rPr>
      </w:pPr>
      <w:r>
        <w:rPr>
          <w:rFonts w:ascii="宋体" w:hAnsi="宋体" w:eastAsia="宋体" w:cs="宋体"/>
          <w:spacing w:val="-2"/>
          <w:sz w:val="24"/>
          <w:szCs w:val="24"/>
          <w:lang w:eastAsia="zh-CN"/>
        </w:rPr>
        <w:t>⑥系统保障措施</w:t>
      </w:r>
    </w:p>
    <w:p w14:paraId="2B07FAF5">
      <w:pPr>
        <w:spacing w:before="245" w:line="468" w:lineRule="exact"/>
        <w:ind w:right="13"/>
        <w:jc w:val="right"/>
        <w:rPr>
          <w:rFonts w:ascii="宋体" w:hAnsi="宋体" w:eastAsia="宋体" w:cs="宋体"/>
          <w:sz w:val="24"/>
          <w:szCs w:val="24"/>
          <w:lang w:eastAsia="zh-CN"/>
        </w:rPr>
      </w:pPr>
      <w:r>
        <w:rPr>
          <w:rFonts w:ascii="宋体" w:hAnsi="宋体" w:eastAsia="宋体" w:cs="宋体"/>
          <w:spacing w:val="-1"/>
          <w:position w:val="17"/>
          <w:sz w:val="24"/>
          <w:szCs w:val="24"/>
          <w:lang w:eastAsia="zh-CN"/>
        </w:rPr>
        <w:t>监管平台与企业平台为了系统的稳定性，会持续</w:t>
      </w:r>
      <w:r>
        <w:rPr>
          <w:rFonts w:ascii="宋体" w:hAnsi="宋体" w:eastAsia="宋体" w:cs="宋体"/>
          <w:spacing w:val="-2"/>
          <w:position w:val="17"/>
          <w:sz w:val="24"/>
          <w:szCs w:val="24"/>
          <w:lang w:eastAsia="zh-CN"/>
        </w:rPr>
        <w:t>更新系统和修复系统已有问</w:t>
      </w:r>
    </w:p>
    <w:p w14:paraId="4066A2E9">
      <w:pPr>
        <w:spacing w:line="219" w:lineRule="auto"/>
        <w:ind w:left="23"/>
        <w:rPr>
          <w:rFonts w:ascii="宋体" w:hAnsi="宋体" w:eastAsia="宋体" w:cs="宋体"/>
          <w:sz w:val="24"/>
          <w:szCs w:val="24"/>
          <w:lang w:eastAsia="zh-CN"/>
        </w:rPr>
      </w:pPr>
      <w:r>
        <w:rPr>
          <w:rFonts w:ascii="宋体" w:hAnsi="宋体" w:eastAsia="宋体" w:cs="宋体"/>
          <w:spacing w:val="-1"/>
          <w:sz w:val="24"/>
          <w:szCs w:val="24"/>
          <w:lang w:eastAsia="zh-CN"/>
        </w:rPr>
        <w:t>题，确保智慧工地项目的稳定开展。</w:t>
      </w:r>
    </w:p>
    <w:p w14:paraId="431AF659">
      <w:pPr>
        <w:pStyle w:val="2"/>
        <w:spacing w:line="324" w:lineRule="auto"/>
        <w:rPr>
          <w:lang w:eastAsia="zh-CN"/>
        </w:rPr>
      </w:pPr>
    </w:p>
    <w:p w14:paraId="28587BC4">
      <w:pPr>
        <w:spacing w:before="78" w:line="219" w:lineRule="auto"/>
        <w:ind w:left="27"/>
        <w:outlineLvl w:val="0"/>
        <w:rPr>
          <w:rFonts w:ascii="宋体" w:hAnsi="宋体" w:eastAsia="宋体" w:cs="宋体"/>
          <w:sz w:val="24"/>
          <w:szCs w:val="24"/>
          <w:lang w:eastAsia="zh-CN"/>
        </w:rPr>
      </w:pPr>
      <w:bookmarkStart w:id="90" w:name="bookmark92"/>
      <w:bookmarkEnd w:id="90"/>
      <w:r>
        <w:rPr>
          <w:rFonts w:ascii="宋体" w:hAnsi="宋体" w:eastAsia="宋体" w:cs="宋体"/>
          <w:spacing w:val="-2"/>
          <w:sz w:val="24"/>
          <w:szCs w:val="24"/>
          <w:lang w:eastAsia="zh-CN"/>
          <w14:textOutline w14:w="4356" w14:cap="sq" w14:cmpd="sng" w14:algn="ctr">
            <w14:solidFill>
              <w14:srgbClr w14:val="000000"/>
            </w14:solidFill>
            <w14:prstDash w14:val="solid"/>
            <w14:bevel/>
          </w14:textOutline>
        </w:rPr>
        <w:t>八、技术服务方案</w:t>
      </w:r>
    </w:p>
    <w:p w14:paraId="3C93E737">
      <w:pPr>
        <w:pStyle w:val="2"/>
        <w:spacing w:line="314" w:lineRule="auto"/>
        <w:rPr>
          <w:lang w:eastAsia="zh-CN"/>
        </w:rPr>
      </w:pPr>
    </w:p>
    <w:p w14:paraId="391238A9">
      <w:pPr>
        <w:spacing w:before="78" w:line="360" w:lineRule="auto"/>
        <w:ind w:left="23" w:right="13" w:firstLine="423"/>
        <w:jc w:val="both"/>
        <w:rPr>
          <w:rFonts w:ascii="宋体" w:hAnsi="宋体" w:eastAsia="宋体" w:cs="宋体"/>
          <w:sz w:val="24"/>
          <w:szCs w:val="24"/>
          <w:lang w:eastAsia="zh-CN"/>
        </w:rPr>
      </w:pPr>
      <w:r>
        <w:rPr>
          <w:rFonts w:ascii="宋体" w:hAnsi="宋体" w:eastAsia="宋体" w:cs="宋体"/>
          <w:spacing w:val="-2"/>
          <w:sz w:val="24"/>
          <w:szCs w:val="24"/>
          <w:lang w:eastAsia="zh-CN"/>
        </w:rPr>
        <w:t>企业平台项目负责人会持续跟进项目施工进度，当项目现场满足智慧工地物</w:t>
      </w:r>
      <w:r>
        <w:rPr>
          <w:rFonts w:ascii="宋体" w:hAnsi="宋体" w:eastAsia="宋体" w:cs="宋体"/>
          <w:spacing w:val="18"/>
          <w:sz w:val="24"/>
          <w:szCs w:val="24"/>
          <w:lang w:eastAsia="zh-CN"/>
        </w:rPr>
        <w:t xml:space="preserve"> </w:t>
      </w:r>
      <w:r>
        <w:rPr>
          <w:rFonts w:ascii="宋体" w:hAnsi="宋体" w:eastAsia="宋体" w:cs="宋体"/>
          <w:spacing w:val="-3"/>
          <w:sz w:val="24"/>
          <w:szCs w:val="24"/>
          <w:lang w:eastAsia="zh-CN"/>
        </w:rPr>
        <w:t>联网设备安装后，便会安排时间协调人手到现场完成设备安装。智慧工地设备安</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装调试完成验收合格后，在项目的整个建设期内，将持续提供系统维护及技术支</w:t>
      </w:r>
    </w:p>
    <w:p w14:paraId="23E790F4">
      <w:pPr>
        <w:spacing w:line="219" w:lineRule="auto"/>
        <w:ind w:left="26"/>
        <w:rPr>
          <w:rFonts w:ascii="宋体" w:hAnsi="宋体" w:eastAsia="宋体" w:cs="宋体"/>
          <w:sz w:val="24"/>
          <w:szCs w:val="24"/>
          <w:lang w:eastAsia="zh-CN"/>
        </w:rPr>
      </w:pPr>
      <w:r>
        <w:rPr>
          <w:rFonts w:ascii="宋体" w:hAnsi="宋体" w:eastAsia="宋体" w:cs="宋体"/>
          <w:spacing w:val="-4"/>
          <w:sz w:val="24"/>
          <w:szCs w:val="24"/>
          <w:lang w:eastAsia="zh-CN"/>
        </w:rPr>
        <w:t>持服务。</w:t>
      </w:r>
    </w:p>
    <w:p w14:paraId="4C728684">
      <w:pPr>
        <w:pStyle w:val="2"/>
        <w:spacing w:line="243" w:lineRule="auto"/>
        <w:rPr>
          <w:lang w:eastAsia="zh-CN"/>
        </w:rPr>
      </w:pPr>
    </w:p>
    <w:p w14:paraId="2124C771">
      <w:pPr>
        <w:spacing w:before="78" w:line="219" w:lineRule="auto"/>
        <w:ind w:left="281"/>
        <w:outlineLvl w:val="1"/>
        <w:rPr>
          <w:rFonts w:ascii="宋体" w:hAnsi="宋体" w:eastAsia="宋体" w:cs="宋体"/>
          <w:sz w:val="24"/>
          <w:szCs w:val="24"/>
          <w:lang w:eastAsia="zh-CN"/>
        </w:rPr>
      </w:pPr>
      <w:bookmarkStart w:id="91" w:name="bookmark93"/>
      <w:bookmarkEnd w:id="91"/>
      <w:r>
        <w:rPr>
          <w:rFonts w:ascii="宋体" w:hAnsi="宋体" w:eastAsia="宋体" w:cs="宋体"/>
          <w:spacing w:val="-5"/>
          <w:sz w:val="24"/>
          <w:szCs w:val="24"/>
          <w:lang w:eastAsia="zh-CN"/>
        </w:rPr>
        <w:t>1．服务方式</w:t>
      </w:r>
    </w:p>
    <w:p w14:paraId="2C192459">
      <w:pPr>
        <w:pStyle w:val="2"/>
        <w:spacing w:line="242" w:lineRule="auto"/>
        <w:rPr>
          <w:lang w:eastAsia="zh-CN"/>
        </w:rPr>
      </w:pPr>
    </w:p>
    <w:p w14:paraId="2D1715C5">
      <w:pPr>
        <w:spacing w:before="78" w:line="219" w:lineRule="auto"/>
        <w:ind w:left="445"/>
        <w:rPr>
          <w:rFonts w:ascii="宋体" w:hAnsi="宋体" w:eastAsia="宋体" w:cs="宋体"/>
          <w:sz w:val="24"/>
          <w:szCs w:val="24"/>
          <w:lang w:eastAsia="zh-CN"/>
        </w:rPr>
      </w:pPr>
      <w:r>
        <w:rPr>
          <w:rFonts w:ascii="宋体" w:hAnsi="宋体" w:eastAsia="宋体" w:cs="宋体"/>
          <w:spacing w:val="-1"/>
          <w:sz w:val="24"/>
          <w:szCs w:val="24"/>
          <w:lang w:eastAsia="zh-CN"/>
        </w:rPr>
        <w:t>现场服务：客户指定地点提供支持维护服务，不定期巡检。</w:t>
      </w:r>
    </w:p>
    <w:p w14:paraId="1FCA8F6D">
      <w:pPr>
        <w:spacing w:before="184" w:line="468" w:lineRule="exact"/>
        <w:ind w:right="3"/>
        <w:jc w:val="right"/>
        <w:rPr>
          <w:rFonts w:ascii="宋体" w:hAnsi="宋体" w:eastAsia="宋体" w:cs="宋体"/>
          <w:sz w:val="24"/>
          <w:szCs w:val="24"/>
          <w:lang w:eastAsia="zh-CN"/>
        </w:rPr>
      </w:pPr>
      <w:r>
        <w:rPr>
          <w:rFonts w:ascii="宋体" w:hAnsi="宋体" w:eastAsia="宋体" w:cs="宋体"/>
          <w:spacing w:val="-1"/>
          <w:position w:val="17"/>
          <w:sz w:val="24"/>
          <w:szCs w:val="24"/>
          <w:lang w:eastAsia="zh-CN"/>
        </w:rPr>
        <w:t>远程服务：利用电话、电子邮件、Web 支持、远程接入等方式提供咨询、诊</w:t>
      </w:r>
    </w:p>
    <w:p w14:paraId="14159620">
      <w:pPr>
        <w:spacing w:line="219" w:lineRule="auto"/>
        <w:ind w:left="32"/>
        <w:rPr>
          <w:rFonts w:ascii="宋体" w:hAnsi="宋体" w:eastAsia="宋体" w:cs="宋体"/>
          <w:sz w:val="24"/>
          <w:szCs w:val="24"/>
          <w:lang w:eastAsia="zh-CN"/>
        </w:rPr>
      </w:pPr>
      <w:r>
        <w:rPr>
          <w:rFonts w:ascii="宋体" w:hAnsi="宋体" w:eastAsia="宋体" w:cs="宋体"/>
          <w:spacing w:val="-2"/>
          <w:sz w:val="24"/>
          <w:szCs w:val="24"/>
          <w:lang w:eastAsia="zh-CN"/>
        </w:rPr>
        <w:t>断、分析和排除故障等支持服务。</w:t>
      </w:r>
    </w:p>
    <w:p w14:paraId="6B94D0BD">
      <w:pPr>
        <w:pStyle w:val="2"/>
        <w:spacing w:line="245" w:lineRule="auto"/>
        <w:rPr>
          <w:lang w:eastAsia="zh-CN"/>
        </w:rPr>
      </w:pPr>
    </w:p>
    <w:p w14:paraId="67B34345">
      <w:pPr>
        <w:spacing w:before="79" w:line="219" w:lineRule="auto"/>
        <w:ind w:left="266"/>
        <w:outlineLvl w:val="1"/>
        <w:rPr>
          <w:rFonts w:ascii="宋体" w:hAnsi="宋体" w:eastAsia="宋体" w:cs="宋体"/>
          <w:sz w:val="24"/>
          <w:szCs w:val="24"/>
          <w:lang w:eastAsia="zh-CN"/>
        </w:rPr>
      </w:pPr>
      <w:bookmarkStart w:id="92" w:name="bookmark94"/>
      <w:bookmarkEnd w:id="92"/>
      <w:r>
        <w:rPr>
          <w:rFonts w:ascii="宋体" w:hAnsi="宋体" w:eastAsia="宋体" w:cs="宋体"/>
          <w:spacing w:val="-2"/>
          <w:sz w:val="24"/>
          <w:szCs w:val="24"/>
          <w:lang w:eastAsia="zh-CN"/>
        </w:rPr>
        <w:t>2．故障级别和响应时间</w:t>
      </w:r>
    </w:p>
    <w:p w14:paraId="7AE41562">
      <w:pPr>
        <w:pStyle w:val="2"/>
        <w:spacing w:line="243" w:lineRule="auto"/>
        <w:rPr>
          <w:lang w:eastAsia="zh-CN"/>
        </w:rPr>
      </w:pPr>
    </w:p>
    <w:p w14:paraId="1E24B20C">
      <w:pPr>
        <w:spacing w:before="78" w:line="219" w:lineRule="auto"/>
        <w:ind w:left="447"/>
        <w:rPr>
          <w:rFonts w:ascii="宋体" w:hAnsi="宋体" w:eastAsia="宋体" w:cs="宋体"/>
          <w:sz w:val="24"/>
          <w:szCs w:val="24"/>
          <w:lang w:eastAsia="zh-CN"/>
        </w:rPr>
      </w:pPr>
      <w:r>
        <w:rPr>
          <w:rFonts w:ascii="宋体" w:hAnsi="宋体" w:eastAsia="宋体" w:cs="宋体"/>
          <w:spacing w:val="-2"/>
          <w:sz w:val="24"/>
          <w:szCs w:val="24"/>
          <w:lang w:eastAsia="zh-CN"/>
        </w:rPr>
        <w:t>故障级别的定义：</w:t>
      </w:r>
    </w:p>
    <w:p w14:paraId="4D76F72C">
      <w:pPr>
        <w:spacing w:before="183" w:line="360" w:lineRule="auto"/>
        <w:ind w:left="29" w:right="13" w:firstLine="406"/>
        <w:rPr>
          <w:rFonts w:ascii="宋体" w:hAnsi="宋体" w:eastAsia="宋体" w:cs="宋体"/>
          <w:sz w:val="24"/>
          <w:szCs w:val="24"/>
          <w:lang w:eastAsia="zh-CN"/>
        </w:rPr>
      </w:pPr>
      <w:r>
        <w:rPr>
          <w:rFonts w:ascii="宋体" w:hAnsi="宋体" w:eastAsia="宋体" w:cs="宋体"/>
          <w:sz w:val="24"/>
          <w:szCs w:val="24"/>
          <w:lang w:eastAsia="zh-CN"/>
        </w:rPr>
        <w:t>A</w:t>
      </w:r>
      <w:r>
        <w:rPr>
          <w:rFonts w:ascii="宋体" w:hAnsi="宋体" w:eastAsia="宋体" w:cs="宋体"/>
          <w:spacing w:val="-46"/>
          <w:sz w:val="24"/>
          <w:szCs w:val="24"/>
          <w:lang w:eastAsia="zh-CN"/>
        </w:rPr>
        <w:t xml:space="preserve"> </w:t>
      </w:r>
      <w:r>
        <w:rPr>
          <w:rFonts w:ascii="宋体" w:hAnsi="宋体" w:eastAsia="宋体" w:cs="宋体"/>
          <w:sz w:val="24"/>
          <w:szCs w:val="24"/>
          <w:lang w:eastAsia="zh-CN"/>
        </w:rPr>
        <w:t>级故障（重大故障</w:t>
      </w:r>
      <w:r>
        <w:rPr>
          <w:rFonts w:ascii="宋体" w:hAnsi="宋体" w:eastAsia="宋体" w:cs="宋体"/>
          <w:spacing w:val="8"/>
          <w:sz w:val="24"/>
          <w:szCs w:val="24"/>
          <w:lang w:eastAsia="zh-CN"/>
        </w:rPr>
        <w:t>）：</w:t>
      </w:r>
      <w:r>
        <w:rPr>
          <w:rFonts w:ascii="宋体" w:hAnsi="宋体" w:eastAsia="宋体" w:cs="宋体"/>
          <w:sz w:val="24"/>
          <w:szCs w:val="24"/>
          <w:lang w:eastAsia="zh-CN"/>
        </w:rPr>
        <w:t>系统不能运行或现场硬件设备不能</w:t>
      </w:r>
      <w:r>
        <w:rPr>
          <w:rFonts w:ascii="宋体" w:hAnsi="宋体" w:eastAsia="宋体" w:cs="宋体"/>
          <w:spacing w:val="-1"/>
          <w:sz w:val="24"/>
          <w:szCs w:val="24"/>
          <w:lang w:eastAsia="zh-CN"/>
        </w:rPr>
        <w:t>正常开机运行。</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导致所有或部分业务都无法运作；由于系统原因造成系统瘫痪或者</w:t>
      </w:r>
      <w:r>
        <w:rPr>
          <w:rFonts w:ascii="宋体" w:hAnsi="宋体" w:eastAsia="宋体" w:cs="宋体"/>
          <w:spacing w:val="-4"/>
          <w:sz w:val="24"/>
          <w:szCs w:val="24"/>
          <w:lang w:eastAsia="zh-CN"/>
        </w:rPr>
        <w:t>由于应用软件</w:t>
      </w:r>
    </w:p>
    <w:p w14:paraId="775DD1AA">
      <w:pPr>
        <w:spacing w:line="219" w:lineRule="auto"/>
        <w:ind w:left="29"/>
        <w:rPr>
          <w:rFonts w:ascii="宋体" w:hAnsi="宋体" w:eastAsia="宋体" w:cs="宋体"/>
          <w:sz w:val="24"/>
          <w:szCs w:val="24"/>
          <w:lang w:eastAsia="zh-CN"/>
        </w:rPr>
      </w:pPr>
      <w:r>
        <w:rPr>
          <w:rFonts w:ascii="宋体" w:hAnsi="宋体" w:eastAsia="宋体" w:cs="宋体"/>
          <w:spacing w:val="-1"/>
          <w:sz w:val="24"/>
          <w:szCs w:val="24"/>
          <w:lang w:eastAsia="zh-CN"/>
        </w:rPr>
        <w:t>原因造成对大量用户的服务无法正常进行；</w:t>
      </w:r>
    </w:p>
    <w:p w14:paraId="1F4326E6">
      <w:pPr>
        <w:spacing w:before="183" w:line="360" w:lineRule="auto"/>
        <w:ind w:left="25" w:right="13" w:firstLine="412"/>
        <w:rPr>
          <w:rFonts w:ascii="宋体" w:hAnsi="宋体" w:eastAsia="宋体" w:cs="宋体"/>
          <w:sz w:val="24"/>
          <w:szCs w:val="24"/>
          <w:lang w:eastAsia="zh-CN"/>
        </w:rPr>
      </w:pPr>
      <w:r>
        <w:rPr>
          <w:rFonts w:ascii="宋体" w:hAnsi="宋体" w:eastAsia="宋体" w:cs="宋体"/>
          <w:sz w:val="24"/>
          <w:szCs w:val="24"/>
          <w:lang w:eastAsia="zh-CN"/>
        </w:rPr>
        <w:t>B</w:t>
      </w:r>
      <w:r>
        <w:rPr>
          <w:rFonts w:ascii="宋体" w:hAnsi="宋体" w:eastAsia="宋体" w:cs="宋体"/>
          <w:spacing w:val="-46"/>
          <w:sz w:val="24"/>
          <w:szCs w:val="24"/>
          <w:lang w:eastAsia="zh-CN"/>
        </w:rPr>
        <w:t xml:space="preserve"> </w:t>
      </w:r>
      <w:r>
        <w:rPr>
          <w:rFonts w:ascii="宋体" w:hAnsi="宋体" w:eastAsia="宋体" w:cs="宋体"/>
          <w:sz w:val="24"/>
          <w:szCs w:val="24"/>
          <w:lang w:eastAsia="zh-CN"/>
        </w:rPr>
        <w:t>级故障（严重故障</w:t>
      </w:r>
      <w:r>
        <w:rPr>
          <w:rFonts w:ascii="宋体" w:hAnsi="宋体" w:eastAsia="宋体" w:cs="宋体"/>
          <w:spacing w:val="7"/>
          <w:sz w:val="24"/>
          <w:szCs w:val="24"/>
          <w:lang w:eastAsia="zh-CN"/>
        </w:rPr>
        <w:t>）：</w:t>
      </w:r>
      <w:r>
        <w:rPr>
          <w:rFonts w:ascii="宋体" w:hAnsi="宋体" w:eastAsia="宋体" w:cs="宋体"/>
          <w:sz w:val="24"/>
          <w:szCs w:val="24"/>
          <w:lang w:eastAsia="zh-CN"/>
        </w:rPr>
        <w:t>部分窗口或非主要子系统的业</w:t>
      </w:r>
      <w:r>
        <w:rPr>
          <w:rFonts w:ascii="宋体" w:hAnsi="宋体" w:eastAsia="宋体" w:cs="宋体"/>
          <w:spacing w:val="-1"/>
          <w:sz w:val="24"/>
          <w:szCs w:val="24"/>
          <w:lang w:eastAsia="zh-CN"/>
        </w:rPr>
        <w:t>务系统无法运行或者</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现场硬件设备运行不稳定；由于系统原因导致系统部分功能丧失或因应用软件问</w:t>
      </w:r>
    </w:p>
    <w:p w14:paraId="788BEEEC">
      <w:pPr>
        <w:spacing w:line="219" w:lineRule="auto"/>
        <w:ind w:left="23"/>
        <w:rPr>
          <w:rFonts w:ascii="宋体" w:hAnsi="宋体" w:eastAsia="宋体" w:cs="宋体"/>
          <w:sz w:val="24"/>
          <w:szCs w:val="24"/>
          <w:lang w:eastAsia="zh-CN"/>
        </w:rPr>
      </w:pPr>
      <w:r>
        <w:rPr>
          <w:rFonts w:ascii="宋体" w:hAnsi="宋体" w:eastAsia="宋体" w:cs="宋体"/>
          <w:spacing w:val="-1"/>
          <w:sz w:val="24"/>
          <w:szCs w:val="24"/>
          <w:lang w:eastAsia="zh-CN"/>
        </w:rPr>
        <w:t>题影响部分用户的服务无法正常进行。</w:t>
      </w:r>
    </w:p>
    <w:p w14:paraId="686F8601">
      <w:pPr>
        <w:spacing w:before="183" w:line="468" w:lineRule="exact"/>
        <w:ind w:right="16"/>
        <w:jc w:val="right"/>
        <w:rPr>
          <w:rFonts w:ascii="宋体" w:hAnsi="宋体" w:eastAsia="宋体" w:cs="宋体"/>
          <w:sz w:val="24"/>
          <w:szCs w:val="24"/>
          <w:lang w:eastAsia="zh-CN"/>
        </w:rPr>
      </w:pPr>
      <w:r>
        <w:rPr>
          <w:rFonts w:ascii="宋体" w:hAnsi="宋体" w:eastAsia="宋体" w:cs="宋体"/>
          <w:spacing w:val="-1"/>
          <w:position w:val="17"/>
          <w:sz w:val="24"/>
          <w:szCs w:val="24"/>
          <w:lang w:eastAsia="zh-CN"/>
        </w:rPr>
        <w:t>C</w:t>
      </w:r>
      <w:r>
        <w:rPr>
          <w:rFonts w:ascii="宋体" w:hAnsi="宋体" w:eastAsia="宋体" w:cs="宋体"/>
          <w:spacing w:val="-46"/>
          <w:position w:val="17"/>
          <w:sz w:val="24"/>
          <w:szCs w:val="24"/>
          <w:lang w:eastAsia="zh-CN"/>
        </w:rPr>
        <w:t xml:space="preserve"> </w:t>
      </w:r>
      <w:r>
        <w:rPr>
          <w:rFonts w:ascii="宋体" w:hAnsi="宋体" w:eastAsia="宋体" w:cs="宋体"/>
          <w:spacing w:val="-1"/>
          <w:position w:val="17"/>
          <w:sz w:val="24"/>
          <w:szCs w:val="24"/>
          <w:lang w:eastAsia="zh-CN"/>
        </w:rPr>
        <w:t>级故障（轻微故障</w:t>
      </w:r>
      <w:r>
        <w:rPr>
          <w:rFonts w:ascii="宋体" w:hAnsi="宋体" w:eastAsia="宋体" w:cs="宋体"/>
          <w:spacing w:val="16"/>
          <w:position w:val="17"/>
          <w:sz w:val="24"/>
          <w:szCs w:val="24"/>
          <w:lang w:eastAsia="zh-CN"/>
        </w:rPr>
        <w:t>）：</w:t>
      </w:r>
      <w:r>
        <w:rPr>
          <w:rFonts w:ascii="宋体" w:hAnsi="宋体" w:eastAsia="宋体" w:cs="宋体"/>
          <w:spacing w:val="-1"/>
          <w:position w:val="17"/>
          <w:sz w:val="24"/>
          <w:szCs w:val="24"/>
          <w:lang w:eastAsia="zh-CN"/>
        </w:rPr>
        <w:t>系统的运行性能严重下降或者现场硬件设备监测数</w:t>
      </w:r>
    </w:p>
    <w:p w14:paraId="3C0B610F">
      <w:pPr>
        <w:spacing w:before="1" w:line="218" w:lineRule="auto"/>
        <w:ind w:left="22"/>
        <w:rPr>
          <w:rFonts w:ascii="宋体" w:hAnsi="宋体" w:eastAsia="宋体" w:cs="宋体"/>
          <w:sz w:val="24"/>
          <w:szCs w:val="24"/>
          <w:lang w:eastAsia="zh-CN"/>
        </w:rPr>
      </w:pPr>
      <w:r>
        <w:rPr>
          <w:rFonts w:ascii="宋体" w:hAnsi="宋体" w:eastAsia="宋体" w:cs="宋体"/>
          <w:spacing w:val="-1"/>
          <w:sz w:val="24"/>
          <w:szCs w:val="24"/>
          <w:lang w:eastAsia="zh-CN"/>
        </w:rPr>
        <w:t>据存在较小误差；系统或应用故障基本不影响业务；</w:t>
      </w:r>
    </w:p>
    <w:p w14:paraId="490A4111">
      <w:pPr>
        <w:spacing w:before="184" w:line="219" w:lineRule="auto"/>
        <w:ind w:left="447"/>
        <w:rPr>
          <w:rFonts w:ascii="宋体" w:hAnsi="宋体" w:eastAsia="宋体" w:cs="宋体"/>
          <w:sz w:val="24"/>
          <w:szCs w:val="24"/>
          <w:lang w:eastAsia="zh-CN"/>
        </w:rPr>
      </w:pPr>
      <w:r>
        <w:rPr>
          <w:rFonts w:ascii="宋体" w:hAnsi="宋体" w:eastAsia="宋体" w:cs="宋体"/>
          <w:spacing w:val="-2"/>
          <w:sz w:val="24"/>
          <w:szCs w:val="24"/>
          <w:lang w:eastAsia="zh-CN"/>
        </w:rPr>
        <w:t>故障响应方式：</w:t>
      </w:r>
    </w:p>
    <w:p w14:paraId="5CE2B3DB">
      <w:pPr>
        <w:spacing w:before="183" w:line="360" w:lineRule="auto"/>
        <w:ind w:left="28" w:right="13" w:firstLine="407"/>
        <w:rPr>
          <w:rFonts w:ascii="宋体" w:hAnsi="宋体" w:eastAsia="宋体" w:cs="宋体"/>
          <w:sz w:val="24"/>
          <w:szCs w:val="24"/>
          <w:lang w:eastAsia="zh-CN"/>
        </w:rPr>
      </w:pPr>
      <w:r>
        <w:rPr>
          <w:rFonts w:ascii="宋体" w:hAnsi="宋体" w:eastAsia="宋体" w:cs="宋体"/>
          <w:spacing w:val="-5"/>
          <w:sz w:val="24"/>
          <w:szCs w:val="24"/>
          <w:lang w:eastAsia="zh-CN"/>
        </w:rPr>
        <w:t>A</w:t>
      </w:r>
      <w:r>
        <w:rPr>
          <w:rFonts w:ascii="宋体" w:hAnsi="宋体" w:eastAsia="宋体" w:cs="宋体"/>
          <w:spacing w:val="-46"/>
          <w:sz w:val="24"/>
          <w:szCs w:val="24"/>
          <w:lang w:eastAsia="zh-CN"/>
        </w:rPr>
        <w:t xml:space="preserve"> </w:t>
      </w:r>
      <w:r>
        <w:rPr>
          <w:rFonts w:ascii="宋体" w:hAnsi="宋体" w:eastAsia="宋体" w:cs="宋体"/>
          <w:spacing w:val="-5"/>
          <w:sz w:val="24"/>
          <w:szCs w:val="24"/>
          <w:lang w:eastAsia="zh-CN"/>
        </w:rPr>
        <w:t>级故障（重大故障</w:t>
      </w:r>
      <w:r>
        <w:rPr>
          <w:rFonts w:ascii="宋体" w:hAnsi="宋体" w:eastAsia="宋体" w:cs="宋体"/>
          <w:spacing w:val="-3"/>
          <w:sz w:val="24"/>
          <w:szCs w:val="24"/>
          <w:lang w:eastAsia="zh-CN"/>
        </w:rPr>
        <w:t>）：</w:t>
      </w:r>
      <w:r>
        <w:rPr>
          <w:rFonts w:ascii="宋体" w:hAnsi="宋体" w:eastAsia="宋体" w:cs="宋体"/>
          <w:spacing w:val="-5"/>
          <w:sz w:val="24"/>
          <w:szCs w:val="24"/>
          <w:lang w:eastAsia="zh-CN"/>
        </w:rPr>
        <w:t>响应时间</w:t>
      </w:r>
      <w:r>
        <w:rPr>
          <w:rFonts w:ascii="宋体" w:hAnsi="宋体" w:eastAsia="宋体" w:cs="宋体"/>
          <w:spacing w:val="-45"/>
          <w:sz w:val="24"/>
          <w:szCs w:val="24"/>
          <w:lang w:eastAsia="zh-CN"/>
        </w:rPr>
        <w:t xml:space="preserve"> </w:t>
      </w:r>
      <w:r>
        <w:rPr>
          <w:rFonts w:ascii="宋体" w:hAnsi="宋体" w:eastAsia="宋体" w:cs="宋体"/>
          <w:spacing w:val="-5"/>
          <w:sz w:val="24"/>
          <w:szCs w:val="24"/>
          <w:lang w:eastAsia="zh-CN"/>
        </w:rPr>
        <w:t>30</w:t>
      </w:r>
      <w:r>
        <w:rPr>
          <w:rFonts w:ascii="宋体" w:hAnsi="宋体" w:eastAsia="宋体" w:cs="宋体"/>
          <w:spacing w:val="-48"/>
          <w:sz w:val="24"/>
          <w:szCs w:val="24"/>
          <w:lang w:eastAsia="zh-CN"/>
        </w:rPr>
        <w:t xml:space="preserve"> </w:t>
      </w:r>
      <w:r>
        <w:rPr>
          <w:rFonts w:ascii="宋体" w:hAnsi="宋体" w:eastAsia="宋体" w:cs="宋体"/>
          <w:spacing w:val="-5"/>
          <w:sz w:val="24"/>
          <w:szCs w:val="24"/>
          <w:lang w:eastAsia="zh-CN"/>
        </w:rPr>
        <w:t>分钟。维护人员</w:t>
      </w:r>
      <w:r>
        <w:rPr>
          <w:rFonts w:ascii="宋体" w:hAnsi="宋体" w:eastAsia="宋体" w:cs="宋体"/>
          <w:spacing w:val="-48"/>
          <w:sz w:val="24"/>
          <w:szCs w:val="24"/>
          <w:lang w:eastAsia="zh-CN"/>
        </w:rPr>
        <w:t xml:space="preserve"> </w:t>
      </w:r>
      <w:r>
        <w:rPr>
          <w:rFonts w:ascii="宋体" w:hAnsi="宋体" w:eastAsia="宋体" w:cs="宋体"/>
          <w:spacing w:val="-5"/>
          <w:sz w:val="24"/>
          <w:szCs w:val="24"/>
          <w:lang w:eastAsia="zh-CN"/>
        </w:rPr>
        <w:t>2</w:t>
      </w:r>
      <w:r>
        <w:rPr>
          <w:rFonts w:ascii="宋体" w:hAnsi="宋体" w:eastAsia="宋体" w:cs="宋体"/>
          <w:spacing w:val="-44"/>
          <w:sz w:val="24"/>
          <w:szCs w:val="24"/>
          <w:lang w:eastAsia="zh-CN"/>
        </w:rPr>
        <w:t xml:space="preserve"> </w:t>
      </w:r>
      <w:r>
        <w:rPr>
          <w:rFonts w:ascii="宋体" w:hAnsi="宋体" w:eastAsia="宋体" w:cs="宋体"/>
          <w:spacing w:val="-5"/>
          <w:sz w:val="24"/>
          <w:szCs w:val="24"/>
          <w:lang w:eastAsia="zh-CN"/>
        </w:rPr>
        <w:t>小时内处理故障。如</w:t>
      </w:r>
      <w:r>
        <w:rPr>
          <w:rFonts w:ascii="宋体" w:hAnsi="宋体" w:eastAsia="宋体" w:cs="宋体"/>
          <w:sz w:val="24"/>
          <w:szCs w:val="24"/>
          <w:lang w:eastAsia="zh-CN"/>
        </w:rPr>
        <w:t xml:space="preserve"> </w:t>
      </w:r>
      <w:r>
        <w:rPr>
          <w:rFonts w:ascii="宋体" w:hAnsi="宋体" w:eastAsia="宋体" w:cs="宋体"/>
          <w:spacing w:val="-5"/>
          <w:sz w:val="24"/>
          <w:szCs w:val="24"/>
          <w:lang w:eastAsia="zh-CN"/>
        </w:rPr>
        <w:t>果我方不能在</w:t>
      </w:r>
      <w:r>
        <w:rPr>
          <w:rFonts w:ascii="宋体" w:hAnsi="宋体" w:eastAsia="宋体" w:cs="宋体"/>
          <w:spacing w:val="-36"/>
          <w:sz w:val="24"/>
          <w:szCs w:val="24"/>
          <w:lang w:eastAsia="zh-CN"/>
        </w:rPr>
        <w:t xml:space="preserve"> </w:t>
      </w:r>
      <w:r>
        <w:rPr>
          <w:rFonts w:ascii="宋体" w:hAnsi="宋体" w:eastAsia="宋体" w:cs="宋体"/>
          <w:spacing w:val="-5"/>
          <w:sz w:val="24"/>
          <w:szCs w:val="24"/>
          <w:lang w:eastAsia="zh-CN"/>
        </w:rPr>
        <w:t>2</w:t>
      </w:r>
      <w:r>
        <w:rPr>
          <w:rFonts w:ascii="宋体" w:hAnsi="宋体" w:eastAsia="宋体" w:cs="宋体"/>
          <w:spacing w:val="-44"/>
          <w:sz w:val="24"/>
          <w:szCs w:val="24"/>
          <w:lang w:eastAsia="zh-CN"/>
        </w:rPr>
        <w:t xml:space="preserve"> </w:t>
      </w:r>
      <w:r>
        <w:rPr>
          <w:rFonts w:ascii="宋体" w:hAnsi="宋体" w:eastAsia="宋体" w:cs="宋体"/>
          <w:spacing w:val="-5"/>
          <w:sz w:val="24"/>
          <w:szCs w:val="24"/>
          <w:lang w:eastAsia="zh-CN"/>
        </w:rPr>
        <w:t>小时内远程解决，则必须在收到客户到现场服务要求后</w:t>
      </w:r>
      <w:r>
        <w:rPr>
          <w:rFonts w:ascii="宋体" w:hAnsi="宋体" w:eastAsia="宋体" w:cs="宋体"/>
          <w:spacing w:val="-50"/>
          <w:sz w:val="24"/>
          <w:szCs w:val="24"/>
          <w:lang w:eastAsia="zh-CN"/>
        </w:rPr>
        <w:t xml:space="preserve"> </w:t>
      </w:r>
      <w:r>
        <w:rPr>
          <w:rFonts w:ascii="宋体" w:hAnsi="宋体" w:eastAsia="宋体" w:cs="宋体"/>
          <w:spacing w:val="-5"/>
          <w:sz w:val="24"/>
          <w:szCs w:val="24"/>
          <w:lang w:eastAsia="zh-CN"/>
        </w:rPr>
        <w:t>8</w:t>
      </w:r>
      <w:r>
        <w:rPr>
          <w:rFonts w:ascii="宋体" w:hAnsi="宋体" w:eastAsia="宋体" w:cs="宋体"/>
          <w:spacing w:val="-44"/>
          <w:sz w:val="24"/>
          <w:szCs w:val="24"/>
          <w:lang w:eastAsia="zh-CN"/>
        </w:rPr>
        <w:t xml:space="preserve"> </w:t>
      </w:r>
      <w:r>
        <w:rPr>
          <w:rFonts w:ascii="宋体" w:hAnsi="宋体" w:eastAsia="宋体" w:cs="宋体"/>
          <w:spacing w:val="-5"/>
          <w:sz w:val="24"/>
          <w:szCs w:val="24"/>
          <w:lang w:eastAsia="zh-CN"/>
        </w:rPr>
        <w:t>小时内</w:t>
      </w:r>
    </w:p>
    <w:p w14:paraId="3386A3DC">
      <w:pPr>
        <w:spacing w:before="1" w:line="218" w:lineRule="auto"/>
        <w:ind w:left="24"/>
        <w:rPr>
          <w:rFonts w:ascii="宋体" w:hAnsi="宋体" w:eastAsia="宋体" w:cs="宋体"/>
          <w:sz w:val="24"/>
          <w:szCs w:val="24"/>
          <w:lang w:eastAsia="zh-CN"/>
        </w:rPr>
      </w:pPr>
      <w:r>
        <w:rPr>
          <w:rFonts w:ascii="宋体" w:hAnsi="宋体" w:eastAsia="宋体" w:cs="宋体"/>
          <w:spacing w:val="-2"/>
          <w:sz w:val="24"/>
          <w:szCs w:val="24"/>
          <w:lang w:eastAsia="zh-CN"/>
        </w:rPr>
        <w:t>提供现场支持服务。</w:t>
      </w:r>
    </w:p>
    <w:p w14:paraId="03E2967B">
      <w:pPr>
        <w:spacing w:line="218" w:lineRule="auto"/>
        <w:rPr>
          <w:rFonts w:ascii="宋体" w:hAnsi="宋体" w:eastAsia="宋体" w:cs="宋体"/>
          <w:sz w:val="24"/>
          <w:szCs w:val="24"/>
          <w:lang w:eastAsia="zh-CN"/>
        </w:rPr>
        <w:sectPr>
          <w:headerReference r:id="rId148" w:type="default"/>
          <w:footerReference r:id="rId149" w:type="default"/>
          <w:pgSz w:w="11906" w:h="16839"/>
          <w:pgMar w:top="1193" w:right="1785" w:bottom="1422" w:left="1785" w:header="681" w:footer="1232" w:gutter="0"/>
          <w:cols w:space="720" w:num="1"/>
        </w:sectPr>
      </w:pPr>
    </w:p>
    <w:p w14:paraId="7DF6DCB6">
      <w:pPr>
        <w:pStyle w:val="2"/>
        <w:spacing w:line="280" w:lineRule="auto"/>
        <w:rPr>
          <w:lang w:eastAsia="zh-CN"/>
        </w:rPr>
      </w:pPr>
    </w:p>
    <w:p w14:paraId="3E13ECDA">
      <w:pPr>
        <w:spacing w:before="78" w:line="360" w:lineRule="auto"/>
        <w:ind w:left="28" w:right="80" w:firstLine="409"/>
        <w:jc w:val="both"/>
        <w:rPr>
          <w:rFonts w:ascii="宋体" w:hAnsi="宋体" w:eastAsia="宋体" w:cs="宋体"/>
          <w:sz w:val="24"/>
          <w:szCs w:val="24"/>
          <w:lang w:eastAsia="zh-CN"/>
        </w:rPr>
      </w:pPr>
      <w:r>
        <w:rPr>
          <w:rFonts w:ascii="宋体" w:hAnsi="宋体" w:eastAsia="宋体" w:cs="宋体"/>
          <w:spacing w:val="-5"/>
          <w:sz w:val="24"/>
          <w:szCs w:val="24"/>
          <w:lang w:eastAsia="zh-CN"/>
        </w:rPr>
        <w:t>B</w:t>
      </w:r>
      <w:r>
        <w:rPr>
          <w:rFonts w:ascii="宋体" w:hAnsi="宋体" w:eastAsia="宋体" w:cs="宋体"/>
          <w:spacing w:val="-46"/>
          <w:sz w:val="24"/>
          <w:szCs w:val="24"/>
          <w:lang w:eastAsia="zh-CN"/>
        </w:rPr>
        <w:t xml:space="preserve"> </w:t>
      </w:r>
      <w:r>
        <w:rPr>
          <w:rFonts w:ascii="宋体" w:hAnsi="宋体" w:eastAsia="宋体" w:cs="宋体"/>
          <w:spacing w:val="-5"/>
          <w:sz w:val="24"/>
          <w:szCs w:val="24"/>
          <w:lang w:eastAsia="zh-CN"/>
        </w:rPr>
        <w:t>级故障（严重故障</w:t>
      </w:r>
      <w:r>
        <w:rPr>
          <w:rFonts w:ascii="宋体" w:hAnsi="宋体" w:eastAsia="宋体" w:cs="宋体"/>
          <w:spacing w:val="-2"/>
          <w:sz w:val="24"/>
          <w:szCs w:val="24"/>
          <w:lang w:eastAsia="zh-CN"/>
        </w:rPr>
        <w:t>）：</w:t>
      </w:r>
      <w:r>
        <w:rPr>
          <w:rFonts w:ascii="宋体" w:hAnsi="宋体" w:eastAsia="宋体" w:cs="宋体"/>
          <w:spacing w:val="-5"/>
          <w:sz w:val="24"/>
          <w:szCs w:val="24"/>
          <w:lang w:eastAsia="zh-CN"/>
        </w:rPr>
        <w:t>响应时间</w:t>
      </w:r>
      <w:r>
        <w:rPr>
          <w:rFonts w:ascii="宋体" w:hAnsi="宋体" w:eastAsia="宋体" w:cs="宋体"/>
          <w:spacing w:val="-45"/>
          <w:sz w:val="24"/>
          <w:szCs w:val="24"/>
          <w:lang w:eastAsia="zh-CN"/>
        </w:rPr>
        <w:t xml:space="preserve"> </w:t>
      </w:r>
      <w:r>
        <w:rPr>
          <w:rFonts w:ascii="宋体" w:hAnsi="宋体" w:eastAsia="宋体" w:cs="宋体"/>
          <w:spacing w:val="-5"/>
          <w:sz w:val="24"/>
          <w:szCs w:val="24"/>
          <w:lang w:eastAsia="zh-CN"/>
        </w:rPr>
        <w:t>30</w:t>
      </w:r>
      <w:r>
        <w:rPr>
          <w:rFonts w:ascii="宋体" w:hAnsi="宋体" w:eastAsia="宋体" w:cs="宋体"/>
          <w:spacing w:val="-48"/>
          <w:sz w:val="24"/>
          <w:szCs w:val="24"/>
          <w:lang w:eastAsia="zh-CN"/>
        </w:rPr>
        <w:t xml:space="preserve"> </w:t>
      </w:r>
      <w:r>
        <w:rPr>
          <w:rFonts w:ascii="宋体" w:hAnsi="宋体" w:eastAsia="宋体" w:cs="宋体"/>
          <w:spacing w:val="-5"/>
          <w:sz w:val="24"/>
          <w:szCs w:val="24"/>
          <w:lang w:eastAsia="zh-CN"/>
        </w:rPr>
        <w:t>分钟。维护人员</w:t>
      </w:r>
      <w:r>
        <w:rPr>
          <w:rFonts w:ascii="宋体" w:hAnsi="宋体" w:eastAsia="宋体" w:cs="宋体"/>
          <w:spacing w:val="-52"/>
          <w:sz w:val="24"/>
          <w:szCs w:val="24"/>
          <w:lang w:eastAsia="zh-CN"/>
        </w:rPr>
        <w:t xml:space="preserve"> </w:t>
      </w:r>
      <w:r>
        <w:rPr>
          <w:rFonts w:ascii="宋体" w:hAnsi="宋体" w:eastAsia="宋体" w:cs="宋体"/>
          <w:spacing w:val="-5"/>
          <w:sz w:val="24"/>
          <w:szCs w:val="24"/>
          <w:lang w:eastAsia="zh-CN"/>
        </w:rPr>
        <w:t>4</w:t>
      </w:r>
      <w:r>
        <w:rPr>
          <w:rFonts w:ascii="宋体" w:hAnsi="宋体" w:eastAsia="宋体" w:cs="宋体"/>
          <w:spacing w:val="-44"/>
          <w:sz w:val="24"/>
          <w:szCs w:val="24"/>
          <w:lang w:eastAsia="zh-CN"/>
        </w:rPr>
        <w:t xml:space="preserve"> </w:t>
      </w:r>
      <w:r>
        <w:rPr>
          <w:rFonts w:ascii="宋体" w:hAnsi="宋体" w:eastAsia="宋体" w:cs="宋体"/>
          <w:spacing w:val="-5"/>
          <w:sz w:val="24"/>
          <w:szCs w:val="24"/>
          <w:lang w:eastAsia="zh-CN"/>
        </w:rPr>
        <w:t>小时内处理故障。如</w:t>
      </w:r>
      <w:r>
        <w:rPr>
          <w:rFonts w:ascii="宋体" w:hAnsi="宋体" w:eastAsia="宋体" w:cs="宋体"/>
          <w:sz w:val="24"/>
          <w:szCs w:val="24"/>
          <w:lang w:eastAsia="zh-CN"/>
        </w:rPr>
        <w:t xml:space="preserve"> </w:t>
      </w:r>
      <w:r>
        <w:rPr>
          <w:rFonts w:ascii="宋体" w:hAnsi="宋体" w:eastAsia="宋体" w:cs="宋体"/>
          <w:spacing w:val="-5"/>
          <w:sz w:val="24"/>
          <w:szCs w:val="24"/>
          <w:lang w:eastAsia="zh-CN"/>
        </w:rPr>
        <w:t>果我方不能在</w:t>
      </w:r>
      <w:r>
        <w:rPr>
          <w:rFonts w:ascii="宋体" w:hAnsi="宋体" w:eastAsia="宋体" w:cs="宋体"/>
          <w:spacing w:val="-51"/>
          <w:sz w:val="24"/>
          <w:szCs w:val="24"/>
          <w:lang w:eastAsia="zh-CN"/>
        </w:rPr>
        <w:t xml:space="preserve"> </w:t>
      </w:r>
      <w:r>
        <w:rPr>
          <w:rFonts w:ascii="宋体" w:hAnsi="宋体" w:eastAsia="宋体" w:cs="宋体"/>
          <w:spacing w:val="-5"/>
          <w:sz w:val="24"/>
          <w:szCs w:val="24"/>
          <w:lang w:eastAsia="zh-CN"/>
        </w:rPr>
        <w:t>4</w:t>
      </w:r>
      <w:r>
        <w:rPr>
          <w:rFonts w:ascii="宋体" w:hAnsi="宋体" w:eastAsia="宋体" w:cs="宋体"/>
          <w:spacing w:val="-45"/>
          <w:sz w:val="24"/>
          <w:szCs w:val="24"/>
          <w:lang w:eastAsia="zh-CN"/>
        </w:rPr>
        <w:t xml:space="preserve"> </w:t>
      </w:r>
      <w:r>
        <w:rPr>
          <w:rFonts w:ascii="宋体" w:hAnsi="宋体" w:eastAsia="宋体" w:cs="宋体"/>
          <w:spacing w:val="-5"/>
          <w:sz w:val="24"/>
          <w:szCs w:val="24"/>
          <w:lang w:eastAsia="zh-CN"/>
        </w:rPr>
        <w:t>小时内远程解决，则必须在收到客户到现场服务要求后</w:t>
      </w:r>
      <w:r>
        <w:rPr>
          <w:rFonts w:ascii="宋体" w:hAnsi="宋体" w:eastAsia="宋体" w:cs="宋体"/>
          <w:spacing w:val="-32"/>
          <w:sz w:val="24"/>
          <w:szCs w:val="24"/>
          <w:lang w:eastAsia="zh-CN"/>
        </w:rPr>
        <w:t xml:space="preserve"> </w:t>
      </w:r>
      <w:r>
        <w:rPr>
          <w:rFonts w:ascii="宋体" w:hAnsi="宋体" w:eastAsia="宋体" w:cs="宋体"/>
          <w:spacing w:val="-5"/>
          <w:sz w:val="24"/>
          <w:szCs w:val="24"/>
          <w:lang w:eastAsia="zh-CN"/>
        </w:rPr>
        <w:t>1</w:t>
      </w:r>
      <w:r>
        <w:rPr>
          <w:rFonts w:ascii="宋体" w:hAnsi="宋体" w:eastAsia="宋体" w:cs="宋体"/>
          <w:spacing w:val="-46"/>
          <w:sz w:val="24"/>
          <w:szCs w:val="24"/>
          <w:lang w:eastAsia="zh-CN"/>
        </w:rPr>
        <w:t xml:space="preserve"> </w:t>
      </w:r>
      <w:r>
        <w:rPr>
          <w:rFonts w:ascii="宋体" w:hAnsi="宋体" w:eastAsia="宋体" w:cs="宋体"/>
          <w:spacing w:val="-5"/>
          <w:sz w:val="24"/>
          <w:szCs w:val="24"/>
          <w:lang w:eastAsia="zh-CN"/>
        </w:rPr>
        <w:t>天内提</w:t>
      </w:r>
    </w:p>
    <w:p w14:paraId="174DD735">
      <w:pPr>
        <w:spacing w:line="218" w:lineRule="auto"/>
        <w:ind w:left="23"/>
        <w:rPr>
          <w:rFonts w:ascii="宋体" w:hAnsi="宋体" w:eastAsia="宋体" w:cs="宋体"/>
          <w:sz w:val="24"/>
          <w:szCs w:val="24"/>
          <w:lang w:eastAsia="zh-CN"/>
        </w:rPr>
      </w:pPr>
      <w:r>
        <w:rPr>
          <w:rFonts w:ascii="宋体" w:hAnsi="宋体" w:eastAsia="宋体" w:cs="宋体"/>
          <w:spacing w:val="-2"/>
          <w:sz w:val="24"/>
          <w:szCs w:val="24"/>
          <w:lang w:eastAsia="zh-CN"/>
        </w:rPr>
        <w:t>供现场支持服务。</w:t>
      </w:r>
    </w:p>
    <w:p w14:paraId="4B0209F1">
      <w:pPr>
        <w:spacing w:before="183" w:line="360" w:lineRule="auto"/>
        <w:ind w:left="28" w:right="80" w:firstLine="413"/>
        <w:jc w:val="both"/>
        <w:rPr>
          <w:rFonts w:ascii="宋体" w:hAnsi="宋体" w:eastAsia="宋体" w:cs="宋体"/>
          <w:sz w:val="24"/>
          <w:szCs w:val="24"/>
          <w:lang w:eastAsia="zh-CN"/>
        </w:rPr>
      </w:pPr>
      <w:r>
        <w:rPr>
          <w:rFonts w:ascii="宋体" w:hAnsi="宋体" w:eastAsia="宋体" w:cs="宋体"/>
          <w:spacing w:val="-5"/>
          <w:sz w:val="24"/>
          <w:szCs w:val="24"/>
          <w:lang w:eastAsia="zh-CN"/>
        </w:rPr>
        <w:t>C</w:t>
      </w:r>
      <w:r>
        <w:rPr>
          <w:rFonts w:ascii="宋体" w:hAnsi="宋体" w:eastAsia="宋体" w:cs="宋体"/>
          <w:spacing w:val="-46"/>
          <w:sz w:val="24"/>
          <w:szCs w:val="24"/>
          <w:lang w:eastAsia="zh-CN"/>
        </w:rPr>
        <w:t xml:space="preserve"> </w:t>
      </w:r>
      <w:r>
        <w:rPr>
          <w:rFonts w:ascii="宋体" w:hAnsi="宋体" w:eastAsia="宋体" w:cs="宋体"/>
          <w:spacing w:val="-5"/>
          <w:sz w:val="24"/>
          <w:szCs w:val="24"/>
          <w:lang w:eastAsia="zh-CN"/>
        </w:rPr>
        <w:t>级故障（轻微故障</w:t>
      </w:r>
      <w:r>
        <w:rPr>
          <w:rFonts w:ascii="宋体" w:hAnsi="宋体" w:eastAsia="宋体" w:cs="宋体"/>
          <w:spacing w:val="-9"/>
          <w:sz w:val="24"/>
          <w:szCs w:val="24"/>
          <w:lang w:eastAsia="zh-CN"/>
        </w:rPr>
        <w:t>）：</w:t>
      </w:r>
      <w:r>
        <w:rPr>
          <w:rFonts w:ascii="宋体" w:hAnsi="宋体" w:eastAsia="宋体" w:cs="宋体"/>
          <w:spacing w:val="-5"/>
          <w:sz w:val="24"/>
          <w:szCs w:val="24"/>
          <w:lang w:eastAsia="zh-CN"/>
        </w:rPr>
        <w:t>响应时间</w:t>
      </w:r>
      <w:r>
        <w:rPr>
          <w:rFonts w:ascii="宋体" w:hAnsi="宋体" w:eastAsia="宋体" w:cs="宋体"/>
          <w:spacing w:val="-51"/>
          <w:sz w:val="24"/>
          <w:szCs w:val="24"/>
          <w:lang w:eastAsia="zh-CN"/>
        </w:rPr>
        <w:t xml:space="preserve"> </w:t>
      </w:r>
      <w:r>
        <w:rPr>
          <w:rFonts w:ascii="宋体" w:hAnsi="宋体" w:eastAsia="宋体" w:cs="宋体"/>
          <w:spacing w:val="-5"/>
          <w:sz w:val="24"/>
          <w:szCs w:val="24"/>
          <w:lang w:eastAsia="zh-CN"/>
        </w:rPr>
        <w:t>4</w:t>
      </w:r>
      <w:r>
        <w:rPr>
          <w:rFonts w:ascii="宋体" w:hAnsi="宋体" w:eastAsia="宋体" w:cs="宋体"/>
          <w:spacing w:val="-45"/>
          <w:sz w:val="24"/>
          <w:szCs w:val="24"/>
          <w:lang w:eastAsia="zh-CN"/>
        </w:rPr>
        <w:t xml:space="preserve"> </w:t>
      </w:r>
      <w:r>
        <w:rPr>
          <w:rFonts w:ascii="宋体" w:hAnsi="宋体" w:eastAsia="宋体" w:cs="宋体"/>
          <w:spacing w:val="-5"/>
          <w:sz w:val="24"/>
          <w:szCs w:val="24"/>
          <w:lang w:eastAsia="zh-CN"/>
        </w:rPr>
        <w:t>小时。维护人员</w:t>
      </w:r>
      <w:r>
        <w:rPr>
          <w:rFonts w:ascii="宋体" w:hAnsi="宋体" w:eastAsia="宋体" w:cs="宋体"/>
          <w:spacing w:val="-32"/>
          <w:sz w:val="24"/>
          <w:szCs w:val="24"/>
          <w:lang w:eastAsia="zh-CN"/>
        </w:rPr>
        <w:t xml:space="preserve"> </w:t>
      </w:r>
      <w:r>
        <w:rPr>
          <w:rFonts w:ascii="宋体" w:hAnsi="宋体" w:eastAsia="宋体" w:cs="宋体"/>
          <w:spacing w:val="-5"/>
          <w:sz w:val="24"/>
          <w:szCs w:val="24"/>
          <w:lang w:eastAsia="zh-CN"/>
        </w:rPr>
        <w:t>12</w:t>
      </w:r>
      <w:r>
        <w:rPr>
          <w:rFonts w:ascii="宋体" w:hAnsi="宋体" w:eastAsia="宋体" w:cs="宋体"/>
          <w:spacing w:val="-45"/>
          <w:sz w:val="24"/>
          <w:szCs w:val="24"/>
          <w:lang w:eastAsia="zh-CN"/>
        </w:rPr>
        <w:t xml:space="preserve"> </w:t>
      </w:r>
      <w:r>
        <w:rPr>
          <w:rFonts w:ascii="宋体" w:hAnsi="宋体" w:eastAsia="宋体" w:cs="宋体"/>
          <w:spacing w:val="-5"/>
          <w:sz w:val="24"/>
          <w:szCs w:val="24"/>
          <w:lang w:eastAsia="zh-CN"/>
        </w:rPr>
        <w:t>小时内</w:t>
      </w:r>
      <w:r>
        <w:rPr>
          <w:rFonts w:ascii="宋体" w:hAnsi="宋体" w:eastAsia="宋体" w:cs="宋体"/>
          <w:spacing w:val="-6"/>
          <w:sz w:val="24"/>
          <w:szCs w:val="24"/>
          <w:lang w:eastAsia="zh-CN"/>
        </w:rPr>
        <w:t>处理故障。如</w:t>
      </w:r>
      <w:r>
        <w:rPr>
          <w:rFonts w:ascii="宋体" w:hAnsi="宋体" w:eastAsia="宋体" w:cs="宋体"/>
          <w:sz w:val="24"/>
          <w:szCs w:val="24"/>
          <w:lang w:eastAsia="zh-CN"/>
        </w:rPr>
        <w:t xml:space="preserve"> </w:t>
      </w:r>
      <w:r>
        <w:rPr>
          <w:rFonts w:ascii="宋体" w:hAnsi="宋体" w:eastAsia="宋体" w:cs="宋体"/>
          <w:spacing w:val="-5"/>
          <w:sz w:val="24"/>
          <w:szCs w:val="24"/>
          <w:lang w:eastAsia="zh-CN"/>
        </w:rPr>
        <w:t>果我方不能在</w:t>
      </w:r>
      <w:r>
        <w:rPr>
          <w:rFonts w:ascii="宋体" w:hAnsi="宋体" w:eastAsia="宋体" w:cs="宋体"/>
          <w:spacing w:val="-33"/>
          <w:sz w:val="24"/>
          <w:szCs w:val="24"/>
          <w:lang w:eastAsia="zh-CN"/>
        </w:rPr>
        <w:t xml:space="preserve"> </w:t>
      </w:r>
      <w:r>
        <w:rPr>
          <w:rFonts w:ascii="宋体" w:hAnsi="宋体" w:eastAsia="宋体" w:cs="宋体"/>
          <w:spacing w:val="-5"/>
          <w:sz w:val="24"/>
          <w:szCs w:val="24"/>
          <w:lang w:eastAsia="zh-CN"/>
        </w:rPr>
        <w:t>1</w:t>
      </w:r>
      <w:r>
        <w:rPr>
          <w:rFonts w:ascii="宋体" w:hAnsi="宋体" w:eastAsia="宋体" w:cs="宋体"/>
          <w:spacing w:val="-46"/>
          <w:sz w:val="24"/>
          <w:szCs w:val="24"/>
          <w:lang w:eastAsia="zh-CN"/>
        </w:rPr>
        <w:t xml:space="preserve"> </w:t>
      </w:r>
      <w:r>
        <w:rPr>
          <w:rFonts w:ascii="宋体" w:hAnsi="宋体" w:eastAsia="宋体" w:cs="宋体"/>
          <w:spacing w:val="-5"/>
          <w:sz w:val="24"/>
          <w:szCs w:val="24"/>
          <w:lang w:eastAsia="zh-CN"/>
        </w:rPr>
        <w:t>天内远程解决，乙方必须在收到客户到现场服务要求后</w:t>
      </w:r>
      <w:r>
        <w:rPr>
          <w:rFonts w:ascii="宋体" w:hAnsi="宋体" w:eastAsia="宋体" w:cs="宋体"/>
          <w:spacing w:val="-47"/>
          <w:sz w:val="24"/>
          <w:szCs w:val="24"/>
          <w:lang w:eastAsia="zh-CN"/>
        </w:rPr>
        <w:t xml:space="preserve"> </w:t>
      </w:r>
      <w:r>
        <w:rPr>
          <w:rFonts w:ascii="宋体" w:hAnsi="宋体" w:eastAsia="宋体" w:cs="宋体"/>
          <w:spacing w:val="-5"/>
          <w:sz w:val="24"/>
          <w:szCs w:val="24"/>
          <w:lang w:eastAsia="zh-CN"/>
        </w:rPr>
        <w:t>2</w:t>
      </w:r>
      <w:r>
        <w:rPr>
          <w:rFonts w:ascii="宋体" w:hAnsi="宋体" w:eastAsia="宋体" w:cs="宋体"/>
          <w:spacing w:val="-46"/>
          <w:sz w:val="24"/>
          <w:szCs w:val="24"/>
          <w:lang w:eastAsia="zh-CN"/>
        </w:rPr>
        <w:t xml:space="preserve"> </w:t>
      </w:r>
      <w:r>
        <w:rPr>
          <w:rFonts w:ascii="宋体" w:hAnsi="宋体" w:eastAsia="宋体" w:cs="宋体"/>
          <w:spacing w:val="-5"/>
          <w:sz w:val="24"/>
          <w:szCs w:val="24"/>
          <w:lang w:eastAsia="zh-CN"/>
        </w:rPr>
        <w:t>天</w:t>
      </w:r>
      <w:r>
        <w:rPr>
          <w:rFonts w:ascii="宋体" w:hAnsi="宋体" w:eastAsia="宋体" w:cs="宋体"/>
          <w:spacing w:val="-6"/>
          <w:sz w:val="24"/>
          <w:szCs w:val="24"/>
          <w:lang w:eastAsia="zh-CN"/>
        </w:rPr>
        <w:t>内提</w:t>
      </w:r>
    </w:p>
    <w:p w14:paraId="6CF4628E">
      <w:pPr>
        <w:spacing w:before="1" w:line="218" w:lineRule="auto"/>
        <w:ind w:left="23"/>
        <w:rPr>
          <w:rFonts w:ascii="宋体" w:hAnsi="宋体" w:eastAsia="宋体" w:cs="宋体"/>
          <w:sz w:val="24"/>
          <w:szCs w:val="24"/>
          <w:lang w:eastAsia="zh-CN"/>
        </w:rPr>
      </w:pPr>
      <w:r>
        <w:rPr>
          <w:rFonts w:ascii="宋体" w:hAnsi="宋体" w:eastAsia="宋体" w:cs="宋体"/>
          <w:spacing w:val="-2"/>
          <w:sz w:val="24"/>
          <w:szCs w:val="24"/>
          <w:lang w:eastAsia="zh-CN"/>
        </w:rPr>
        <w:t>供现场支持服务。</w:t>
      </w:r>
    </w:p>
    <w:p w14:paraId="119F8D48">
      <w:pPr>
        <w:pStyle w:val="2"/>
        <w:spacing w:line="246" w:lineRule="auto"/>
        <w:rPr>
          <w:lang w:eastAsia="zh-CN"/>
        </w:rPr>
      </w:pPr>
    </w:p>
    <w:p w14:paraId="1F12F8B1">
      <w:pPr>
        <w:spacing w:before="78" w:line="219" w:lineRule="auto"/>
        <w:ind w:left="268"/>
        <w:outlineLvl w:val="1"/>
        <w:rPr>
          <w:rFonts w:ascii="宋体" w:hAnsi="宋体" w:eastAsia="宋体" w:cs="宋体"/>
          <w:sz w:val="24"/>
          <w:szCs w:val="24"/>
          <w:lang w:eastAsia="zh-CN"/>
        </w:rPr>
      </w:pPr>
      <w:bookmarkStart w:id="93" w:name="bookmark95"/>
      <w:bookmarkEnd w:id="93"/>
      <w:r>
        <w:rPr>
          <w:rFonts w:ascii="宋体" w:hAnsi="宋体" w:eastAsia="宋体" w:cs="宋体"/>
          <w:spacing w:val="-2"/>
          <w:sz w:val="24"/>
          <w:szCs w:val="24"/>
          <w:lang w:eastAsia="zh-CN"/>
        </w:rPr>
        <w:t>3．硬件保修服务</w:t>
      </w:r>
    </w:p>
    <w:p w14:paraId="0CFD2288">
      <w:pPr>
        <w:pStyle w:val="2"/>
        <w:spacing w:line="242" w:lineRule="auto"/>
        <w:rPr>
          <w:lang w:eastAsia="zh-CN"/>
        </w:rPr>
      </w:pPr>
    </w:p>
    <w:p w14:paraId="262F1A3C">
      <w:pPr>
        <w:spacing w:before="79" w:line="360" w:lineRule="auto"/>
        <w:ind w:left="22" w:right="80" w:firstLine="421"/>
        <w:jc w:val="both"/>
        <w:rPr>
          <w:rFonts w:ascii="宋体" w:hAnsi="宋体" w:eastAsia="宋体" w:cs="宋体"/>
          <w:sz w:val="24"/>
          <w:szCs w:val="24"/>
          <w:lang w:eastAsia="zh-CN"/>
        </w:rPr>
      </w:pPr>
      <w:r>
        <w:rPr>
          <w:rFonts w:ascii="宋体" w:hAnsi="宋体" w:eastAsia="宋体" w:cs="宋体"/>
          <w:spacing w:val="2"/>
          <w:sz w:val="24"/>
          <w:szCs w:val="24"/>
          <w:lang w:eastAsia="zh-CN"/>
        </w:rPr>
        <w:t>若设备自身原因导致故障，智慧工地建设团队需按 A 级故障响应。及时前</w:t>
      </w:r>
      <w:r>
        <w:rPr>
          <w:rFonts w:ascii="宋体" w:hAnsi="宋体" w:eastAsia="宋体" w:cs="宋体"/>
          <w:spacing w:val="7"/>
          <w:sz w:val="24"/>
          <w:szCs w:val="24"/>
          <w:lang w:eastAsia="zh-CN"/>
        </w:rPr>
        <w:t xml:space="preserve"> </w:t>
      </w:r>
      <w:r>
        <w:rPr>
          <w:rFonts w:ascii="宋体" w:hAnsi="宋体" w:eastAsia="宋体" w:cs="宋体"/>
          <w:spacing w:val="-3"/>
          <w:sz w:val="24"/>
          <w:szCs w:val="24"/>
          <w:lang w:eastAsia="zh-CN"/>
        </w:rPr>
        <w:t>往现场对相关故障进行处理或者设备进行更换；产生相关费用应由智慧工地建设</w:t>
      </w:r>
    </w:p>
    <w:p w14:paraId="0463B03B">
      <w:pPr>
        <w:spacing w:line="219" w:lineRule="auto"/>
        <w:ind w:left="45"/>
        <w:rPr>
          <w:rFonts w:ascii="宋体" w:hAnsi="宋体" w:eastAsia="宋体" w:cs="宋体"/>
          <w:sz w:val="24"/>
          <w:szCs w:val="24"/>
          <w:lang w:eastAsia="zh-CN"/>
        </w:rPr>
      </w:pPr>
      <w:r>
        <w:rPr>
          <w:rFonts w:ascii="宋体" w:hAnsi="宋体" w:eastAsia="宋体" w:cs="宋体"/>
          <w:spacing w:val="-7"/>
          <w:sz w:val="24"/>
          <w:szCs w:val="24"/>
          <w:lang w:eastAsia="zh-CN"/>
        </w:rPr>
        <w:t>团队承担。</w:t>
      </w:r>
    </w:p>
    <w:p w14:paraId="3AB2C4D4">
      <w:pPr>
        <w:spacing w:before="183" w:line="360" w:lineRule="auto"/>
        <w:ind w:left="29" w:right="80" w:firstLine="414"/>
        <w:jc w:val="both"/>
        <w:rPr>
          <w:rFonts w:ascii="宋体" w:hAnsi="宋体" w:eastAsia="宋体" w:cs="宋体"/>
          <w:sz w:val="24"/>
          <w:szCs w:val="24"/>
          <w:lang w:eastAsia="zh-CN"/>
        </w:rPr>
      </w:pPr>
      <w:r>
        <w:rPr>
          <w:rFonts w:ascii="宋体" w:hAnsi="宋体" w:eastAsia="宋体" w:cs="宋体"/>
          <w:spacing w:val="-1"/>
          <w:sz w:val="24"/>
          <w:szCs w:val="24"/>
          <w:lang w:eastAsia="zh-CN"/>
        </w:rPr>
        <w:t>若因各参建方或人员原因导致设备故障，应由相</w:t>
      </w:r>
      <w:r>
        <w:rPr>
          <w:rFonts w:ascii="宋体" w:hAnsi="宋体" w:eastAsia="宋体" w:cs="宋体"/>
          <w:spacing w:val="-2"/>
          <w:sz w:val="24"/>
          <w:szCs w:val="24"/>
          <w:lang w:eastAsia="zh-CN"/>
        </w:rPr>
        <w:t>应单位或人员进行维修并恢</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复正常运行；相应单位无能力进行修复时，可邀请智慧工地建设团</w:t>
      </w:r>
      <w:r>
        <w:rPr>
          <w:rFonts w:ascii="宋体" w:hAnsi="宋体" w:eastAsia="宋体" w:cs="宋体"/>
          <w:spacing w:val="-4"/>
          <w:sz w:val="24"/>
          <w:szCs w:val="24"/>
          <w:lang w:eastAsia="zh-CN"/>
        </w:rPr>
        <w:t>队前往现场进</w:t>
      </w:r>
    </w:p>
    <w:p w14:paraId="576DEAB6">
      <w:pPr>
        <w:spacing w:line="219" w:lineRule="auto"/>
        <w:ind w:left="27"/>
        <w:rPr>
          <w:rFonts w:ascii="宋体" w:hAnsi="宋体" w:eastAsia="宋体" w:cs="宋体"/>
          <w:sz w:val="24"/>
          <w:szCs w:val="24"/>
          <w:lang w:eastAsia="zh-CN"/>
        </w:rPr>
      </w:pPr>
      <w:r>
        <w:rPr>
          <w:rFonts w:ascii="宋体" w:hAnsi="宋体" w:eastAsia="宋体" w:cs="宋体"/>
          <w:sz w:val="24"/>
          <w:szCs w:val="24"/>
          <w:lang w:eastAsia="zh-CN"/>
        </w:rPr>
        <w:t>行维修或设备更换；所产生的相关费用应由</w:t>
      </w:r>
      <w:r>
        <w:rPr>
          <w:rFonts w:ascii="宋体" w:hAnsi="宋体" w:eastAsia="宋体" w:cs="宋体"/>
          <w:spacing w:val="-1"/>
          <w:sz w:val="24"/>
          <w:szCs w:val="24"/>
          <w:lang w:eastAsia="zh-CN"/>
        </w:rPr>
        <w:t>造成设备故障的单位或人员承担。</w:t>
      </w:r>
    </w:p>
    <w:p w14:paraId="08F8818F">
      <w:pPr>
        <w:spacing w:before="183" w:line="360" w:lineRule="auto"/>
        <w:ind w:left="22" w:firstLine="420"/>
        <w:jc w:val="both"/>
        <w:rPr>
          <w:rFonts w:ascii="宋体" w:hAnsi="宋体" w:eastAsia="宋体" w:cs="宋体"/>
          <w:sz w:val="24"/>
          <w:szCs w:val="24"/>
          <w:lang w:eastAsia="zh-CN"/>
        </w:rPr>
      </w:pPr>
      <w:r>
        <w:rPr>
          <w:rFonts w:ascii="宋体" w:hAnsi="宋体" w:eastAsia="宋体" w:cs="宋体"/>
          <w:spacing w:val="-2"/>
          <w:sz w:val="24"/>
          <w:szCs w:val="24"/>
          <w:lang w:eastAsia="zh-CN"/>
        </w:rPr>
        <w:t xml:space="preserve">在西部（重庆）科学城九龙坡片区谢家湾学校项目实施过程中，随着项目实 </w:t>
      </w:r>
      <w:r>
        <w:rPr>
          <w:rFonts w:ascii="宋体" w:hAnsi="宋体" w:eastAsia="宋体" w:cs="宋体"/>
          <w:spacing w:val="-7"/>
          <w:sz w:val="24"/>
          <w:szCs w:val="24"/>
          <w:lang w:eastAsia="zh-CN"/>
        </w:rPr>
        <w:t>施的进度，如不可避免需要对智慧工地安装的相关设备或</w:t>
      </w:r>
      <w:r>
        <w:rPr>
          <w:rFonts w:ascii="宋体" w:hAnsi="宋体" w:eastAsia="宋体" w:cs="宋体"/>
          <w:spacing w:val="-8"/>
          <w:sz w:val="24"/>
          <w:szCs w:val="24"/>
          <w:lang w:eastAsia="zh-CN"/>
        </w:rPr>
        <w:t>传感器进行挪动。此时，</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项目部应提前通知智慧工地建设团队前往现场勘</w:t>
      </w:r>
      <w:r>
        <w:rPr>
          <w:rFonts w:ascii="宋体" w:hAnsi="宋体" w:eastAsia="宋体" w:cs="宋体"/>
          <w:spacing w:val="-4"/>
          <w:sz w:val="24"/>
          <w:szCs w:val="24"/>
          <w:lang w:eastAsia="zh-CN"/>
        </w:rPr>
        <w:t xml:space="preserve">探，智慧工地建设团队应提交做 </w:t>
      </w:r>
      <w:r>
        <w:rPr>
          <w:rFonts w:ascii="宋体" w:hAnsi="宋体" w:eastAsia="宋体" w:cs="宋体"/>
          <w:spacing w:val="-3"/>
          <w:sz w:val="24"/>
          <w:szCs w:val="24"/>
          <w:lang w:eastAsia="zh-CN"/>
        </w:rPr>
        <w:t>好设备移机、各监管平台报备等相关准备工作，</w:t>
      </w:r>
      <w:r>
        <w:rPr>
          <w:rFonts w:ascii="宋体" w:hAnsi="宋体" w:eastAsia="宋体" w:cs="宋体"/>
          <w:spacing w:val="-4"/>
          <w:sz w:val="24"/>
          <w:szCs w:val="24"/>
          <w:lang w:eastAsia="zh-CN"/>
        </w:rPr>
        <w:t xml:space="preserve">方可进入现场进行移机工作。智 </w:t>
      </w:r>
      <w:r>
        <w:rPr>
          <w:rFonts w:ascii="宋体" w:hAnsi="宋体" w:eastAsia="宋体" w:cs="宋体"/>
          <w:spacing w:val="-3"/>
          <w:sz w:val="24"/>
          <w:szCs w:val="24"/>
          <w:lang w:eastAsia="zh-CN"/>
        </w:rPr>
        <w:t>慧工地建设团队在现场对设备挪动，所产生的相</w:t>
      </w:r>
      <w:r>
        <w:rPr>
          <w:rFonts w:ascii="宋体" w:hAnsi="宋体" w:eastAsia="宋体" w:cs="宋体"/>
          <w:spacing w:val="-4"/>
          <w:sz w:val="24"/>
          <w:szCs w:val="24"/>
          <w:lang w:eastAsia="zh-CN"/>
        </w:rPr>
        <w:t xml:space="preserve">关费用应由对应项目部承担。若 </w:t>
      </w:r>
      <w:r>
        <w:rPr>
          <w:rFonts w:ascii="宋体" w:hAnsi="宋体" w:eastAsia="宋体" w:cs="宋体"/>
          <w:spacing w:val="-7"/>
          <w:sz w:val="24"/>
          <w:szCs w:val="24"/>
          <w:lang w:eastAsia="zh-CN"/>
        </w:rPr>
        <w:t>项目部内部人员私自对智慧工地相关设备进行挪动，导致</w:t>
      </w:r>
      <w:r>
        <w:rPr>
          <w:rFonts w:ascii="宋体" w:hAnsi="宋体" w:eastAsia="宋体" w:cs="宋体"/>
          <w:spacing w:val="-8"/>
          <w:sz w:val="24"/>
          <w:szCs w:val="24"/>
          <w:lang w:eastAsia="zh-CN"/>
        </w:rPr>
        <w:t>设备故障、托管、通报、</w:t>
      </w:r>
    </w:p>
    <w:p w14:paraId="6052A1ED">
      <w:pPr>
        <w:spacing w:before="1" w:line="219" w:lineRule="auto"/>
        <w:ind w:left="27"/>
        <w:rPr>
          <w:rFonts w:ascii="宋体" w:hAnsi="宋体" w:eastAsia="宋体" w:cs="宋体"/>
          <w:sz w:val="24"/>
          <w:szCs w:val="24"/>
          <w:lang w:eastAsia="zh-CN"/>
        </w:rPr>
      </w:pPr>
      <w:r>
        <w:rPr>
          <w:rFonts w:ascii="宋体" w:hAnsi="宋体" w:eastAsia="宋体" w:cs="宋体"/>
          <w:spacing w:val="-1"/>
          <w:sz w:val="24"/>
          <w:szCs w:val="24"/>
          <w:lang w:eastAsia="zh-CN"/>
        </w:rPr>
        <w:t>扣分等一切情况，应由项目部承担。</w:t>
      </w:r>
    </w:p>
    <w:p w14:paraId="4A9E317F">
      <w:pPr>
        <w:spacing w:before="183" w:line="360" w:lineRule="auto"/>
        <w:ind w:left="22" w:right="80" w:firstLine="423"/>
        <w:jc w:val="both"/>
        <w:rPr>
          <w:rFonts w:ascii="宋体" w:hAnsi="宋体" w:eastAsia="宋体" w:cs="宋体"/>
          <w:sz w:val="24"/>
          <w:szCs w:val="24"/>
          <w:lang w:eastAsia="zh-CN"/>
        </w:rPr>
      </w:pPr>
      <w:r>
        <w:rPr>
          <w:rFonts w:ascii="宋体" w:hAnsi="宋体" w:eastAsia="宋体" w:cs="宋体"/>
          <w:spacing w:val="-1"/>
          <w:sz w:val="24"/>
          <w:szCs w:val="24"/>
          <w:lang w:eastAsia="zh-CN"/>
        </w:rPr>
        <w:t>为保证施工现场智慧工地设备的正常运行，</w:t>
      </w:r>
      <w:r>
        <w:rPr>
          <w:rFonts w:ascii="宋体" w:hAnsi="宋体" w:eastAsia="宋体" w:cs="宋体"/>
          <w:spacing w:val="-2"/>
          <w:sz w:val="24"/>
          <w:szCs w:val="24"/>
          <w:lang w:eastAsia="zh-CN"/>
        </w:rPr>
        <w:t>自主研发其设备监控系统。系统</w:t>
      </w:r>
      <w:r>
        <w:rPr>
          <w:rFonts w:ascii="宋体" w:hAnsi="宋体" w:eastAsia="宋体" w:cs="宋体"/>
          <w:sz w:val="24"/>
          <w:szCs w:val="24"/>
          <w:lang w:eastAsia="zh-CN"/>
        </w:rPr>
        <w:t xml:space="preserve"> 全天</w:t>
      </w:r>
      <w:r>
        <w:rPr>
          <w:rFonts w:ascii="宋体" w:hAnsi="宋体" w:eastAsia="宋体" w:cs="宋体"/>
          <w:spacing w:val="-48"/>
          <w:sz w:val="24"/>
          <w:szCs w:val="24"/>
          <w:lang w:eastAsia="zh-CN"/>
        </w:rPr>
        <w:t xml:space="preserve"> </w:t>
      </w:r>
      <w:r>
        <w:rPr>
          <w:rFonts w:ascii="宋体" w:hAnsi="宋体" w:eastAsia="宋体" w:cs="宋体"/>
          <w:sz w:val="24"/>
          <w:szCs w:val="24"/>
          <w:lang w:eastAsia="zh-CN"/>
        </w:rPr>
        <w:t>24</w:t>
      </w:r>
      <w:r>
        <w:rPr>
          <w:rFonts w:ascii="宋体" w:hAnsi="宋体" w:eastAsia="宋体" w:cs="宋体"/>
          <w:spacing w:val="-42"/>
          <w:sz w:val="24"/>
          <w:szCs w:val="24"/>
          <w:lang w:eastAsia="zh-CN"/>
        </w:rPr>
        <w:t xml:space="preserve"> </w:t>
      </w:r>
      <w:r>
        <w:rPr>
          <w:rFonts w:ascii="宋体" w:hAnsi="宋体" w:eastAsia="宋体" w:cs="宋体"/>
          <w:sz w:val="24"/>
          <w:szCs w:val="24"/>
          <w:lang w:eastAsia="zh-CN"/>
        </w:rPr>
        <w:t>小时在线监测运行，一旦侦测到本项目</w:t>
      </w:r>
      <w:r>
        <w:rPr>
          <w:rFonts w:ascii="宋体" w:hAnsi="宋体" w:eastAsia="宋体" w:cs="宋体"/>
          <w:spacing w:val="-1"/>
          <w:sz w:val="24"/>
          <w:szCs w:val="24"/>
          <w:lang w:eastAsia="zh-CN"/>
        </w:rPr>
        <w:t>施工现场安装的智慧工地主要硬</w:t>
      </w:r>
      <w:r>
        <w:rPr>
          <w:rFonts w:ascii="宋体" w:hAnsi="宋体" w:eastAsia="宋体" w:cs="宋体"/>
          <w:sz w:val="24"/>
          <w:szCs w:val="24"/>
          <w:lang w:eastAsia="zh-CN"/>
        </w:rPr>
        <w:t xml:space="preserve"> </w:t>
      </w:r>
      <w:r>
        <w:rPr>
          <w:rFonts w:ascii="宋体" w:hAnsi="宋体" w:eastAsia="宋体" w:cs="宋体"/>
          <w:spacing w:val="-3"/>
          <w:sz w:val="24"/>
          <w:szCs w:val="24"/>
          <w:lang w:eastAsia="zh-CN"/>
        </w:rPr>
        <w:t>件设备有离线、脱机、断网、断电、使用故障等，可选自动推送消息至我司项目</w:t>
      </w:r>
      <w:r>
        <w:rPr>
          <w:rFonts w:ascii="宋体" w:hAnsi="宋体" w:eastAsia="宋体" w:cs="宋体"/>
          <w:spacing w:val="1"/>
          <w:sz w:val="24"/>
          <w:szCs w:val="24"/>
          <w:lang w:eastAsia="zh-CN"/>
        </w:rPr>
        <w:t xml:space="preserve"> </w:t>
      </w:r>
      <w:r>
        <w:rPr>
          <w:rFonts w:ascii="宋体" w:hAnsi="宋体" w:eastAsia="宋体" w:cs="宋体"/>
          <w:spacing w:val="-3"/>
          <w:sz w:val="24"/>
          <w:szCs w:val="24"/>
          <w:lang w:eastAsia="zh-CN"/>
        </w:rPr>
        <w:t>维护人员以及项目部负责人，双方配合对相关故障进行及时的处理。智慧工地相</w:t>
      </w:r>
    </w:p>
    <w:p w14:paraId="7E3326B7">
      <w:pPr>
        <w:spacing w:line="218" w:lineRule="auto"/>
        <w:ind w:left="27"/>
        <w:rPr>
          <w:rFonts w:ascii="宋体" w:hAnsi="宋体" w:eastAsia="宋体" w:cs="宋体"/>
          <w:sz w:val="24"/>
          <w:szCs w:val="24"/>
          <w:lang w:eastAsia="zh-CN"/>
        </w:rPr>
      </w:pPr>
      <w:r>
        <w:rPr>
          <w:rFonts w:ascii="宋体" w:hAnsi="宋体" w:eastAsia="宋体" w:cs="宋体"/>
          <w:spacing w:val="-1"/>
          <w:sz w:val="24"/>
          <w:szCs w:val="24"/>
          <w:lang w:eastAsia="zh-CN"/>
        </w:rPr>
        <w:t>关设备正常运行，满足项目管理的需求，给项目决策提供数据支撑。</w:t>
      </w:r>
    </w:p>
    <w:p w14:paraId="70BDF937">
      <w:pPr>
        <w:spacing w:line="218" w:lineRule="auto"/>
        <w:rPr>
          <w:rFonts w:ascii="宋体" w:hAnsi="宋体" w:eastAsia="宋体" w:cs="宋体"/>
          <w:sz w:val="24"/>
          <w:szCs w:val="24"/>
          <w:lang w:eastAsia="zh-CN"/>
        </w:rPr>
        <w:sectPr>
          <w:headerReference r:id="rId150" w:type="default"/>
          <w:footerReference r:id="rId151" w:type="default"/>
          <w:pgSz w:w="11906" w:h="16839"/>
          <w:pgMar w:top="1193" w:right="1719" w:bottom="1422" w:left="1785" w:header="681" w:footer="1232" w:gutter="0"/>
          <w:cols w:space="720" w:num="1"/>
        </w:sectPr>
      </w:pPr>
    </w:p>
    <w:p w14:paraId="725B7B2B">
      <w:pPr>
        <w:spacing w:before="78" w:line="219" w:lineRule="auto"/>
        <w:ind w:left="127"/>
        <w:outlineLvl w:val="0"/>
        <w:rPr>
          <w:rFonts w:ascii="宋体" w:hAnsi="宋体" w:eastAsia="宋体" w:cs="宋体"/>
          <w:sz w:val="24"/>
          <w:szCs w:val="24"/>
          <w:lang w:eastAsia="zh-CN"/>
        </w:rPr>
      </w:pPr>
      <w:bookmarkStart w:id="94" w:name="bookmark96"/>
      <w:bookmarkEnd w:id="94"/>
      <w:bookmarkStart w:id="95" w:name="bookmark97"/>
      <w:bookmarkEnd w:id="95"/>
      <w:r>
        <w:rPr>
          <w:rFonts w:ascii="宋体" w:hAnsi="宋体" w:eastAsia="宋体" w:cs="宋体"/>
          <w:spacing w:val="-1"/>
          <w:sz w:val="24"/>
          <w:szCs w:val="24"/>
          <w:lang w:eastAsia="zh-CN"/>
          <w14:textOutline w14:w="4356" w14:cap="sq" w14:cmpd="sng" w14:algn="ctr">
            <w14:solidFill>
              <w14:srgbClr w14:val="000000"/>
            </w14:solidFill>
            <w14:prstDash w14:val="solid"/>
            <w14:bevel/>
          </w14:textOutline>
        </w:rPr>
        <w:t>九、其他需要说明的事项</w:t>
      </w:r>
    </w:p>
    <w:p w14:paraId="00AC03B2">
      <w:pPr>
        <w:pStyle w:val="2"/>
        <w:spacing w:line="314" w:lineRule="auto"/>
        <w:rPr>
          <w:lang w:eastAsia="zh-CN"/>
        </w:rPr>
      </w:pPr>
    </w:p>
    <w:p w14:paraId="49E22D26">
      <w:pPr>
        <w:spacing w:before="78" w:line="219" w:lineRule="auto"/>
        <w:ind w:left="379"/>
        <w:outlineLvl w:val="1"/>
        <w:rPr>
          <w:rFonts w:ascii="宋体" w:hAnsi="宋体" w:eastAsia="宋体" w:cs="宋体"/>
          <w:sz w:val="24"/>
          <w:szCs w:val="24"/>
          <w:lang w:eastAsia="zh-CN"/>
        </w:rPr>
      </w:pPr>
      <w:r>
        <w:rPr>
          <w:rFonts w:ascii="宋体" w:hAnsi="宋体" w:eastAsia="宋体" w:cs="宋体"/>
          <w:spacing w:val="-4"/>
          <w:sz w:val="24"/>
          <w:szCs w:val="24"/>
          <w:lang w:eastAsia="zh-CN"/>
        </w:rPr>
        <w:t>1．不参评项说明</w:t>
      </w:r>
    </w:p>
    <w:p w14:paraId="5C527115">
      <w:pPr>
        <w:pStyle w:val="2"/>
        <w:spacing w:line="242" w:lineRule="auto"/>
        <w:rPr>
          <w:lang w:eastAsia="zh-CN"/>
        </w:rPr>
      </w:pPr>
    </w:p>
    <w:p w14:paraId="49C5CC87">
      <w:pPr>
        <w:spacing w:before="78" w:line="468" w:lineRule="exact"/>
        <w:ind w:left="543"/>
        <w:rPr>
          <w:rFonts w:ascii="宋体" w:hAnsi="宋体" w:eastAsia="宋体" w:cs="宋体"/>
          <w:sz w:val="24"/>
          <w:szCs w:val="24"/>
          <w:lang w:eastAsia="zh-CN"/>
        </w:rPr>
      </w:pPr>
      <w:r>
        <w:rPr>
          <w:rFonts w:ascii="宋体" w:hAnsi="宋体" w:eastAsia="宋体" w:cs="宋体"/>
          <w:spacing w:val="-1"/>
          <w:position w:val="17"/>
          <w:sz w:val="24"/>
          <w:szCs w:val="24"/>
          <w:lang w:eastAsia="zh-CN"/>
        </w:rPr>
        <w:t>本项目由于工程性质限制，项目施工过程中不会</w:t>
      </w:r>
      <w:r>
        <w:rPr>
          <w:rFonts w:ascii="宋体" w:hAnsi="宋体" w:eastAsia="宋体" w:cs="宋体"/>
          <w:spacing w:val="-2"/>
          <w:position w:val="17"/>
          <w:sz w:val="24"/>
          <w:szCs w:val="24"/>
          <w:lang w:eastAsia="zh-CN"/>
        </w:rPr>
        <w:t>出现部分《标准》中提及的</w:t>
      </w:r>
    </w:p>
    <w:p w14:paraId="12E236BF">
      <w:pPr>
        <w:spacing w:line="218" w:lineRule="auto"/>
        <w:ind w:left="121"/>
        <w:rPr>
          <w:rFonts w:ascii="宋体" w:hAnsi="宋体" w:eastAsia="宋体" w:cs="宋体"/>
          <w:sz w:val="24"/>
          <w:szCs w:val="24"/>
          <w:lang w:eastAsia="zh-CN"/>
        </w:rPr>
      </w:pPr>
      <w:r>
        <w:rPr>
          <w:rFonts w:ascii="宋体" w:hAnsi="宋体" w:eastAsia="宋体" w:cs="宋体"/>
          <w:spacing w:val="-1"/>
          <w:sz w:val="24"/>
          <w:szCs w:val="24"/>
          <w:lang w:eastAsia="zh-CN"/>
        </w:rPr>
        <w:t>机械设备，因此其涉及到的评选项无法参加，明细如下：</w:t>
      </w:r>
    </w:p>
    <w:p w14:paraId="7AC17B59">
      <w:pPr>
        <w:spacing w:line="69" w:lineRule="exact"/>
        <w:rPr>
          <w:lang w:eastAsia="zh-CN"/>
        </w:rPr>
      </w:pPr>
    </w:p>
    <w:tbl>
      <w:tblPr>
        <w:tblStyle w:val="9"/>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5"/>
        <w:gridCol w:w="1833"/>
        <w:gridCol w:w="2263"/>
        <w:gridCol w:w="1676"/>
        <w:gridCol w:w="1959"/>
      </w:tblGrid>
      <w:tr w14:paraId="45A29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95" w:type="dxa"/>
          </w:tcPr>
          <w:p w14:paraId="121FD3BE">
            <w:pPr>
              <w:pStyle w:val="10"/>
              <w:spacing w:before="243" w:line="221" w:lineRule="auto"/>
              <w:ind w:left="164"/>
            </w:pPr>
            <w:r>
              <w:rPr>
                <w:spacing w:val="-5"/>
              </w:rPr>
              <w:t>序号</w:t>
            </w:r>
          </w:p>
        </w:tc>
        <w:tc>
          <w:tcPr>
            <w:tcW w:w="1833" w:type="dxa"/>
          </w:tcPr>
          <w:p w14:paraId="069C6132">
            <w:pPr>
              <w:pStyle w:val="10"/>
              <w:spacing w:before="244" w:line="219" w:lineRule="auto"/>
              <w:ind w:left="208"/>
            </w:pPr>
            <w:r>
              <w:rPr>
                <w:spacing w:val="-3"/>
              </w:rPr>
              <w:t>《标准》编号</w:t>
            </w:r>
          </w:p>
        </w:tc>
        <w:tc>
          <w:tcPr>
            <w:tcW w:w="2263" w:type="dxa"/>
          </w:tcPr>
          <w:p w14:paraId="65413949">
            <w:pPr>
              <w:pStyle w:val="10"/>
              <w:spacing w:before="244" w:line="221" w:lineRule="auto"/>
              <w:ind w:left="899"/>
            </w:pPr>
            <w:r>
              <w:rPr>
                <w:spacing w:val="-6"/>
              </w:rPr>
              <w:t>描述</w:t>
            </w:r>
          </w:p>
        </w:tc>
        <w:tc>
          <w:tcPr>
            <w:tcW w:w="1676" w:type="dxa"/>
          </w:tcPr>
          <w:p w14:paraId="64FC4F2B">
            <w:pPr>
              <w:pStyle w:val="10"/>
              <w:spacing w:before="244" w:line="219" w:lineRule="auto"/>
              <w:ind w:left="604"/>
            </w:pPr>
            <w:r>
              <w:rPr>
                <w:spacing w:val="-5"/>
              </w:rPr>
              <w:t>类别</w:t>
            </w:r>
          </w:p>
        </w:tc>
        <w:tc>
          <w:tcPr>
            <w:tcW w:w="1959" w:type="dxa"/>
          </w:tcPr>
          <w:p w14:paraId="5EC98395">
            <w:pPr>
              <w:pStyle w:val="10"/>
              <w:spacing w:before="243" w:line="220" w:lineRule="auto"/>
              <w:ind w:left="389"/>
            </w:pPr>
            <w:r>
              <w:rPr>
                <w:spacing w:val="-3"/>
              </w:rPr>
              <w:t>不参评原因</w:t>
            </w:r>
          </w:p>
        </w:tc>
      </w:tr>
      <w:tr w14:paraId="4D46B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3" w:hRule="atLeast"/>
        </w:trPr>
        <w:tc>
          <w:tcPr>
            <w:tcW w:w="795" w:type="dxa"/>
          </w:tcPr>
          <w:p w14:paraId="7D1A43E7">
            <w:pPr>
              <w:spacing w:line="250" w:lineRule="auto"/>
            </w:pPr>
          </w:p>
          <w:p w14:paraId="4092EC06">
            <w:pPr>
              <w:spacing w:line="250" w:lineRule="auto"/>
            </w:pPr>
          </w:p>
          <w:p w14:paraId="5C2F0E16">
            <w:pPr>
              <w:spacing w:line="250" w:lineRule="auto"/>
            </w:pPr>
          </w:p>
          <w:p w14:paraId="5780509D">
            <w:pPr>
              <w:spacing w:line="250" w:lineRule="auto"/>
            </w:pPr>
          </w:p>
          <w:p w14:paraId="142E8997">
            <w:pPr>
              <w:spacing w:line="250" w:lineRule="auto"/>
            </w:pPr>
          </w:p>
          <w:p w14:paraId="325AB8C2">
            <w:pPr>
              <w:spacing w:line="250" w:lineRule="auto"/>
            </w:pPr>
          </w:p>
          <w:p w14:paraId="778865BD">
            <w:pPr>
              <w:spacing w:line="250" w:lineRule="auto"/>
            </w:pPr>
          </w:p>
          <w:p w14:paraId="789D85C9">
            <w:pPr>
              <w:spacing w:line="251" w:lineRule="auto"/>
            </w:pPr>
          </w:p>
          <w:p w14:paraId="5EA35F71">
            <w:pPr>
              <w:spacing w:line="251" w:lineRule="auto"/>
            </w:pPr>
          </w:p>
          <w:p w14:paraId="212FB82A">
            <w:pPr>
              <w:spacing w:line="251" w:lineRule="auto"/>
            </w:pPr>
          </w:p>
          <w:p w14:paraId="24691796">
            <w:pPr>
              <w:spacing w:line="251" w:lineRule="auto"/>
            </w:pPr>
          </w:p>
          <w:p w14:paraId="583F958F">
            <w:pPr>
              <w:spacing w:line="251" w:lineRule="auto"/>
            </w:pPr>
          </w:p>
          <w:p w14:paraId="27B4C573">
            <w:pPr>
              <w:spacing w:line="251" w:lineRule="auto"/>
            </w:pPr>
          </w:p>
          <w:p w14:paraId="6A38A3EC">
            <w:pPr>
              <w:spacing w:line="251" w:lineRule="auto"/>
            </w:pPr>
          </w:p>
          <w:p w14:paraId="7FD46543">
            <w:pPr>
              <w:spacing w:line="251" w:lineRule="auto"/>
            </w:pPr>
          </w:p>
          <w:p w14:paraId="2BCA3522">
            <w:pPr>
              <w:spacing w:line="251" w:lineRule="auto"/>
            </w:pPr>
          </w:p>
          <w:p w14:paraId="458C1A86">
            <w:pPr>
              <w:spacing w:line="251" w:lineRule="auto"/>
            </w:pPr>
          </w:p>
          <w:p w14:paraId="7616463D">
            <w:pPr>
              <w:pStyle w:val="10"/>
              <w:spacing w:before="78" w:line="184" w:lineRule="auto"/>
              <w:ind w:left="362"/>
            </w:pPr>
            <w:r>
              <w:t>1</w:t>
            </w:r>
          </w:p>
        </w:tc>
        <w:tc>
          <w:tcPr>
            <w:tcW w:w="1833" w:type="dxa"/>
          </w:tcPr>
          <w:p w14:paraId="56F31758">
            <w:pPr>
              <w:spacing w:line="250" w:lineRule="auto"/>
            </w:pPr>
          </w:p>
          <w:p w14:paraId="135FF380">
            <w:pPr>
              <w:spacing w:line="250" w:lineRule="auto"/>
            </w:pPr>
          </w:p>
          <w:p w14:paraId="20DA7AF2">
            <w:pPr>
              <w:spacing w:line="250" w:lineRule="auto"/>
            </w:pPr>
          </w:p>
          <w:p w14:paraId="1135F479">
            <w:pPr>
              <w:spacing w:line="250" w:lineRule="auto"/>
            </w:pPr>
          </w:p>
          <w:p w14:paraId="25A33A78">
            <w:pPr>
              <w:spacing w:line="250" w:lineRule="auto"/>
            </w:pPr>
          </w:p>
          <w:p w14:paraId="0557A2BF">
            <w:pPr>
              <w:spacing w:line="250" w:lineRule="auto"/>
            </w:pPr>
          </w:p>
          <w:p w14:paraId="4178FC1E">
            <w:pPr>
              <w:spacing w:line="251" w:lineRule="auto"/>
            </w:pPr>
          </w:p>
          <w:p w14:paraId="0DEED791">
            <w:pPr>
              <w:spacing w:line="251" w:lineRule="auto"/>
            </w:pPr>
          </w:p>
          <w:p w14:paraId="0CF95A1C">
            <w:pPr>
              <w:spacing w:line="251" w:lineRule="auto"/>
            </w:pPr>
          </w:p>
          <w:p w14:paraId="3F5CC355">
            <w:pPr>
              <w:spacing w:line="251" w:lineRule="auto"/>
            </w:pPr>
          </w:p>
          <w:p w14:paraId="3141F22B">
            <w:pPr>
              <w:spacing w:line="251" w:lineRule="auto"/>
            </w:pPr>
          </w:p>
          <w:p w14:paraId="44D59835">
            <w:pPr>
              <w:spacing w:line="251" w:lineRule="auto"/>
            </w:pPr>
          </w:p>
          <w:p w14:paraId="5FB898C0">
            <w:pPr>
              <w:spacing w:line="251" w:lineRule="auto"/>
            </w:pPr>
          </w:p>
          <w:p w14:paraId="3CCF3B31">
            <w:pPr>
              <w:spacing w:line="251" w:lineRule="auto"/>
            </w:pPr>
          </w:p>
          <w:p w14:paraId="5A14FA80">
            <w:pPr>
              <w:spacing w:line="251" w:lineRule="auto"/>
            </w:pPr>
          </w:p>
          <w:p w14:paraId="1772DC81">
            <w:pPr>
              <w:spacing w:line="251" w:lineRule="auto"/>
            </w:pPr>
          </w:p>
          <w:p w14:paraId="07D489E4">
            <w:pPr>
              <w:spacing w:line="251" w:lineRule="auto"/>
            </w:pPr>
          </w:p>
          <w:p w14:paraId="61F992A7">
            <w:pPr>
              <w:pStyle w:val="10"/>
              <w:spacing w:before="78" w:line="183" w:lineRule="auto"/>
              <w:ind w:left="501"/>
            </w:pPr>
            <w:r>
              <w:fldChar w:fldCharType="begin"/>
            </w:r>
            <w:r>
              <w:instrText xml:space="preserve"> HYPERLINK "4.3.5.5" </w:instrText>
            </w:r>
            <w:r>
              <w:fldChar w:fldCharType="separate"/>
            </w:r>
            <w:r>
              <w:rPr>
                <w:spacing w:val="-2"/>
              </w:rPr>
              <w:t>4.3.5.5</w:t>
            </w:r>
            <w:r>
              <w:rPr>
                <w:spacing w:val="-2"/>
              </w:rPr>
              <w:fldChar w:fldCharType="end"/>
            </w:r>
          </w:p>
        </w:tc>
        <w:tc>
          <w:tcPr>
            <w:tcW w:w="2263" w:type="dxa"/>
          </w:tcPr>
          <w:p w14:paraId="763AB276">
            <w:pPr>
              <w:pStyle w:val="10"/>
              <w:spacing w:before="115" w:line="360" w:lineRule="auto"/>
              <w:ind w:left="117" w:right="105" w:hanging="4"/>
              <w:jc w:val="both"/>
              <w:rPr>
                <w:lang w:eastAsia="zh-CN"/>
              </w:rPr>
            </w:pPr>
            <w:r>
              <w:fldChar w:fldCharType="begin"/>
            </w:r>
            <w:r>
              <w:instrText xml:space="preserve"> HYPERLINK "4.3.5.5" </w:instrText>
            </w:r>
            <w:r>
              <w:fldChar w:fldCharType="separate"/>
            </w:r>
            <w:r>
              <w:rPr>
                <w:spacing w:val="6"/>
                <w:lang w:eastAsia="zh-CN"/>
              </w:rPr>
              <w:t>4.3.5.5</w:t>
            </w:r>
            <w:r>
              <w:rPr>
                <w:spacing w:val="6"/>
                <w:lang w:eastAsia="zh-CN"/>
              </w:rPr>
              <w:fldChar w:fldCharType="end"/>
            </w:r>
            <w:r>
              <w:rPr>
                <w:spacing w:val="51"/>
                <w:lang w:eastAsia="zh-CN"/>
              </w:rPr>
              <w:t xml:space="preserve"> </w:t>
            </w:r>
            <w:r>
              <w:rPr>
                <w:spacing w:val="6"/>
                <w:lang w:eastAsia="zh-CN"/>
              </w:rPr>
              <w:t>市政基础</w:t>
            </w:r>
            <w:r>
              <w:rPr>
                <w:lang w:eastAsia="zh-CN"/>
              </w:rPr>
              <w:t xml:space="preserve"> </w:t>
            </w:r>
            <w:r>
              <w:rPr>
                <w:spacing w:val="14"/>
                <w:lang w:eastAsia="zh-CN"/>
              </w:rPr>
              <w:t>设施特种机械设备</w:t>
            </w:r>
            <w:r>
              <w:rPr>
                <w:lang w:eastAsia="zh-CN"/>
              </w:rPr>
              <w:t xml:space="preserve"> </w:t>
            </w:r>
            <w:r>
              <w:rPr>
                <w:spacing w:val="14"/>
                <w:lang w:eastAsia="zh-CN"/>
              </w:rPr>
              <w:t>具备运行状态的智</w:t>
            </w:r>
            <w:r>
              <w:rPr>
                <w:lang w:eastAsia="zh-CN"/>
              </w:rPr>
              <w:t xml:space="preserve"> </w:t>
            </w:r>
            <w:r>
              <w:rPr>
                <w:spacing w:val="-14"/>
                <w:lang w:eastAsia="zh-CN"/>
              </w:rPr>
              <w:t>能监控功能，并满足</w:t>
            </w:r>
          </w:p>
          <w:p w14:paraId="44621915">
            <w:pPr>
              <w:pStyle w:val="10"/>
              <w:spacing w:before="1" w:line="220" w:lineRule="auto"/>
              <w:ind w:left="141"/>
              <w:rPr>
                <w:lang w:eastAsia="zh-CN"/>
              </w:rPr>
            </w:pPr>
            <w:r>
              <w:rPr>
                <w:spacing w:val="-8"/>
                <w:lang w:eastAsia="zh-CN"/>
              </w:rPr>
              <w:t>以下要求：</w:t>
            </w:r>
          </w:p>
          <w:p w14:paraId="6BCC51C8">
            <w:pPr>
              <w:pStyle w:val="10"/>
              <w:spacing w:before="180" w:line="360" w:lineRule="auto"/>
              <w:ind w:left="114" w:right="105" w:hanging="1"/>
              <w:jc w:val="both"/>
              <w:rPr>
                <w:lang w:eastAsia="zh-CN"/>
              </w:rPr>
            </w:pPr>
            <w:r>
              <w:rPr>
                <w:spacing w:val="-14"/>
                <w:lang w:eastAsia="zh-CN"/>
              </w:rPr>
              <w:t>①设备故障报警、违</w:t>
            </w:r>
            <w:r>
              <w:rPr>
                <w:spacing w:val="3"/>
                <w:lang w:eastAsia="zh-CN"/>
              </w:rPr>
              <w:t xml:space="preserve"> </w:t>
            </w:r>
            <w:r>
              <w:rPr>
                <w:spacing w:val="14"/>
                <w:lang w:eastAsia="zh-CN"/>
              </w:rPr>
              <w:t>规驾驶行为报警信</w:t>
            </w:r>
          </w:p>
          <w:p w14:paraId="18F9CBA6">
            <w:pPr>
              <w:pStyle w:val="10"/>
              <w:spacing w:before="1" w:line="220" w:lineRule="auto"/>
              <w:ind w:left="125"/>
              <w:rPr>
                <w:lang w:eastAsia="zh-CN"/>
              </w:rPr>
            </w:pPr>
            <w:r>
              <w:rPr>
                <w:spacing w:val="-4"/>
                <w:lang w:eastAsia="zh-CN"/>
              </w:rPr>
              <w:t>息化记录；</w:t>
            </w:r>
          </w:p>
          <w:p w14:paraId="342E12FD">
            <w:pPr>
              <w:pStyle w:val="10"/>
              <w:spacing w:before="180" w:line="360" w:lineRule="auto"/>
              <w:ind w:left="118" w:right="105" w:hanging="6"/>
              <w:jc w:val="both"/>
              <w:rPr>
                <w:lang w:eastAsia="zh-CN"/>
              </w:rPr>
            </w:pPr>
            <w:r>
              <w:rPr>
                <w:spacing w:val="14"/>
                <w:lang w:eastAsia="zh-CN"/>
              </w:rPr>
              <w:t>②在线显示设备的</w:t>
            </w:r>
            <w:r>
              <w:rPr>
                <w:spacing w:val="6"/>
                <w:lang w:eastAsia="zh-CN"/>
              </w:rPr>
              <w:t xml:space="preserve"> </w:t>
            </w:r>
            <w:r>
              <w:rPr>
                <w:spacing w:val="-15"/>
                <w:lang w:eastAsia="zh-CN"/>
              </w:rPr>
              <w:t>正常、预警、告警工</w:t>
            </w:r>
          </w:p>
          <w:p w14:paraId="16D69401">
            <w:pPr>
              <w:pStyle w:val="10"/>
              <w:spacing w:before="1" w:line="219" w:lineRule="auto"/>
              <w:ind w:left="115"/>
              <w:rPr>
                <w:lang w:eastAsia="zh-CN"/>
              </w:rPr>
            </w:pPr>
            <w:r>
              <w:rPr>
                <w:spacing w:val="-3"/>
                <w:lang w:eastAsia="zh-CN"/>
              </w:rPr>
              <w:t>作状态；</w:t>
            </w:r>
          </w:p>
          <w:p w14:paraId="371A66FF">
            <w:pPr>
              <w:pStyle w:val="10"/>
              <w:spacing w:before="183" w:line="360" w:lineRule="auto"/>
              <w:ind w:left="115" w:right="105" w:firstLine="59"/>
              <w:jc w:val="both"/>
              <w:rPr>
                <w:lang w:eastAsia="zh-CN"/>
              </w:rPr>
            </w:pPr>
            <w:r>
              <w:rPr>
                <w:spacing w:val="-1"/>
                <w:lang w:eastAsia="zh-CN"/>
              </w:rPr>
              <w:t>③现场声光报警和</w:t>
            </w:r>
            <w:r>
              <w:rPr>
                <w:lang w:eastAsia="zh-CN"/>
              </w:rPr>
              <w:t xml:space="preserve"> </w:t>
            </w:r>
            <w:r>
              <w:rPr>
                <w:spacing w:val="6"/>
                <w:lang w:eastAsia="zh-CN"/>
              </w:rPr>
              <w:t>远程报警等智能控</w:t>
            </w:r>
            <w:r>
              <w:rPr>
                <w:spacing w:val="3"/>
                <w:lang w:eastAsia="zh-CN"/>
              </w:rPr>
              <w:t xml:space="preserve"> </w:t>
            </w:r>
            <w:r>
              <w:rPr>
                <w:spacing w:val="-14"/>
                <w:lang w:eastAsia="zh-CN"/>
              </w:rPr>
              <w:t>制措施，并具备运行</w:t>
            </w:r>
            <w:r>
              <w:rPr>
                <w:spacing w:val="1"/>
                <w:lang w:eastAsia="zh-CN"/>
              </w:rPr>
              <w:t xml:space="preserve"> </w:t>
            </w:r>
            <w:r>
              <w:rPr>
                <w:spacing w:val="6"/>
                <w:lang w:eastAsia="zh-CN"/>
              </w:rPr>
              <w:t>状态和信息存储功</w:t>
            </w:r>
            <w:r>
              <w:rPr>
                <w:spacing w:val="3"/>
                <w:lang w:eastAsia="zh-CN"/>
              </w:rPr>
              <w:t xml:space="preserve"> </w:t>
            </w:r>
            <w:r>
              <w:rPr>
                <w:spacing w:val="-14"/>
                <w:lang w:eastAsia="zh-CN"/>
              </w:rPr>
              <w:t>能，本地或云存储最</w:t>
            </w:r>
          </w:p>
          <w:p w14:paraId="50B5D9E2">
            <w:pPr>
              <w:pStyle w:val="10"/>
              <w:spacing w:line="219" w:lineRule="auto"/>
              <w:ind w:left="176"/>
              <w:rPr>
                <w:lang w:eastAsia="zh-CN"/>
              </w:rPr>
            </w:pPr>
            <w:r>
              <w:rPr>
                <w:spacing w:val="-6"/>
                <w:lang w:eastAsia="zh-CN"/>
              </w:rPr>
              <w:t>近</w:t>
            </w:r>
            <w:r>
              <w:rPr>
                <w:spacing w:val="-31"/>
                <w:lang w:eastAsia="zh-CN"/>
              </w:rPr>
              <w:t xml:space="preserve"> </w:t>
            </w:r>
            <w:r>
              <w:rPr>
                <w:spacing w:val="-6"/>
                <w:lang w:eastAsia="zh-CN"/>
              </w:rPr>
              <w:t>1</w:t>
            </w:r>
            <w:r>
              <w:rPr>
                <w:spacing w:val="-51"/>
                <w:lang w:eastAsia="zh-CN"/>
              </w:rPr>
              <w:t xml:space="preserve"> </w:t>
            </w:r>
            <w:r>
              <w:rPr>
                <w:spacing w:val="-6"/>
                <w:lang w:eastAsia="zh-CN"/>
              </w:rPr>
              <w:t>个月内的工作</w:t>
            </w:r>
          </w:p>
          <w:p w14:paraId="7AA5E352">
            <w:pPr>
              <w:pStyle w:val="10"/>
              <w:spacing w:before="183" w:line="468" w:lineRule="exact"/>
              <w:ind w:left="177"/>
              <w:rPr>
                <w:lang w:eastAsia="zh-CN"/>
              </w:rPr>
            </w:pPr>
            <w:r>
              <w:rPr>
                <w:spacing w:val="-2"/>
                <w:position w:val="17"/>
                <w:lang w:eastAsia="zh-CN"/>
              </w:rPr>
              <w:t>信息及对应起止工</w:t>
            </w:r>
          </w:p>
          <w:p w14:paraId="04528EC4">
            <w:pPr>
              <w:pStyle w:val="10"/>
              <w:spacing w:line="219" w:lineRule="auto"/>
              <w:ind w:left="418"/>
            </w:pPr>
            <w:r>
              <w:rPr>
                <w:spacing w:val="-2"/>
              </w:rPr>
              <w:t>作时刻信息。</w:t>
            </w:r>
          </w:p>
        </w:tc>
        <w:tc>
          <w:tcPr>
            <w:tcW w:w="1676" w:type="dxa"/>
          </w:tcPr>
          <w:p w14:paraId="5F3B6DBC">
            <w:pPr>
              <w:spacing w:line="249" w:lineRule="auto"/>
            </w:pPr>
          </w:p>
          <w:p w14:paraId="18C1AD8E">
            <w:pPr>
              <w:spacing w:line="249" w:lineRule="auto"/>
            </w:pPr>
          </w:p>
          <w:p w14:paraId="23A0F8F5">
            <w:pPr>
              <w:spacing w:line="249" w:lineRule="auto"/>
            </w:pPr>
          </w:p>
          <w:p w14:paraId="6CC37149">
            <w:pPr>
              <w:spacing w:line="249" w:lineRule="auto"/>
            </w:pPr>
          </w:p>
          <w:p w14:paraId="5277A05C">
            <w:pPr>
              <w:spacing w:line="249" w:lineRule="auto"/>
            </w:pPr>
          </w:p>
          <w:p w14:paraId="023D3FB2">
            <w:pPr>
              <w:spacing w:line="249" w:lineRule="auto"/>
            </w:pPr>
          </w:p>
          <w:p w14:paraId="3B528504">
            <w:pPr>
              <w:spacing w:line="249" w:lineRule="auto"/>
            </w:pPr>
          </w:p>
          <w:p w14:paraId="21ECEDC5">
            <w:pPr>
              <w:spacing w:line="249" w:lineRule="auto"/>
            </w:pPr>
          </w:p>
          <w:p w14:paraId="6A9CF752">
            <w:pPr>
              <w:spacing w:line="249" w:lineRule="auto"/>
            </w:pPr>
          </w:p>
          <w:p w14:paraId="2EA4C753">
            <w:pPr>
              <w:spacing w:line="249" w:lineRule="auto"/>
            </w:pPr>
          </w:p>
          <w:p w14:paraId="1B631D5E">
            <w:pPr>
              <w:spacing w:line="250" w:lineRule="auto"/>
            </w:pPr>
          </w:p>
          <w:p w14:paraId="3D9CE9C0">
            <w:pPr>
              <w:spacing w:line="250" w:lineRule="auto"/>
            </w:pPr>
          </w:p>
          <w:p w14:paraId="178D88EE">
            <w:pPr>
              <w:spacing w:line="250" w:lineRule="auto"/>
            </w:pPr>
          </w:p>
          <w:p w14:paraId="450ED90E">
            <w:pPr>
              <w:spacing w:line="250" w:lineRule="auto"/>
            </w:pPr>
          </w:p>
          <w:p w14:paraId="5B0F9898">
            <w:pPr>
              <w:spacing w:line="250" w:lineRule="auto"/>
            </w:pPr>
          </w:p>
          <w:p w14:paraId="7BC58950">
            <w:pPr>
              <w:spacing w:line="250" w:lineRule="auto"/>
            </w:pPr>
          </w:p>
          <w:p w14:paraId="790DA171">
            <w:pPr>
              <w:pStyle w:val="10"/>
              <w:spacing w:before="78" w:line="468" w:lineRule="exact"/>
              <w:ind w:left="188"/>
            </w:pPr>
            <w:r>
              <w:rPr>
                <w:spacing w:val="-3"/>
                <w:position w:val="17"/>
              </w:rPr>
              <w:t>设备管理/评</w:t>
            </w:r>
          </w:p>
          <w:p w14:paraId="29178429">
            <w:pPr>
              <w:pStyle w:val="10"/>
              <w:spacing w:line="220" w:lineRule="auto"/>
              <w:ind w:left="607"/>
            </w:pPr>
            <w:r>
              <w:rPr>
                <w:spacing w:val="-7"/>
              </w:rPr>
              <w:t>分项</w:t>
            </w:r>
          </w:p>
        </w:tc>
        <w:tc>
          <w:tcPr>
            <w:tcW w:w="1959" w:type="dxa"/>
          </w:tcPr>
          <w:p w14:paraId="63127886">
            <w:pPr>
              <w:spacing w:line="248" w:lineRule="auto"/>
            </w:pPr>
          </w:p>
          <w:p w14:paraId="3285084C">
            <w:pPr>
              <w:spacing w:line="248" w:lineRule="auto"/>
            </w:pPr>
          </w:p>
          <w:p w14:paraId="2A1AB1F8">
            <w:pPr>
              <w:spacing w:line="248" w:lineRule="auto"/>
            </w:pPr>
          </w:p>
          <w:p w14:paraId="7034899E">
            <w:pPr>
              <w:spacing w:line="248" w:lineRule="auto"/>
            </w:pPr>
          </w:p>
          <w:p w14:paraId="5E9E0D25">
            <w:pPr>
              <w:spacing w:line="248" w:lineRule="auto"/>
            </w:pPr>
          </w:p>
          <w:p w14:paraId="68D487AE">
            <w:pPr>
              <w:spacing w:line="248" w:lineRule="auto"/>
            </w:pPr>
          </w:p>
          <w:p w14:paraId="68691265">
            <w:pPr>
              <w:spacing w:line="248" w:lineRule="auto"/>
            </w:pPr>
          </w:p>
          <w:p w14:paraId="5797CB86">
            <w:pPr>
              <w:spacing w:line="248" w:lineRule="auto"/>
            </w:pPr>
          </w:p>
          <w:p w14:paraId="5E2B54D7">
            <w:pPr>
              <w:spacing w:line="248" w:lineRule="auto"/>
            </w:pPr>
          </w:p>
          <w:p w14:paraId="403CB9DD">
            <w:pPr>
              <w:spacing w:line="248" w:lineRule="auto"/>
            </w:pPr>
          </w:p>
          <w:p w14:paraId="082B814A">
            <w:pPr>
              <w:spacing w:line="249" w:lineRule="auto"/>
            </w:pPr>
          </w:p>
          <w:p w14:paraId="5B4DD222">
            <w:pPr>
              <w:spacing w:line="249" w:lineRule="auto"/>
            </w:pPr>
          </w:p>
          <w:p w14:paraId="4B979A03">
            <w:pPr>
              <w:spacing w:line="249" w:lineRule="auto"/>
            </w:pPr>
          </w:p>
          <w:p w14:paraId="2AEEADDF">
            <w:pPr>
              <w:spacing w:line="249" w:lineRule="auto"/>
            </w:pPr>
          </w:p>
          <w:p w14:paraId="7B96A276">
            <w:pPr>
              <w:spacing w:line="249" w:lineRule="auto"/>
            </w:pPr>
          </w:p>
          <w:p w14:paraId="1BB6278D">
            <w:pPr>
              <w:spacing w:line="249" w:lineRule="auto"/>
            </w:pPr>
          </w:p>
          <w:p w14:paraId="382C7877">
            <w:pPr>
              <w:spacing w:line="249" w:lineRule="auto"/>
            </w:pPr>
          </w:p>
          <w:p w14:paraId="5C635899">
            <w:pPr>
              <w:pStyle w:val="10"/>
              <w:spacing w:before="78" w:line="220" w:lineRule="auto"/>
              <w:ind w:left="506"/>
            </w:pPr>
            <w:r>
              <w:rPr>
                <w:spacing w:val="-3"/>
              </w:rPr>
              <w:t>房建项目</w:t>
            </w:r>
          </w:p>
        </w:tc>
      </w:tr>
      <w:tr w14:paraId="2E1F9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1" w:hRule="atLeast"/>
        </w:trPr>
        <w:tc>
          <w:tcPr>
            <w:tcW w:w="795" w:type="dxa"/>
          </w:tcPr>
          <w:p w14:paraId="6FD5F8BF">
            <w:pPr>
              <w:spacing w:line="272" w:lineRule="auto"/>
            </w:pPr>
          </w:p>
          <w:p w14:paraId="7BEEC16F">
            <w:pPr>
              <w:spacing w:line="272" w:lineRule="auto"/>
            </w:pPr>
          </w:p>
          <w:p w14:paraId="4C690010">
            <w:pPr>
              <w:pStyle w:val="10"/>
              <w:spacing w:before="78" w:line="183" w:lineRule="auto"/>
              <w:ind w:left="348"/>
            </w:pPr>
            <w:r>
              <w:t>2</w:t>
            </w:r>
          </w:p>
        </w:tc>
        <w:tc>
          <w:tcPr>
            <w:tcW w:w="1833" w:type="dxa"/>
          </w:tcPr>
          <w:p w14:paraId="1E07CB95">
            <w:pPr>
              <w:spacing w:line="272" w:lineRule="auto"/>
            </w:pPr>
          </w:p>
          <w:p w14:paraId="650AB37E">
            <w:pPr>
              <w:spacing w:line="272" w:lineRule="auto"/>
            </w:pPr>
          </w:p>
          <w:p w14:paraId="73AB1326">
            <w:pPr>
              <w:pStyle w:val="10"/>
              <w:spacing w:before="78" w:line="183" w:lineRule="auto"/>
              <w:ind w:left="501"/>
            </w:pPr>
            <w:r>
              <w:fldChar w:fldCharType="begin"/>
            </w:r>
            <w:r>
              <w:instrText xml:space="preserve"> HYPERLINK "4.3.5.6" </w:instrText>
            </w:r>
            <w:r>
              <w:fldChar w:fldCharType="separate"/>
            </w:r>
            <w:r>
              <w:rPr>
                <w:spacing w:val="-2"/>
              </w:rPr>
              <w:t>4.3.5.6</w:t>
            </w:r>
            <w:r>
              <w:rPr>
                <w:spacing w:val="-2"/>
              </w:rPr>
              <w:fldChar w:fldCharType="end"/>
            </w:r>
          </w:p>
        </w:tc>
        <w:tc>
          <w:tcPr>
            <w:tcW w:w="2263" w:type="dxa"/>
          </w:tcPr>
          <w:p w14:paraId="6F76B2B9">
            <w:pPr>
              <w:pStyle w:val="10"/>
              <w:spacing w:before="119" w:line="360" w:lineRule="auto"/>
              <w:ind w:left="176" w:right="170" w:firstLine="6"/>
              <w:jc w:val="both"/>
              <w:rPr>
                <w:lang w:eastAsia="zh-CN"/>
              </w:rPr>
            </w:pPr>
            <w:r>
              <w:rPr>
                <w:spacing w:val="-2"/>
                <w:lang w:eastAsia="zh-CN"/>
              </w:rPr>
              <w:t>实现工地现场卸料</w:t>
            </w:r>
            <w:r>
              <w:rPr>
                <w:lang w:eastAsia="zh-CN"/>
              </w:rPr>
              <w:t xml:space="preserve"> </w:t>
            </w:r>
            <w:r>
              <w:rPr>
                <w:spacing w:val="-2"/>
                <w:lang w:eastAsia="zh-CN"/>
              </w:rPr>
              <w:t>平台钢丝绳拉力和</w:t>
            </w:r>
          </w:p>
          <w:p w14:paraId="5C4FCE92">
            <w:pPr>
              <w:pStyle w:val="10"/>
              <w:spacing w:line="220" w:lineRule="auto"/>
              <w:ind w:left="115"/>
            </w:pPr>
            <w:r>
              <w:rPr>
                <w:spacing w:val="-13"/>
              </w:rPr>
              <w:t>载重量实时监测、超</w:t>
            </w:r>
          </w:p>
        </w:tc>
        <w:tc>
          <w:tcPr>
            <w:tcW w:w="1676" w:type="dxa"/>
          </w:tcPr>
          <w:p w14:paraId="414075CA">
            <w:pPr>
              <w:spacing w:line="274" w:lineRule="auto"/>
            </w:pPr>
          </w:p>
          <w:p w14:paraId="0CB2C41D">
            <w:pPr>
              <w:pStyle w:val="10"/>
              <w:spacing w:before="78" w:line="468" w:lineRule="exact"/>
              <w:ind w:left="188"/>
            </w:pPr>
            <w:r>
              <w:rPr>
                <w:spacing w:val="-3"/>
                <w:position w:val="17"/>
              </w:rPr>
              <w:t>设备管理/评</w:t>
            </w:r>
          </w:p>
          <w:p w14:paraId="48768EEC">
            <w:pPr>
              <w:pStyle w:val="10"/>
              <w:spacing w:line="220" w:lineRule="auto"/>
              <w:ind w:left="607"/>
            </w:pPr>
            <w:r>
              <w:rPr>
                <w:spacing w:val="-7"/>
              </w:rPr>
              <w:t>分项</w:t>
            </w:r>
          </w:p>
        </w:tc>
        <w:tc>
          <w:tcPr>
            <w:tcW w:w="1959" w:type="dxa"/>
          </w:tcPr>
          <w:p w14:paraId="76BCAE75">
            <w:pPr>
              <w:spacing w:line="274" w:lineRule="auto"/>
            </w:pPr>
          </w:p>
          <w:p w14:paraId="60271EF5">
            <w:pPr>
              <w:pStyle w:val="10"/>
              <w:spacing w:before="78" w:line="468" w:lineRule="exact"/>
              <w:ind w:left="144"/>
            </w:pPr>
            <w:r>
              <w:rPr>
                <w:spacing w:val="-2"/>
                <w:position w:val="17"/>
              </w:rPr>
              <w:t>施工现场无卸料</w:t>
            </w:r>
          </w:p>
          <w:p w14:paraId="3219D8EB">
            <w:pPr>
              <w:pStyle w:val="10"/>
              <w:spacing w:line="221" w:lineRule="auto"/>
              <w:ind w:left="744"/>
            </w:pPr>
            <w:r>
              <w:rPr>
                <w:spacing w:val="-5"/>
              </w:rPr>
              <w:t>平台</w:t>
            </w:r>
          </w:p>
        </w:tc>
      </w:tr>
    </w:tbl>
    <w:p w14:paraId="1C8CCF50">
      <w:pPr>
        <w:pStyle w:val="2"/>
      </w:pPr>
    </w:p>
    <w:p w14:paraId="10A64B9B">
      <w:pPr>
        <w:sectPr>
          <w:headerReference r:id="rId152" w:type="default"/>
          <w:footerReference r:id="rId153" w:type="default"/>
          <w:pgSz w:w="11906" w:h="16839"/>
          <w:pgMar w:top="1193" w:right="1687" w:bottom="1422" w:left="1687" w:header="681" w:footer="1232" w:gutter="0"/>
          <w:cols w:space="720" w:num="1"/>
        </w:sectPr>
      </w:pPr>
    </w:p>
    <w:p w14:paraId="6297B408">
      <w:pPr>
        <w:spacing w:before="5"/>
      </w:pPr>
    </w:p>
    <w:tbl>
      <w:tblPr>
        <w:tblStyle w:val="9"/>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5"/>
        <w:gridCol w:w="1833"/>
        <w:gridCol w:w="2263"/>
        <w:gridCol w:w="1676"/>
        <w:gridCol w:w="1959"/>
      </w:tblGrid>
      <w:tr w14:paraId="24443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795" w:type="dxa"/>
          </w:tcPr>
          <w:p w14:paraId="22FD9A28"/>
        </w:tc>
        <w:tc>
          <w:tcPr>
            <w:tcW w:w="1833" w:type="dxa"/>
          </w:tcPr>
          <w:p w14:paraId="35535AF7"/>
        </w:tc>
        <w:tc>
          <w:tcPr>
            <w:tcW w:w="2263" w:type="dxa"/>
          </w:tcPr>
          <w:p w14:paraId="25C8A208">
            <w:pPr>
              <w:pStyle w:val="10"/>
              <w:spacing w:before="118" w:line="220" w:lineRule="auto"/>
              <w:ind w:left="178"/>
              <w:rPr>
                <w:lang w:eastAsia="zh-CN"/>
              </w:rPr>
            </w:pPr>
            <w:r>
              <w:rPr>
                <w:spacing w:val="-2"/>
                <w:lang w:eastAsia="zh-CN"/>
              </w:rPr>
              <w:t>载时现场和远程预</w:t>
            </w:r>
          </w:p>
          <w:p w14:paraId="1D0F6B10">
            <w:pPr>
              <w:pStyle w:val="10"/>
              <w:spacing w:before="182" w:line="219" w:lineRule="auto"/>
              <w:jc w:val="right"/>
              <w:rPr>
                <w:lang w:eastAsia="zh-CN"/>
              </w:rPr>
            </w:pPr>
            <w:r>
              <w:rPr>
                <w:spacing w:val="-6"/>
                <w:lang w:eastAsia="zh-CN"/>
              </w:rPr>
              <w:t>警、运行数据记录、</w:t>
            </w:r>
          </w:p>
          <w:p w14:paraId="045C2BFB">
            <w:pPr>
              <w:pStyle w:val="10"/>
              <w:spacing w:before="183" w:line="219" w:lineRule="auto"/>
              <w:ind w:left="179"/>
              <w:rPr>
                <w:lang w:eastAsia="zh-CN"/>
              </w:rPr>
            </w:pPr>
            <w:r>
              <w:rPr>
                <w:spacing w:val="-2"/>
                <w:lang w:eastAsia="zh-CN"/>
              </w:rPr>
              <w:t>数据统计分析等智</w:t>
            </w:r>
          </w:p>
          <w:p w14:paraId="7AF86AFF">
            <w:pPr>
              <w:pStyle w:val="10"/>
              <w:spacing w:before="182" w:line="221" w:lineRule="auto"/>
              <w:ind w:left="426"/>
              <w:rPr>
                <w:lang w:eastAsia="zh-CN"/>
              </w:rPr>
            </w:pPr>
            <w:r>
              <w:rPr>
                <w:spacing w:val="-4"/>
                <w:lang w:eastAsia="zh-CN"/>
              </w:rPr>
              <w:t>能监测功能。</w:t>
            </w:r>
          </w:p>
        </w:tc>
        <w:tc>
          <w:tcPr>
            <w:tcW w:w="1676" w:type="dxa"/>
          </w:tcPr>
          <w:p w14:paraId="3A64A076">
            <w:pPr>
              <w:rPr>
                <w:lang w:eastAsia="zh-CN"/>
              </w:rPr>
            </w:pPr>
          </w:p>
        </w:tc>
        <w:tc>
          <w:tcPr>
            <w:tcW w:w="1959" w:type="dxa"/>
          </w:tcPr>
          <w:p w14:paraId="4B98F406">
            <w:pPr>
              <w:rPr>
                <w:lang w:eastAsia="zh-CN"/>
              </w:rPr>
            </w:pPr>
          </w:p>
        </w:tc>
      </w:tr>
      <w:tr w14:paraId="55775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6" w:hRule="atLeast"/>
        </w:trPr>
        <w:tc>
          <w:tcPr>
            <w:tcW w:w="795" w:type="dxa"/>
          </w:tcPr>
          <w:p w14:paraId="171CAB00">
            <w:pPr>
              <w:spacing w:line="251" w:lineRule="auto"/>
              <w:rPr>
                <w:lang w:eastAsia="zh-CN"/>
              </w:rPr>
            </w:pPr>
          </w:p>
          <w:p w14:paraId="3C4C5192">
            <w:pPr>
              <w:spacing w:line="251" w:lineRule="auto"/>
              <w:rPr>
                <w:lang w:eastAsia="zh-CN"/>
              </w:rPr>
            </w:pPr>
          </w:p>
          <w:p w14:paraId="4A94946F">
            <w:pPr>
              <w:spacing w:line="251" w:lineRule="auto"/>
              <w:rPr>
                <w:lang w:eastAsia="zh-CN"/>
              </w:rPr>
            </w:pPr>
          </w:p>
          <w:p w14:paraId="72D29947">
            <w:pPr>
              <w:spacing w:line="251" w:lineRule="auto"/>
              <w:rPr>
                <w:lang w:eastAsia="zh-CN"/>
              </w:rPr>
            </w:pPr>
          </w:p>
          <w:p w14:paraId="29B9AA23">
            <w:pPr>
              <w:spacing w:line="252" w:lineRule="auto"/>
              <w:rPr>
                <w:lang w:eastAsia="zh-CN"/>
              </w:rPr>
            </w:pPr>
          </w:p>
          <w:p w14:paraId="2D45D9A1">
            <w:pPr>
              <w:spacing w:line="252" w:lineRule="auto"/>
              <w:rPr>
                <w:lang w:eastAsia="zh-CN"/>
              </w:rPr>
            </w:pPr>
          </w:p>
          <w:p w14:paraId="74BBB8A8">
            <w:pPr>
              <w:spacing w:line="252" w:lineRule="auto"/>
              <w:rPr>
                <w:lang w:eastAsia="zh-CN"/>
              </w:rPr>
            </w:pPr>
          </w:p>
          <w:p w14:paraId="204784DD">
            <w:pPr>
              <w:spacing w:line="252" w:lineRule="auto"/>
              <w:rPr>
                <w:lang w:eastAsia="zh-CN"/>
              </w:rPr>
            </w:pPr>
          </w:p>
          <w:p w14:paraId="50525401">
            <w:pPr>
              <w:spacing w:line="252" w:lineRule="auto"/>
              <w:rPr>
                <w:lang w:eastAsia="zh-CN"/>
              </w:rPr>
            </w:pPr>
          </w:p>
          <w:p w14:paraId="535475CA">
            <w:pPr>
              <w:spacing w:line="252" w:lineRule="auto"/>
              <w:rPr>
                <w:lang w:eastAsia="zh-CN"/>
              </w:rPr>
            </w:pPr>
          </w:p>
          <w:p w14:paraId="12B3EA36">
            <w:pPr>
              <w:spacing w:line="252" w:lineRule="auto"/>
              <w:rPr>
                <w:lang w:eastAsia="zh-CN"/>
              </w:rPr>
            </w:pPr>
          </w:p>
          <w:p w14:paraId="362B45D5">
            <w:pPr>
              <w:spacing w:line="252" w:lineRule="auto"/>
              <w:rPr>
                <w:lang w:eastAsia="zh-CN"/>
              </w:rPr>
            </w:pPr>
          </w:p>
          <w:p w14:paraId="786F541B">
            <w:pPr>
              <w:spacing w:line="252" w:lineRule="auto"/>
              <w:rPr>
                <w:lang w:eastAsia="zh-CN"/>
              </w:rPr>
            </w:pPr>
          </w:p>
          <w:p w14:paraId="5A8E0B6D">
            <w:pPr>
              <w:spacing w:line="252" w:lineRule="auto"/>
              <w:rPr>
                <w:lang w:eastAsia="zh-CN"/>
              </w:rPr>
            </w:pPr>
          </w:p>
          <w:p w14:paraId="0625F654">
            <w:pPr>
              <w:spacing w:line="252" w:lineRule="auto"/>
              <w:rPr>
                <w:lang w:eastAsia="zh-CN"/>
              </w:rPr>
            </w:pPr>
          </w:p>
          <w:p w14:paraId="4495A724">
            <w:pPr>
              <w:spacing w:line="252" w:lineRule="auto"/>
              <w:rPr>
                <w:lang w:eastAsia="zh-CN"/>
              </w:rPr>
            </w:pPr>
          </w:p>
          <w:p w14:paraId="6F529F31">
            <w:pPr>
              <w:pStyle w:val="10"/>
              <w:spacing w:before="78" w:line="183" w:lineRule="auto"/>
              <w:ind w:left="349"/>
            </w:pPr>
            <w:r>
              <w:t>3</w:t>
            </w:r>
          </w:p>
        </w:tc>
        <w:tc>
          <w:tcPr>
            <w:tcW w:w="1833" w:type="dxa"/>
          </w:tcPr>
          <w:p w14:paraId="3ABCC703">
            <w:pPr>
              <w:spacing w:line="251" w:lineRule="auto"/>
            </w:pPr>
          </w:p>
          <w:p w14:paraId="650F95FB">
            <w:pPr>
              <w:spacing w:line="251" w:lineRule="auto"/>
            </w:pPr>
          </w:p>
          <w:p w14:paraId="2D7BE3A1">
            <w:pPr>
              <w:spacing w:line="251" w:lineRule="auto"/>
            </w:pPr>
          </w:p>
          <w:p w14:paraId="315CA2F0">
            <w:pPr>
              <w:spacing w:line="251" w:lineRule="auto"/>
            </w:pPr>
          </w:p>
          <w:p w14:paraId="4BB80BF7">
            <w:pPr>
              <w:spacing w:line="252" w:lineRule="auto"/>
            </w:pPr>
          </w:p>
          <w:p w14:paraId="49D98D3E">
            <w:pPr>
              <w:spacing w:line="252" w:lineRule="auto"/>
            </w:pPr>
          </w:p>
          <w:p w14:paraId="7F81B4B1">
            <w:pPr>
              <w:spacing w:line="252" w:lineRule="auto"/>
            </w:pPr>
          </w:p>
          <w:p w14:paraId="7B2077B8">
            <w:pPr>
              <w:spacing w:line="252" w:lineRule="auto"/>
            </w:pPr>
          </w:p>
          <w:p w14:paraId="3A468FE4">
            <w:pPr>
              <w:spacing w:line="252" w:lineRule="auto"/>
            </w:pPr>
          </w:p>
          <w:p w14:paraId="78BFCA9B">
            <w:pPr>
              <w:spacing w:line="252" w:lineRule="auto"/>
            </w:pPr>
          </w:p>
          <w:p w14:paraId="29832D29">
            <w:pPr>
              <w:spacing w:line="252" w:lineRule="auto"/>
            </w:pPr>
          </w:p>
          <w:p w14:paraId="1C58817C">
            <w:pPr>
              <w:spacing w:line="252" w:lineRule="auto"/>
            </w:pPr>
          </w:p>
          <w:p w14:paraId="6F41776F">
            <w:pPr>
              <w:spacing w:line="252" w:lineRule="auto"/>
            </w:pPr>
          </w:p>
          <w:p w14:paraId="020FC83B">
            <w:pPr>
              <w:spacing w:line="252" w:lineRule="auto"/>
            </w:pPr>
          </w:p>
          <w:p w14:paraId="20770433">
            <w:pPr>
              <w:spacing w:line="252" w:lineRule="auto"/>
            </w:pPr>
          </w:p>
          <w:p w14:paraId="22BD89C3">
            <w:pPr>
              <w:spacing w:line="252" w:lineRule="auto"/>
            </w:pPr>
          </w:p>
          <w:p w14:paraId="353239BA">
            <w:pPr>
              <w:pStyle w:val="10"/>
              <w:spacing w:before="78" w:line="183" w:lineRule="auto"/>
              <w:ind w:left="501"/>
            </w:pPr>
            <w:r>
              <w:fldChar w:fldCharType="begin"/>
            </w:r>
            <w:r>
              <w:instrText xml:space="preserve"> HYPERLINK "4.3.5.7" </w:instrText>
            </w:r>
            <w:r>
              <w:fldChar w:fldCharType="separate"/>
            </w:r>
            <w:r>
              <w:rPr>
                <w:spacing w:val="-2"/>
              </w:rPr>
              <w:t>4.3.5.7</w:t>
            </w:r>
            <w:r>
              <w:rPr>
                <w:spacing w:val="-2"/>
              </w:rPr>
              <w:fldChar w:fldCharType="end"/>
            </w:r>
          </w:p>
        </w:tc>
        <w:tc>
          <w:tcPr>
            <w:tcW w:w="2263" w:type="dxa"/>
          </w:tcPr>
          <w:p w14:paraId="47C89A3E">
            <w:pPr>
              <w:pStyle w:val="10"/>
              <w:spacing w:before="116" w:line="360" w:lineRule="auto"/>
              <w:ind w:left="113" w:right="105" w:firstLine="120"/>
              <w:rPr>
                <w:lang w:eastAsia="zh-CN"/>
              </w:rPr>
            </w:pPr>
            <w:r>
              <w:fldChar w:fldCharType="begin"/>
            </w:r>
            <w:r>
              <w:instrText xml:space="preserve"> HYPERLINK "4.3.5.7" </w:instrText>
            </w:r>
            <w:r>
              <w:fldChar w:fldCharType="separate"/>
            </w:r>
            <w:r>
              <w:rPr>
                <w:spacing w:val="-2"/>
                <w:lang w:eastAsia="zh-CN"/>
              </w:rPr>
              <w:t>4.3.5.7</w:t>
            </w:r>
            <w:r>
              <w:rPr>
                <w:spacing w:val="-2"/>
                <w:lang w:eastAsia="zh-CN"/>
              </w:rPr>
              <w:fldChar w:fldCharType="end"/>
            </w:r>
            <w:r>
              <w:rPr>
                <w:spacing w:val="19"/>
                <w:lang w:eastAsia="zh-CN"/>
              </w:rPr>
              <w:t xml:space="preserve"> </w:t>
            </w:r>
            <w:r>
              <w:rPr>
                <w:spacing w:val="-2"/>
                <w:lang w:eastAsia="zh-CN"/>
              </w:rPr>
              <w:t>具备人员</w:t>
            </w:r>
            <w:r>
              <w:rPr>
                <w:lang w:eastAsia="zh-CN"/>
              </w:rPr>
              <w:t xml:space="preserve"> </w:t>
            </w:r>
            <w:r>
              <w:rPr>
                <w:spacing w:val="14"/>
                <w:lang w:eastAsia="zh-CN"/>
              </w:rPr>
              <w:t>攀爬塔式起重机智</w:t>
            </w:r>
            <w:r>
              <w:rPr>
                <w:spacing w:val="5"/>
                <w:lang w:eastAsia="zh-CN"/>
              </w:rPr>
              <w:t xml:space="preserve"> </w:t>
            </w:r>
            <w:r>
              <w:rPr>
                <w:spacing w:val="-14"/>
                <w:lang w:eastAsia="zh-CN"/>
              </w:rPr>
              <w:t>能监控功能，并满足</w:t>
            </w:r>
          </w:p>
          <w:p w14:paraId="58CED21F">
            <w:pPr>
              <w:pStyle w:val="10"/>
              <w:spacing w:line="220" w:lineRule="auto"/>
              <w:ind w:left="141"/>
              <w:rPr>
                <w:lang w:eastAsia="zh-CN"/>
              </w:rPr>
            </w:pPr>
            <w:r>
              <w:rPr>
                <w:spacing w:val="-8"/>
                <w:lang w:eastAsia="zh-CN"/>
              </w:rPr>
              <w:t>以下需求：</w:t>
            </w:r>
          </w:p>
          <w:p w14:paraId="7900DA7E">
            <w:pPr>
              <w:pStyle w:val="10"/>
              <w:spacing w:before="181" w:line="360" w:lineRule="auto"/>
              <w:ind w:left="121" w:right="32" w:hanging="8"/>
              <w:rPr>
                <w:lang w:eastAsia="zh-CN"/>
              </w:rPr>
            </w:pPr>
            <w:r>
              <w:rPr>
                <w:spacing w:val="-6"/>
                <w:lang w:eastAsia="zh-CN"/>
              </w:rPr>
              <w:t>①人员上行、暂停、</w:t>
            </w:r>
            <w:r>
              <w:rPr>
                <w:spacing w:val="4"/>
                <w:lang w:eastAsia="zh-CN"/>
              </w:rPr>
              <w:t xml:space="preserve"> </w:t>
            </w:r>
            <w:r>
              <w:rPr>
                <w:spacing w:val="13"/>
                <w:lang w:eastAsia="zh-CN"/>
              </w:rPr>
              <w:t>下行全程防坠防护</w:t>
            </w:r>
          </w:p>
          <w:p w14:paraId="017029CD">
            <w:pPr>
              <w:pStyle w:val="10"/>
              <w:spacing w:line="220" w:lineRule="auto"/>
              <w:ind w:left="115"/>
              <w:rPr>
                <w:lang w:eastAsia="zh-CN"/>
              </w:rPr>
            </w:pPr>
            <w:r>
              <w:rPr>
                <w:spacing w:val="-3"/>
                <w:lang w:eastAsia="zh-CN"/>
              </w:rPr>
              <w:t>监控功能；</w:t>
            </w:r>
          </w:p>
          <w:p w14:paraId="4669F417">
            <w:pPr>
              <w:pStyle w:val="10"/>
              <w:spacing w:before="181" w:line="360" w:lineRule="auto"/>
              <w:ind w:left="115" w:right="32" w:hanging="3"/>
              <w:rPr>
                <w:lang w:eastAsia="zh-CN"/>
              </w:rPr>
            </w:pPr>
            <w:r>
              <w:rPr>
                <w:spacing w:val="-6"/>
                <w:lang w:eastAsia="zh-CN"/>
              </w:rPr>
              <w:t>②具有可自动切换、</w:t>
            </w:r>
            <w:r>
              <w:rPr>
                <w:spacing w:val="5"/>
                <w:lang w:eastAsia="zh-CN"/>
              </w:rPr>
              <w:t xml:space="preserve"> </w:t>
            </w:r>
            <w:r>
              <w:rPr>
                <w:spacing w:val="14"/>
                <w:lang w:eastAsia="zh-CN"/>
              </w:rPr>
              <w:t>可自动充电的动力</w:t>
            </w:r>
          </w:p>
          <w:p w14:paraId="67837386">
            <w:pPr>
              <w:pStyle w:val="10"/>
              <w:spacing w:before="1" w:line="221" w:lineRule="auto"/>
              <w:ind w:left="142"/>
              <w:rPr>
                <w:lang w:eastAsia="zh-CN"/>
              </w:rPr>
            </w:pPr>
            <w:r>
              <w:rPr>
                <w:spacing w:val="3"/>
                <w:lang w:eastAsia="zh-CN"/>
              </w:rPr>
              <w:t>电源;</w:t>
            </w:r>
          </w:p>
          <w:p w14:paraId="309789D9">
            <w:pPr>
              <w:pStyle w:val="10"/>
              <w:spacing w:before="180" w:line="360" w:lineRule="auto"/>
              <w:ind w:left="117" w:right="105" w:hanging="5"/>
              <w:rPr>
                <w:lang w:eastAsia="zh-CN"/>
              </w:rPr>
            </w:pPr>
            <w:r>
              <w:rPr>
                <w:spacing w:val="14"/>
                <w:lang w:eastAsia="zh-CN"/>
              </w:rPr>
              <w:t>③具备运行数据实</w:t>
            </w:r>
            <w:r>
              <w:rPr>
                <w:spacing w:val="6"/>
                <w:lang w:eastAsia="zh-CN"/>
              </w:rPr>
              <w:t xml:space="preserve"> </w:t>
            </w:r>
            <w:r>
              <w:rPr>
                <w:spacing w:val="-14"/>
                <w:lang w:eastAsia="zh-CN"/>
              </w:rPr>
              <w:t>时监测、在线传输功</w:t>
            </w:r>
            <w:r>
              <w:rPr>
                <w:lang w:eastAsia="zh-CN"/>
              </w:rPr>
              <w:t xml:space="preserve"> </w:t>
            </w:r>
            <w:r>
              <w:rPr>
                <w:spacing w:val="-15"/>
                <w:lang w:eastAsia="zh-CN"/>
              </w:rPr>
              <w:t>能，具备数据记录及</w:t>
            </w:r>
            <w:r>
              <w:rPr>
                <w:spacing w:val="7"/>
                <w:lang w:eastAsia="zh-CN"/>
              </w:rPr>
              <w:t xml:space="preserve"> </w:t>
            </w:r>
            <w:r>
              <w:rPr>
                <w:spacing w:val="14"/>
                <w:lang w:eastAsia="zh-CN"/>
              </w:rPr>
              <w:t>设备维保提醒的信</w:t>
            </w:r>
          </w:p>
          <w:p w14:paraId="66A43556">
            <w:pPr>
              <w:pStyle w:val="10"/>
              <w:spacing w:before="1" w:line="220" w:lineRule="auto"/>
              <w:ind w:left="125"/>
              <w:rPr>
                <w:lang w:eastAsia="zh-CN"/>
              </w:rPr>
            </w:pPr>
            <w:r>
              <w:rPr>
                <w:spacing w:val="-4"/>
                <w:lang w:eastAsia="zh-CN"/>
              </w:rPr>
              <w:t>息化功能；</w:t>
            </w:r>
          </w:p>
          <w:p w14:paraId="3F7C691E">
            <w:pPr>
              <w:pStyle w:val="10"/>
              <w:spacing w:before="181" w:line="468" w:lineRule="exact"/>
              <w:ind w:left="112"/>
              <w:rPr>
                <w:lang w:eastAsia="zh-CN"/>
              </w:rPr>
            </w:pPr>
            <w:r>
              <w:rPr>
                <w:spacing w:val="14"/>
                <w:position w:val="17"/>
                <w:lang w:eastAsia="zh-CN"/>
              </w:rPr>
              <w:t>④异常远程预警功</w:t>
            </w:r>
          </w:p>
          <w:p w14:paraId="1C510605">
            <w:pPr>
              <w:pStyle w:val="10"/>
              <w:spacing w:before="1" w:line="220" w:lineRule="auto"/>
              <w:ind w:left="124"/>
              <w:rPr>
                <w:lang w:eastAsia="zh-CN"/>
              </w:rPr>
            </w:pPr>
            <w:r>
              <w:rPr>
                <w:spacing w:val="-10"/>
                <w:lang w:eastAsia="zh-CN"/>
              </w:rPr>
              <w:t>能；</w:t>
            </w:r>
          </w:p>
          <w:p w14:paraId="4F174594">
            <w:pPr>
              <w:pStyle w:val="10"/>
              <w:spacing w:before="181" w:line="217" w:lineRule="auto"/>
              <w:ind w:left="175"/>
              <w:rPr>
                <w:lang w:eastAsia="zh-CN"/>
              </w:rPr>
            </w:pPr>
            <w:r>
              <w:rPr>
                <w:spacing w:val="-1"/>
                <w:lang w:eastAsia="zh-CN"/>
              </w:rPr>
              <w:t>⑤音遥控制功能。</w:t>
            </w:r>
          </w:p>
        </w:tc>
        <w:tc>
          <w:tcPr>
            <w:tcW w:w="1676" w:type="dxa"/>
          </w:tcPr>
          <w:p w14:paraId="620D4F5A">
            <w:pPr>
              <w:spacing w:line="250" w:lineRule="auto"/>
              <w:rPr>
                <w:lang w:eastAsia="zh-CN"/>
              </w:rPr>
            </w:pPr>
          </w:p>
          <w:p w14:paraId="175CD732">
            <w:pPr>
              <w:spacing w:line="250" w:lineRule="auto"/>
              <w:rPr>
                <w:lang w:eastAsia="zh-CN"/>
              </w:rPr>
            </w:pPr>
          </w:p>
          <w:p w14:paraId="4B363666">
            <w:pPr>
              <w:spacing w:line="250" w:lineRule="auto"/>
              <w:rPr>
                <w:lang w:eastAsia="zh-CN"/>
              </w:rPr>
            </w:pPr>
          </w:p>
          <w:p w14:paraId="68B7D805">
            <w:pPr>
              <w:spacing w:line="250" w:lineRule="auto"/>
              <w:rPr>
                <w:lang w:eastAsia="zh-CN"/>
              </w:rPr>
            </w:pPr>
          </w:p>
          <w:p w14:paraId="359813F3">
            <w:pPr>
              <w:spacing w:line="250" w:lineRule="auto"/>
              <w:rPr>
                <w:lang w:eastAsia="zh-CN"/>
              </w:rPr>
            </w:pPr>
          </w:p>
          <w:p w14:paraId="18D7A44C">
            <w:pPr>
              <w:spacing w:line="250" w:lineRule="auto"/>
              <w:rPr>
                <w:lang w:eastAsia="zh-CN"/>
              </w:rPr>
            </w:pPr>
          </w:p>
          <w:p w14:paraId="0FDD43DD">
            <w:pPr>
              <w:spacing w:line="251" w:lineRule="auto"/>
              <w:rPr>
                <w:lang w:eastAsia="zh-CN"/>
              </w:rPr>
            </w:pPr>
          </w:p>
          <w:p w14:paraId="04B984C1">
            <w:pPr>
              <w:spacing w:line="251" w:lineRule="auto"/>
              <w:rPr>
                <w:lang w:eastAsia="zh-CN"/>
              </w:rPr>
            </w:pPr>
          </w:p>
          <w:p w14:paraId="65001A82">
            <w:pPr>
              <w:spacing w:line="251" w:lineRule="auto"/>
              <w:rPr>
                <w:lang w:eastAsia="zh-CN"/>
              </w:rPr>
            </w:pPr>
          </w:p>
          <w:p w14:paraId="3EE17801">
            <w:pPr>
              <w:spacing w:line="251" w:lineRule="auto"/>
              <w:rPr>
                <w:lang w:eastAsia="zh-CN"/>
              </w:rPr>
            </w:pPr>
          </w:p>
          <w:p w14:paraId="46E8C6A8">
            <w:pPr>
              <w:spacing w:line="251" w:lineRule="auto"/>
              <w:rPr>
                <w:lang w:eastAsia="zh-CN"/>
              </w:rPr>
            </w:pPr>
          </w:p>
          <w:p w14:paraId="1071AEDF">
            <w:pPr>
              <w:spacing w:line="251" w:lineRule="auto"/>
              <w:rPr>
                <w:lang w:eastAsia="zh-CN"/>
              </w:rPr>
            </w:pPr>
          </w:p>
          <w:p w14:paraId="53582385">
            <w:pPr>
              <w:spacing w:line="251" w:lineRule="auto"/>
              <w:rPr>
                <w:lang w:eastAsia="zh-CN"/>
              </w:rPr>
            </w:pPr>
          </w:p>
          <w:p w14:paraId="5125CEEE">
            <w:pPr>
              <w:spacing w:line="251" w:lineRule="auto"/>
              <w:rPr>
                <w:lang w:eastAsia="zh-CN"/>
              </w:rPr>
            </w:pPr>
          </w:p>
          <w:p w14:paraId="37C198C2">
            <w:pPr>
              <w:spacing w:line="251" w:lineRule="auto"/>
              <w:rPr>
                <w:lang w:eastAsia="zh-CN"/>
              </w:rPr>
            </w:pPr>
          </w:p>
          <w:p w14:paraId="53BBF18B">
            <w:pPr>
              <w:pStyle w:val="10"/>
              <w:spacing w:before="78" w:line="468" w:lineRule="exact"/>
              <w:ind w:left="188"/>
            </w:pPr>
            <w:r>
              <w:rPr>
                <w:spacing w:val="-3"/>
                <w:position w:val="17"/>
              </w:rPr>
              <w:t>设备管理/评</w:t>
            </w:r>
          </w:p>
          <w:p w14:paraId="4B2F38EB">
            <w:pPr>
              <w:pStyle w:val="10"/>
              <w:spacing w:line="220" w:lineRule="auto"/>
              <w:ind w:left="607"/>
            </w:pPr>
            <w:r>
              <w:rPr>
                <w:spacing w:val="-7"/>
              </w:rPr>
              <w:t>分项</w:t>
            </w:r>
          </w:p>
        </w:tc>
        <w:tc>
          <w:tcPr>
            <w:tcW w:w="1959" w:type="dxa"/>
          </w:tcPr>
          <w:p w14:paraId="066F8F29">
            <w:pPr>
              <w:spacing w:line="250" w:lineRule="auto"/>
              <w:rPr>
                <w:lang w:eastAsia="zh-CN"/>
              </w:rPr>
            </w:pPr>
          </w:p>
          <w:p w14:paraId="5D2FCFAB">
            <w:pPr>
              <w:spacing w:line="250" w:lineRule="auto"/>
              <w:rPr>
                <w:lang w:eastAsia="zh-CN"/>
              </w:rPr>
            </w:pPr>
          </w:p>
          <w:p w14:paraId="76F66A0B">
            <w:pPr>
              <w:spacing w:line="250" w:lineRule="auto"/>
              <w:rPr>
                <w:lang w:eastAsia="zh-CN"/>
              </w:rPr>
            </w:pPr>
          </w:p>
          <w:p w14:paraId="0093C7E8">
            <w:pPr>
              <w:spacing w:line="250" w:lineRule="auto"/>
              <w:rPr>
                <w:lang w:eastAsia="zh-CN"/>
              </w:rPr>
            </w:pPr>
          </w:p>
          <w:p w14:paraId="571683E8">
            <w:pPr>
              <w:spacing w:line="250" w:lineRule="auto"/>
              <w:rPr>
                <w:lang w:eastAsia="zh-CN"/>
              </w:rPr>
            </w:pPr>
          </w:p>
          <w:p w14:paraId="6915CAEE">
            <w:pPr>
              <w:spacing w:line="250" w:lineRule="auto"/>
              <w:rPr>
                <w:lang w:eastAsia="zh-CN"/>
              </w:rPr>
            </w:pPr>
          </w:p>
          <w:p w14:paraId="137D8989">
            <w:pPr>
              <w:spacing w:line="251" w:lineRule="auto"/>
              <w:rPr>
                <w:lang w:eastAsia="zh-CN"/>
              </w:rPr>
            </w:pPr>
          </w:p>
          <w:p w14:paraId="0F30E9B0">
            <w:pPr>
              <w:spacing w:line="251" w:lineRule="auto"/>
              <w:rPr>
                <w:lang w:eastAsia="zh-CN"/>
              </w:rPr>
            </w:pPr>
          </w:p>
          <w:p w14:paraId="2AF682E4">
            <w:pPr>
              <w:spacing w:line="251" w:lineRule="auto"/>
              <w:rPr>
                <w:lang w:eastAsia="zh-CN"/>
              </w:rPr>
            </w:pPr>
          </w:p>
          <w:p w14:paraId="5082320F">
            <w:pPr>
              <w:spacing w:line="251" w:lineRule="auto"/>
              <w:rPr>
                <w:lang w:eastAsia="zh-CN"/>
              </w:rPr>
            </w:pPr>
          </w:p>
          <w:p w14:paraId="5E8D106E">
            <w:pPr>
              <w:spacing w:line="251" w:lineRule="auto"/>
              <w:rPr>
                <w:lang w:eastAsia="zh-CN"/>
              </w:rPr>
            </w:pPr>
          </w:p>
          <w:p w14:paraId="18C98030">
            <w:pPr>
              <w:spacing w:line="251" w:lineRule="auto"/>
              <w:rPr>
                <w:lang w:eastAsia="zh-CN"/>
              </w:rPr>
            </w:pPr>
          </w:p>
          <w:p w14:paraId="25886D44">
            <w:pPr>
              <w:spacing w:line="251" w:lineRule="auto"/>
              <w:rPr>
                <w:lang w:eastAsia="zh-CN"/>
              </w:rPr>
            </w:pPr>
          </w:p>
          <w:p w14:paraId="0D714516">
            <w:pPr>
              <w:spacing w:line="251" w:lineRule="auto"/>
              <w:rPr>
                <w:lang w:eastAsia="zh-CN"/>
              </w:rPr>
            </w:pPr>
          </w:p>
          <w:p w14:paraId="78354C24">
            <w:pPr>
              <w:spacing w:line="251" w:lineRule="auto"/>
              <w:rPr>
                <w:lang w:eastAsia="zh-CN"/>
              </w:rPr>
            </w:pPr>
          </w:p>
          <w:p w14:paraId="6A8BC1BB">
            <w:pPr>
              <w:pStyle w:val="10"/>
              <w:spacing w:before="78" w:line="468" w:lineRule="exact"/>
              <w:ind w:left="144"/>
              <w:rPr>
                <w:lang w:eastAsia="zh-CN"/>
              </w:rPr>
            </w:pPr>
            <w:r>
              <w:rPr>
                <w:spacing w:val="-2"/>
                <w:position w:val="17"/>
                <w:lang w:eastAsia="zh-CN"/>
              </w:rPr>
              <w:t>施工现场无攀爬</w:t>
            </w:r>
          </w:p>
          <w:p w14:paraId="296C4767">
            <w:pPr>
              <w:pStyle w:val="10"/>
              <w:spacing w:line="218" w:lineRule="auto"/>
              <w:ind w:left="385"/>
              <w:rPr>
                <w:lang w:eastAsia="zh-CN"/>
              </w:rPr>
            </w:pPr>
            <w:r>
              <w:rPr>
                <w:spacing w:val="-2"/>
                <w:lang w:eastAsia="zh-CN"/>
              </w:rPr>
              <w:t>塔式起重机</w:t>
            </w:r>
          </w:p>
        </w:tc>
      </w:tr>
      <w:tr w14:paraId="5ACF4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6" w:hRule="atLeast"/>
        </w:trPr>
        <w:tc>
          <w:tcPr>
            <w:tcW w:w="795" w:type="dxa"/>
          </w:tcPr>
          <w:p w14:paraId="7B91DB90">
            <w:pPr>
              <w:spacing w:line="248" w:lineRule="auto"/>
              <w:rPr>
                <w:lang w:eastAsia="zh-CN"/>
              </w:rPr>
            </w:pPr>
          </w:p>
          <w:p w14:paraId="4BB552A5">
            <w:pPr>
              <w:spacing w:line="248" w:lineRule="auto"/>
              <w:rPr>
                <w:lang w:eastAsia="zh-CN"/>
              </w:rPr>
            </w:pPr>
          </w:p>
          <w:p w14:paraId="5B826108">
            <w:pPr>
              <w:spacing w:line="248" w:lineRule="auto"/>
              <w:rPr>
                <w:lang w:eastAsia="zh-CN"/>
              </w:rPr>
            </w:pPr>
          </w:p>
          <w:p w14:paraId="242268FA">
            <w:pPr>
              <w:spacing w:line="248" w:lineRule="auto"/>
              <w:rPr>
                <w:lang w:eastAsia="zh-CN"/>
              </w:rPr>
            </w:pPr>
          </w:p>
          <w:p w14:paraId="081C9C8F">
            <w:pPr>
              <w:spacing w:line="248" w:lineRule="auto"/>
              <w:rPr>
                <w:lang w:eastAsia="zh-CN"/>
              </w:rPr>
            </w:pPr>
          </w:p>
          <w:p w14:paraId="03242005">
            <w:pPr>
              <w:pStyle w:val="10"/>
              <w:spacing w:before="78" w:line="183" w:lineRule="auto"/>
              <w:ind w:left="344"/>
            </w:pPr>
            <w:r>
              <w:t>4</w:t>
            </w:r>
          </w:p>
        </w:tc>
        <w:tc>
          <w:tcPr>
            <w:tcW w:w="1833" w:type="dxa"/>
          </w:tcPr>
          <w:p w14:paraId="39B1967F">
            <w:pPr>
              <w:spacing w:line="248" w:lineRule="auto"/>
            </w:pPr>
          </w:p>
          <w:p w14:paraId="7A870B27">
            <w:pPr>
              <w:spacing w:line="248" w:lineRule="auto"/>
            </w:pPr>
          </w:p>
          <w:p w14:paraId="2E90CD74">
            <w:pPr>
              <w:spacing w:line="248" w:lineRule="auto"/>
            </w:pPr>
          </w:p>
          <w:p w14:paraId="55B0C1A9">
            <w:pPr>
              <w:spacing w:line="248" w:lineRule="auto"/>
            </w:pPr>
          </w:p>
          <w:p w14:paraId="32DF6F0D">
            <w:pPr>
              <w:spacing w:line="248" w:lineRule="auto"/>
            </w:pPr>
          </w:p>
          <w:p w14:paraId="73324EEF">
            <w:pPr>
              <w:pStyle w:val="10"/>
              <w:spacing w:before="78" w:line="183" w:lineRule="auto"/>
              <w:ind w:left="501"/>
            </w:pPr>
            <w:r>
              <w:fldChar w:fldCharType="begin"/>
            </w:r>
            <w:r>
              <w:instrText xml:space="preserve"> HYPERLINK "4.3.5.8" </w:instrText>
            </w:r>
            <w:r>
              <w:fldChar w:fldCharType="separate"/>
            </w:r>
            <w:r>
              <w:rPr>
                <w:spacing w:val="-2"/>
              </w:rPr>
              <w:t>4.3.5.8</w:t>
            </w:r>
            <w:r>
              <w:rPr>
                <w:spacing w:val="-2"/>
              </w:rPr>
              <w:fldChar w:fldCharType="end"/>
            </w:r>
          </w:p>
        </w:tc>
        <w:tc>
          <w:tcPr>
            <w:tcW w:w="2263" w:type="dxa"/>
          </w:tcPr>
          <w:p w14:paraId="6B1A5A7E">
            <w:pPr>
              <w:pStyle w:val="10"/>
              <w:spacing w:before="78" w:line="468" w:lineRule="exact"/>
              <w:ind w:left="144"/>
              <w:rPr>
                <w:spacing w:val="-2"/>
                <w:position w:val="17"/>
                <w:lang w:eastAsia="zh-CN"/>
              </w:rPr>
            </w:pPr>
            <w:r>
              <w:rPr>
                <w:spacing w:val="-2"/>
                <w:position w:val="17"/>
                <w:lang w:eastAsia="zh-CN"/>
              </w:rPr>
              <w:t>具备附着式升降脚 手架各提升点提升  力实时监测、预警、 智能监测功能和监  测数据统计、分析、远程传输的信息化功能。</w:t>
            </w:r>
          </w:p>
        </w:tc>
        <w:tc>
          <w:tcPr>
            <w:tcW w:w="1676" w:type="dxa"/>
          </w:tcPr>
          <w:p w14:paraId="0EC559B5">
            <w:pPr>
              <w:spacing w:line="242" w:lineRule="auto"/>
              <w:rPr>
                <w:lang w:eastAsia="zh-CN"/>
              </w:rPr>
            </w:pPr>
          </w:p>
          <w:p w14:paraId="4BAC321B">
            <w:pPr>
              <w:spacing w:line="243" w:lineRule="auto"/>
              <w:rPr>
                <w:lang w:eastAsia="zh-CN"/>
              </w:rPr>
            </w:pPr>
          </w:p>
          <w:p w14:paraId="4F62CC24">
            <w:pPr>
              <w:spacing w:line="243" w:lineRule="auto"/>
              <w:rPr>
                <w:lang w:eastAsia="zh-CN"/>
              </w:rPr>
            </w:pPr>
          </w:p>
          <w:p w14:paraId="34BE652B">
            <w:pPr>
              <w:spacing w:line="243" w:lineRule="auto"/>
              <w:rPr>
                <w:lang w:eastAsia="zh-CN"/>
              </w:rPr>
            </w:pPr>
          </w:p>
          <w:p w14:paraId="032B666B">
            <w:pPr>
              <w:pStyle w:val="10"/>
              <w:spacing w:before="78" w:line="468" w:lineRule="exact"/>
              <w:ind w:left="184"/>
            </w:pPr>
            <w:r>
              <w:rPr>
                <w:spacing w:val="-2"/>
                <w:position w:val="17"/>
              </w:rPr>
              <w:t>环境监测/评</w:t>
            </w:r>
          </w:p>
          <w:p w14:paraId="54F58003">
            <w:pPr>
              <w:pStyle w:val="10"/>
              <w:spacing w:line="220" w:lineRule="auto"/>
              <w:ind w:left="607"/>
            </w:pPr>
            <w:r>
              <w:rPr>
                <w:spacing w:val="-7"/>
              </w:rPr>
              <w:t>分项</w:t>
            </w:r>
          </w:p>
        </w:tc>
        <w:tc>
          <w:tcPr>
            <w:tcW w:w="1959" w:type="dxa"/>
          </w:tcPr>
          <w:p w14:paraId="5286D4A2">
            <w:pPr>
              <w:spacing w:line="242" w:lineRule="auto"/>
              <w:rPr>
                <w:lang w:eastAsia="zh-CN"/>
              </w:rPr>
            </w:pPr>
          </w:p>
          <w:p w14:paraId="1551B2C5">
            <w:pPr>
              <w:spacing w:line="243" w:lineRule="auto"/>
              <w:rPr>
                <w:lang w:eastAsia="zh-CN"/>
              </w:rPr>
            </w:pPr>
          </w:p>
          <w:p w14:paraId="6CAF67D1">
            <w:pPr>
              <w:spacing w:line="243" w:lineRule="auto"/>
              <w:rPr>
                <w:lang w:eastAsia="zh-CN"/>
              </w:rPr>
            </w:pPr>
          </w:p>
          <w:p w14:paraId="4D29F758">
            <w:pPr>
              <w:spacing w:line="243" w:lineRule="auto"/>
              <w:rPr>
                <w:lang w:eastAsia="zh-CN"/>
              </w:rPr>
            </w:pPr>
          </w:p>
          <w:p w14:paraId="66AF1B44">
            <w:pPr>
              <w:pStyle w:val="10"/>
              <w:spacing w:before="78" w:line="468" w:lineRule="exact"/>
              <w:ind w:left="144"/>
              <w:rPr>
                <w:lang w:eastAsia="zh-CN"/>
              </w:rPr>
            </w:pPr>
            <w:r>
              <w:rPr>
                <w:spacing w:val="-2"/>
                <w:position w:val="17"/>
                <w:lang w:eastAsia="zh-CN"/>
              </w:rPr>
              <w:t>施工现场无附着</w:t>
            </w:r>
          </w:p>
          <w:p w14:paraId="02B41280">
            <w:pPr>
              <w:pStyle w:val="10"/>
              <w:spacing w:line="218" w:lineRule="auto"/>
              <w:ind w:left="270"/>
              <w:rPr>
                <w:lang w:eastAsia="zh-CN"/>
              </w:rPr>
            </w:pPr>
            <w:r>
              <w:rPr>
                <w:spacing w:val="-3"/>
                <w:lang w:eastAsia="zh-CN"/>
              </w:rPr>
              <w:t>式升降脚手架</w:t>
            </w:r>
          </w:p>
        </w:tc>
      </w:tr>
    </w:tbl>
    <w:p w14:paraId="0F6D00B9">
      <w:pPr>
        <w:pStyle w:val="2"/>
        <w:rPr>
          <w:lang w:eastAsia="zh-CN"/>
        </w:rPr>
      </w:pPr>
    </w:p>
    <w:p w14:paraId="6EC65E24">
      <w:pPr>
        <w:rPr>
          <w:rFonts w:hint="eastAsia" w:eastAsiaTheme="minorEastAsia"/>
          <w:lang w:eastAsia="zh-CN"/>
        </w:rPr>
        <w:sectPr>
          <w:footerReference r:id="rId154" w:type="default"/>
          <w:pgSz w:w="11906" w:h="16839"/>
          <w:pgMar w:top="1193" w:right="1687" w:bottom="1422" w:left="1687" w:header="681" w:footer="1232" w:gutter="0"/>
          <w:cols w:space="720" w:num="1"/>
        </w:sectPr>
      </w:pPr>
    </w:p>
    <w:p w14:paraId="2F2F12D6">
      <w:pPr>
        <w:pStyle w:val="2"/>
        <w:spacing w:line="442" w:lineRule="auto"/>
      </w:pPr>
    </w:p>
    <w:p w14:paraId="7E027AB7">
      <w:pPr>
        <w:spacing w:before="78" w:line="219" w:lineRule="auto"/>
        <w:ind w:left="1178"/>
        <w:outlineLvl w:val="1"/>
        <w:rPr>
          <w:rFonts w:ascii="宋体" w:hAnsi="宋体" w:eastAsia="宋体" w:cs="宋体"/>
          <w:sz w:val="24"/>
          <w:szCs w:val="24"/>
          <w:lang w:eastAsia="zh-CN"/>
        </w:rPr>
      </w:pPr>
      <w:bookmarkStart w:id="96" w:name="bookmark98"/>
      <w:bookmarkEnd w:id="96"/>
      <w:r>
        <w:rPr>
          <w:rFonts w:ascii="宋体" w:hAnsi="宋体" w:eastAsia="宋体" w:cs="宋体"/>
          <w:spacing w:val="-1"/>
          <w:sz w:val="24"/>
          <w:szCs w:val="24"/>
          <w:lang w:eastAsia="zh-CN"/>
        </w:rPr>
        <w:t>2．监管平台及项目自建项说明</w:t>
      </w:r>
    </w:p>
    <w:p w14:paraId="35EF993D">
      <w:pPr>
        <w:pStyle w:val="2"/>
        <w:spacing w:line="244" w:lineRule="auto"/>
        <w:rPr>
          <w:lang w:eastAsia="zh-CN"/>
        </w:rPr>
      </w:pPr>
    </w:p>
    <w:p w14:paraId="3510D102">
      <w:pPr>
        <w:spacing w:before="78" w:line="360" w:lineRule="auto"/>
        <w:ind w:left="939" w:right="863" w:firstLine="421"/>
        <w:jc w:val="both"/>
        <w:rPr>
          <w:rFonts w:ascii="宋体" w:hAnsi="宋体" w:eastAsia="宋体" w:cs="宋体"/>
          <w:sz w:val="24"/>
          <w:szCs w:val="24"/>
          <w:lang w:eastAsia="zh-CN"/>
        </w:rPr>
      </w:pPr>
      <w:r>
        <w:rPr>
          <w:rFonts w:ascii="宋体" w:hAnsi="宋体" w:eastAsia="宋体" w:cs="宋体"/>
          <w:spacing w:val="-7"/>
          <w:sz w:val="24"/>
          <w:szCs w:val="24"/>
          <w:lang w:eastAsia="zh-CN"/>
        </w:rPr>
        <w:t>智慧工地的建设是靠多方参与共同参与，一起实现的现代化工程产业，其中，</w:t>
      </w:r>
      <w:r>
        <w:rPr>
          <w:rFonts w:ascii="宋体" w:hAnsi="宋体" w:eastAsia="宋体" w:cs="宋体"/>
          <w:spacing w:val="9"/>
          <w:sz w:val="24"/>
          <w:szCs w:val="24"/>
          <w:lang w:eastAsia="zh-CN"/>
        </w:rPr>
        <w:t xml:space="preserve"> </w:t>
      </w:r>
      <w:r>
        <w:rPr>
          <w:rFonts w:ascii="宋体" w:hAnsi="宋体" w:eastAsia="宋体" w:cs="宋体"/>
          <w:spacing w:val="-3"/>
          <w:sz w:val="24"/>
          <w:szCs w:val="24"/>
          <w:lang w:eastAsia="zh-CN"/>
        </w:rPr>
        <w:t>一些《标准》中的项目可以通过监管平台本身发布的软件应</w:t>
      </w:r>
      <w:r>
        <w:rPr>
          <w:rFonts w:ascii="宋体" w:hAnsi="宋体" w:eastAsia="宋体" w:cs="宋体"/>
          <w:spacing w:val="-4"/>
          <w:sz w:val="24"/>
          <w:szCs w:val="24"/>
          <w:lang w:eastAsia="zh-CN"/>
        </w:rPr>
        <w:t>用</w:t>
      </w:r>
      <w:r>
        <w:rPr>
          <w:rFonts w:ascii="宋体" w:hAnsi="宋体" w:eastAsia="宋体" w:cs="宋体"/>
          <w:spacing w:val="-59"/>
          <w:sz w:val="24"/>
          <w:szCs w:val="24"/>
          <w:lang w:eastAsia="zh-CN"/>
        </w:rPr>
        <w:t xml:space="preserve"> </w:t>
      </w:r>
      <w:r>
        <w:rPr>
          <w:rFonts w:ascii="宋体" w:hAnsi="宋体" w:eastAsia="宋体" w:cs="宋体"/>
          <w:spacing w:val="-4"/>
          <w:sz w:val="24"/>
          <w:szCs w:val="24"/>
          <w:lang w:eastAsia="zh-CN"/>
        </w:rPr>
        <w:t>web</w:t>
      </w:r>
      <w:r>
        <w:rPr>
          <w:rFonts w:ascii="宋体" w:hAnsi="宋体" w:eastAsia="宋体" w:cs="宋体"/>
          <w:spacing w:val="-51"/>
          <w:sz w:val="24"/>
          <w:szCs w:val="24"/>
          <w:lang w:eastAsia="zh-CN"/>
        </w:rPr>
        <w:t xml:space="preserve"> </w:t>
      </w:r>
      <w:r>
        <w:rPr>
          <w:rFonts w:ascii="宋体" w:hAnsi="宋体" w:eastAsia="宋体" w:cs="宋体"/>
          <w:spacing w:val="-4"/>
          <w:sz w:val="24"/>
          <w:szCs w:val="24"/>
          <w:lang w:eastAsia="zh-CN"/>
        </w:rPr>
        <w:t>平台进行实现</w:t>
      </w:r>
    </w:p>
    <w:p w14:paraId="6B556FC2">
      <w:pPr>
        <w:spacing w:line="219" w:lineRule="auto"/>
        <w:ind w:left="939"/>
        <w:rPr>
          <w:rFonts w:ascii="宋体" w:hAnsi="宋体" w:eastAsia="宋体" w:cs="宋体"/>
          <w:sz w:val="24"/>
          <w:szCs w:val="24"/>
          <w:lang w:eastAsia="zh-CN"/>
        </w:rPr>
      </w:pPr>
      <w:r>
        <w:rPr>
          <w:rFonts w:ascii="宋体" w:hAnsi="宋体" w:eastAsia="宋体" w:cs="宋体"/>
          <w:spacing w:val="-1"/>
          <w:sz w:val="24"/>
          <w:szCs w:val="24"/>
          <w:lang w:eastAsia="zh-CN"/>
        </w:rPr>
        <w:t>项目用户自行建设，无需集成商参与，具体明细如下：</w:t>
      </w:r>
    </w:p>
    <w:p w14:paraId="3228361D">
      <w:pPr>
        <w:spacing w:before="306" w:line="219" w:lineRule="auto"/>
        <w:ind w:left="2799"/>
        <w:rPr>
          <w:rFonts w:ascii="宋体" w:hAnsi="宋体" w:eastAsia="宋体" w:cs="宋体"/>
          <w:sz w:val="24"/>
          <w:szCs w:val="24"/>
          <w:lang w:eastAsia="zh-CN"/>
        </w:rPr>
      </w:pPr>
      <w:r>
        <w:rPr>
          <w:rFonts w:ascii="宋体" w:hAnsi="宋体" w:eastAsia="宋体" w:cs="宋体"/>
          <w:sz w:val="24"/>
          <w:szCs w:val="24"/>
          <w:lang w:eastAsia="zh-CN"/>
          <w14:textOutline w14:w="4356" w14:cap="sq" w14:cmpd="sng" w14:algn="ctr">
            <w14:solidFill>
              <w14:srgbClr w14:val="000000"/>
            </w14:solidFill>
            <w14:prstDash w14:val="solid"/>
            <w14:bevel/>
          </w14:textOutline>
        </w:rPr>
        <w:t>监管平台及项目自建应用《标准》实现情况</w:t>
      </w:r>
    </w:p>
    <w:p w14:paraId="37DED1D8">
      <w:pPr>
        <w:spacing w:line="191" w:lineRule="exact"/>
        <w:rPr>
          <w:lang w:eastAsia="zh-CN"/>
        </w:rPr>
      </w:pPr>
    </w:p>
    <w:tbl>
      <w:tblPr>
        <w:tblStyle w:val="9"/>
        <w:tblW w:w="101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0"/>
        <w:gridCol w:w="1698"/>
        <w:gridCol w:w="2182"/>
        <w:gridCol w:w="1053"/>
        <w:gridCol w:w="1302"/>
        <w:gridCol w:w="1127"/>
        <w:gridCol w:w="1941"/>
      </w:tblGrid>
      <w:tr w14:paraId="3ED23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9" w:hRule="atLeast"/>
        </w:trPr>
        <w:tc>
          <w:tcPr>
            <w:tcW w:w="840" w:type="dxa"/>
          </w:tcPr>
          <w:p w14:paraId="63C61880">
            <w:pPr>
              <w:spacing w:line="273" w:lineRule="auto"/>
              <w:rPr>
                <w:lang w:eastAsia="zh-CN"/>
              </w:rPr>
            </w:pPr>
          </w:p>
          <w:p w14:paraId="4ED70BF4">
            <w:pPr>
              <w:pStyle w:val="10"/>
              <w:spacing w:before="78" w:line="221" w:lineRule="auto"/>
              <w:ind w:left="178"/>
            </w:pPr>
            <w:r>
              <w:rPr>
                <w:spacing w:val="-5"/>
                <w14:textOutline w14:w="4356" w14:cap="sq" w14:cmpd="sng" w14:algn="ctr">
                  <w14:solidFill>
                    <w14:srgbClr w14:val="000000"/>
                  </w14:solidFill>
                  <w14:prstDash w14:val="solid"/>
                  <w14:bevel/>
                </w14:textOutline>
              </w:rPr>
              <w:t>序号</w:t>
            </w:r>
          </w:p>
        </w:tc>
        <w:tc>
          <w:tcPr>
            <w:tcW w:w="1698" w:type="dxa"/>
          </w:tcPr>
          <w:p w14:paraId="00A69982">
            <w:pPr>
              <w:spacing w:line="274" w:lineRule="auto"/>
            </w:pPr>
          </w:p>
          <w:p w14:paraId="0AEE01F1">
            <w:pPr>
              <w:pStyle w:val="10"/>
              <w:spacing w:before="78" w:line="219" w:lineRule="auto"/>
              <w:ind w:left="127"/>
            </w:pPr>
            <w:r>
              <w:rPr>
                <w:spacing w:val="-2"/>
                <w14:textOutline w14:w="4356" w14:cap="sq" w14:cmpd="sng" w14:algn="ctr">
                  <w14:solidFill>
                    <w14:srgbClr w14:val="000000"/>
                  </w14:solidFill>
                  <w14:prstDash w14:val="solid"/>
                  <w14:bevel/>
                </w14:textOutline>
              </w:rPr>
              <w:t>《标准》编号</w:t>
            </w:r>
          </w:p>
        </w:tc>
        <w:tc>
          <w:tcPr>
            <w:tcW w:w="2182" w:type="dxa"/>
          </w:tcPr>
          <w:p w14:paraId="1F15FC2B">
            <w:pPr>
              <w:spacing w:line="274" w:lineRule="auto"/>
            </w:pPr>
          </w:p>
          <w:p w14:paraId="079178C9">
            <w:pPr>
              <w:pStyle w:val="10"/>
              <w:spacing w:before="78" w:line="221" w:lineRule="auto"/>
              <w:ind w:left="849"/>
            </w:pPr>
            <w:r>
              <w:rPr>
                <w:spacing w:val="-6"/>
                <w14:textOutline w14:w="4356" w14:cap="sq" w14:cmpd="sng" w14:algn="ctr">
                  <w14:solidFill>
                    <w14:srgbClr w14:val="000000"/>
                  </w14:solidFill>
                  <w14:prstDash w14:val="solid"/>
                  <w14:bevel/>
                </w14:textOutline>
              </w:rPr>
              <w:t>描述</w:t>
            </w:r>
          </w:p>
        </w:tc>
        <w:tc>
          <w:tcPr>
            <w:tcW w:w="1053" w:type="dxa"/>
          </w:tcPr>
          <w:p w14:paraId="372FD752">
            <w:pPr>
              <w:spacing w:line="274" w:lineRule="auto"/>
            </w:pPr>
          </w:p>
          <w:p w14:paraId="64419F60">
            <w:pPr>
              <w:pStyle w:val="10"/>
              <w:spacing w:before="78" w:line="219" w:lineRule="auto"/>
              <w:ind w:left="285"/>
            </w:pPr>
            <w:r>
              <w:rPr>
                <w:spacing w:val="-5"/>
                <w14:textOutline w14:w="4356" w14:cap="sq" w14:cmpd="sng" w14:algn="ctr">
                  <w14:solidFill>
                    <w14:srgbClr w14:val="000000"/>
                  </w14:solidFill>
                  <w14:prstDash w14:val="solid"/>
                  <w14:bevel/>
                </w14:textOutline>
              </w:rPr>
              <w:t>类别</w:t>
            </w:r>
          </w:p>
        </w:tc>
        <w:tc>
          <w:tcPr>
            <w:tcW w:w="1302" w:type="dxa"/>
          </w:tcPr>
          <w:p w14:paraId="105909FB">
            <w:pPr>
              <w:spacing w:line="273" w:lineRule="auto"/>
            </w:pPr>
          </w:p>
          <w:p w14:paraId="1421B31C">
            <w:pPr>
              <w:pStyle w:val="10"/>
              <w:spacing w:before="78" w:line="220" w:lineRule="auto"/>
              <w:ind w:left="110"/>
            </w:pPr>
            <w:r>
              <w:rPr>
                <w:spacing w:val="-2"/>
                <w14:textOutline w14:w="4356" w14:cap="sq" w14:cmpd="sng" w14:algn="ctr">
                  <w14:solidFill>
                    <w14:srgbClr w14:val="000000"/>
                  </w14:solidFill>
                  <w14:prstDash w14:val="solid"/>
                  <w14:bevel/>
                </w14:textOutline>
              </w:rPr>
              <w:t>控制/评分</w:t>
            </w:r>
          </w:p>
        </w:tc>
        <w:tc>
          <w:tcPr>
            <w:tcW w:w="1127" w:type="dxa"/>
          </w:tcPr>
          <w:p w14:paraId="1CBA1C48">
            <w:pPr>
              <w:pStyle w:val="10"/>
              <w:spacing w:before="120" w:line="468" w:lineRule="exact"/>
              <w:ind w:left="145"/>
            </w:pPr>
            <w:r>
              <w:rPr>
                <w:spacing w:val="-2"/>
                <w:position w:val="17"/>
                <w14:textOutline w14:w="4356" w14:cap="sq" w14:cmpd="sng" w14:algn="ctr">
                  <w14:solidFill>
                    <w14:srgbClr w14:val="000000"/>
                  </w14:solidFill>
                  <w14:prstDash w14:val="solid"/>
                  <w14:bevel/>
                </w14:textOutline>
              </w:rPr>
              <w:t>评分/达</w:t>
            </w:r>
          </w:p>
          <w:p w14:paraId="326E546E">
            <w:pPr>
              <w:pStyle w:val="10"/>
              <w:spacing w:line="220" w:lineRule="auto"/>
              <w:ind w:left="210"/>
            </w:pPr>
            <w:r>
              <w:rPr>
                <w:spacing w:val="-3"/>
                <w14:textOutline w14:w="4356" w14:cap="sq" w14:cmpd="sng" w14:algn="ctr">
                  <w14:solidFill>
                    <w14:srgbClr w14:val="000000"/>
                  </w14:solidFill>
                  <w14:prstDash w14:val="solid"/>
                  <w14:bevel/>
                </w14:textOutline>
              </w:rPr>
              <w:t>成情况</w:t>
            </w:r>
          </w:p>
        </w:tc>
        <w:tc>
          <w:tcPr>
            <w:tcW w:w="1941" w:type="dxa"/>
          </w:tcPr>
          <w:p w14:paraId="4322E5A7">
            <w:pPr>
              <w:spacing w:line="273" w:lineRule="auto"/>
            </w:pPr>
          </w:p>
          <w:p w14:paraId="5CF48473">
            <w:pPr>
              <w:pStyle w:val="10"/>
              <w:spacing w:before="78" w:line="221" w:lineRule="auto"/>
              <w:ind w:left="735"/>
            </w:pPr>
            <w:r>
              <w:rPr>
                <w:spacing w:val="-7"/>
                <w14:textOutline w14:w="4356" w14:cap="sq" w14:cmpd="sng" w14:algn="ctr">
                  <w14:solidFill>
                    <w14:srgbClr w14:val="000000"/>
                  </w14:solidFill>
                  <w14:prstDash w14:val="solid"/>
                  <w14:bevel/>
                </w14:textOutline>
              </w:rPr>
              <w:t>备注</w:t>
            </w:r>
          </w:p>
        </w:tc>
      </w:tr>
      <w:tr w14:paraId="14C42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9" w:hRule="atLeast"/>
        </w:trPr>
        <w:tc>
          <w:tcPr>
            <w:tcW w:w="840" w:type="dxa"/>
          </w:tcPr>
          <w:p w14:paraId="2B67EC08">
            <w:pPr>
              <w:spacing w:line="301" w:lineRule="auto"/>
            </w:pPr>
          </w:p>
          <w:p w14:paraId="264541CD">
            <w:pPr>
              <w:pStyle w:val="10"/>
              <w:spacing w:before="78" w:line="184" w:lineRule="auto"/>
              <w:ind w:left="377"/>
            </w:pPr>
            <w:r>
              <w:t>1</w:t>
            </w:r>
          </w:p>
        </w:tc>
        <w:tc>
          <w:tcPr>
            <w:tcW w:w="1698" w:type="dxa"/>
          </w:tcPr>
          <w:p w14:paraId="73D01D98">
            <w:pPr>
              <w:spacing w:line="301" w:lineRule="auto"/>
            </w:pPr>
          </w:p>
          <w:p w14:paraId="7FD00489">
            <w:pPr>
              <w:pStyle w:val="10"/>
              <w:spacing w:before="78" w:line="184" w:lineRule="auto"/>
              <w:ind w:left="545"/>
            </w:pPr>
            <w:r>
              <w:rPr>
                <w:spacing w:val="-2"/>
              </w:rPr>
              <w:t>4.1.2</w:t>
            </w:r>
          </w:p>
        </w:tc>
        <w:tc>
          <w:tcPr>
            <w:tcW w:w="2182" w:type="dxa"/>
          </w:tcPr>
          <w:p w14:paraId="4D5FB497">
            <w:pPr>
              <w:spacing w:line="265" w:lineRule="auto"/>
            </w:pPr>
          </w:p>
          <w:p w14:paraId="3466F9E9">
            <w:pPr>
              <w:pStyle w:val="10"/>
              <w:spacing w:before="78" w:line="220" w:lineRule="auto"/>
              <w:ind w:left="177"/>
            </w:pPr>
            <w:r>
              <w:rPr>
                <w:spacing w:val="-5"/>
              </w:rPr>
              <w:t>网络覆盖</w:t>
            </w:r>
            <w:r>
              <w:rPr>
                <w:spacing w:val="-45"/>
              </w:rPr>
              <w:t xml:space="preserve"> </w:t>
            </w:r>
            <w:r>
              <w:rPr>
                <w:spacing w:val="-5"/>
              </w:rPr>
              <w:t>90%以上</w:t>
            </w:r>
          </w:p>
        </w:tc>
        <w:tc>
          <w:tcPr>
            <w:tcW w:w="1053" w:type="dxa"/>
          </w:tcPr>
          <w:p w14:paraId="7AA9A844">
            <w:pPr>
              <w:pStyle w:val="10"/>
              <w:spacing w:before="111" w:line="468" w:lineRule="exact"/>
              <w:ind w:left="168"/>
            </w:pPr>
            <w:r>
              <w:rPr>
                <w:spacing w:val="-4"/>
                <w:position w:val="17"/>
              </w:rPr>
              <w:t>基础设</w:t>
            </w:r>
          </w:p>
          <w:p w14:paraId="3D961F1E">
            <w:pPr>
              <w:pStyle w:val="10"/>
              <w:spacing w:line="222" w:lineRule="auto"/>
              <w:ind w:left="407"/>
            </w:pPr>
            <w:r>
              <w:t>施</w:t>
            </w:r>
          </w:p>
        </w:tc>
        <w:tc>
          <w:tcPr>
            <w:tcW w:w="1302" w:type="dxa"/>
          </w:tcPr>
          <w:p w14:paraId="56AE9E9D">
            <w:pPr>
              <w:spacing w:line="265" w:lineRule="auto"/>
            </w:pPr>
          </w:p>
          <w:p w14:paraId="275E92A4">
            <w:pPr>
              <w:pStyle w:val="10"/>
              <w:spacing w:before="78" w:line="220" w:lineRule="auto"/>
              <w:ind w:left="295"/>
            </w:pPr>
            <w:r>
              <w:rPr>
                <w:spacing w:val="-3"/>
              </w:rPr>
              <w:t>控制项</w:t>
            </w:r>
          </w:p>
        </w:tc>
        <w:tc>
          <w:tcPr>
            <w:tcW w:w="1127" w:type="dxa"/>
          </w:tcPr>
          <w:p w14:paraId="660F861A">
            <w:pPr>
              <w:spacing w:line="265" w:lineRule="auto"/>
            </w:pPr>
          </w:p>
          <w:p w14:paraId="13B6001B">
            <w:pPr>
              <w:pStyle w:val="10"/>
              <w:spacing w:before="78" w:line="219" w:lineRule="auto"/>
              <w:ind w:left="330"/>
            </w:pPr>
            <w:r>
              <w:rPr>
                <w:spacing w:val="-6"/>
              </w:rPr>
              <w:t>符合</w:t>
            </w:r>
          </w:p>
        </w:tc>
        <w:tc>
          <w:tcPr>
            <w:tcW w:w="1941" w:type="dxa"/>
          </w:tcPr>
          <w:p w14:paraId="056B2C79">
            <w:pPr>
              <w:spacing w:line="265" w:lineRule="auto"/>
            </w:pPr>
          </w:p>
          <w:p w14:paraId="207CAE5E">
            <w:pPr>
              <w:pStyle w:val="10"/>
              <w:spacing w:before="78" w:line="220" w:lineRule="auto"/>
              <w:ind w:left="134"/>
            </w:pPr>
            <w:r>
              <w:rPr>
                <w:spacing w:val="-5"/>
              </w:rPr>
              <w:t>网络运营商建设</w:t>
            </w:r>
          </w:p>
        </w:tc>
      </w:tr>
      <w:tr w14:paraId="0CBE0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0" w:hRule="atLeast"/>
        </w:trPr>
        <w:tc>
          <w:tcPr>
            <w:tcW w:w="840" w:type="dxa"/>
          </w:tcPr>
          <w:p w14:paraId="7E3CDA8B">
            <w:pPr>
              <w:spacing w:line="306" w:lineRule="auto"/>
            </w:pPr>
          </w:p>
          <w:p w14:paraId="136FF8A6">
            <w:pPr>
              <w:pStyle w:val="10"/>
              <w:spacing w:before="78" w:line="183" w:lineRule="auto"/>
              <w:ind w:left="362"/>
            </w:pPr>
            <w:r>
              <w:t>2</w:t>
            </w:r>
          </w:p>
        </w:tc>
        <w:tc>
          <w:tcPr>
            <w:tcW w:w="1698" w:type="dxa"/>
          </w:tcPr>
          <w:p w14:paraId="0B4D3F62">
            <w:pPr>
              <w:spacing w:line="305" w:lineRule="auto"/>
            </w:pPr>
          </w:p>
          <w:p w14:paraId="50199BCF">
            <w:pPr>
              <w:pStyle w:val="10"/>
              <w:spacing w:before="78" w:line="184" w:lineRule="auto"/>
              <w:ind w:left="545"/>
            </w:pPr>
            <w:r>
              <w:rPr>
                <w:spacing w:val="-2"/>
              </w:rPr>
              <w:t>4.1.3</w:t>
            </w:r>
          </w:p>
        </w:tc>
        <w:tc>
          <w:tcPr>
            <w:tcW w:w="2182" w:type="dxa"/>
          </w:tcPr>
          <w:p w14:paraId="636E3003">
            <w:pPr>
              <w:pStyle w:val="10"/>
              <w:spacing w:before="113" w:line="468" w:lineRule="exact"/>
              <w:ind w:left="130"/>
            </w:pPr>
            <w:r>
              <w:rPr>
                <w:spacing w:val="-2"/>
                <w:position w:val="17"/>
              </w:rPr>
              <w:t>信息处理设备防干</w:t>
            </w:r>
          </w:p>
          <w:p w14:paraId="1FF57954">
            <w:pPr>
              <w:pStyle w:val="10"/>
              <w:spacing w:line="220" w:lineRule="auto"/>
              <w:ind w:left="970"/>
            </w:pPr>
            <w:r>
              <w:t>扰</w:t>
            </w:r>
          </w:p>
        </w:tc>
        <w:tc>
          <w:tcPr>
            <w:tcW w:w="1053" w:type="dxa"/>
          </w:tcPr>
          <w:p w14:paraId="7FA27C77">
            <w:pPr>
              <w:pStyle w:val="10"/>
              <w:spacing w:before="113" w:line="468" w:lineRule="exact"/>
              <w:ind w:left="168"/>
            </w:pPr>
            <w:r>
              <w:rPr>
                <w:spacing w:val="-4"/>
                <w:position w:val="17"/>
              </w:rPr>
              <w:t>基础设</w:t>
            </w:r>
          </w:p>
          <w:p w14:paraId="1433961B">
            <w:pPr>
              <w:pStyle w:val="10"/>
              <w:spacing w:line="222" w:lineRule="auto"/>
              <w:ind w:left="407"/>
            </w:pPr>
            <w:r>
              <w:t>施</w:t>
            </w:r>
          </w:p>
        </w:tc>
        <w:tc>
          <w:tcPr>
            <w:tcW w:w="1302" w:type="dxa"/>
          </w:tcPr>
          <w:p w14:paraId="2C4CC8F0">
            <w:pPr>
              <w:spacing w:line="268" w:lineRule="auto"/>
            </w:pPr>
          </w:p>
          <w:p w14:paraId="74F3A3ED">
            <w:pPr>
              <w:pStyle w:val="10"/>
              <w:spacing w:before="78" w:line="220" w:lineRule="auto"/>
              <w:ind w:left="295"/>
            </w:pPr>
            <w:r>
              <w:rPr>
                <w:spacing w:val="-3"/>
              </w:rPr>
              <w:t>控制项</w:t>
            </w:r>
          </w:p>
        </w:tc>
        <w:tc>
          <w:tcPr>
            <w:tcW w:w="1127" w:type="dxa"/>
          </w:tcPr>
          <w:p w14:paraId="19873390">
            <w:pPr>
              <w:spacing w:line="269" w:lineRule="auto"/>
            </w:pPr>
          </w:p>
          <w:p w14:paraId="4E036912">
            <w:pPr>
              <w:pStyle w:val="10"/>
              <w:spacing w:before="78" w:line="219" w:lineRule="auto"/>
              <w:ind w:left="330"/>
            </w:pPr>
            <w:r>
              <w:rPr>
                <w:spacing w:val="-6"/>
              </w:rPr>
              <w:t>符合</w:t>
            </w:r>
          </w:p>
        </w:tc>
        <w:tc>
          <w:tcPr>
            <w:tcW w:w="1941" w:type="dxa"/>
          </w:tcPr>
          <w:p w14:paraId="0536390A">
            <w:pPr>
              <w:spacing w:line="268" w:lineRule="auto"/>
            </w:pPr>
          </w:p>
          <w:p w14:paraId="5ADE4C4A">
            <w:pPr>
              <w:pStyle w:val="10"/>
              <w:spacing w:before="78" w:line="221" w:lineRule="auto"/>
              <w:ind w:left="121"/>
            </w:pPr>
            <w:r>
              <w:rPr>
                <w:spacing w:val="-3"/>
              </w:rPr>
              <w:t>智慧工地基础</w:t>
            </w:r>
          </w:p>
        </w:tc>
      </w:tr>
      <w:tr w14:paraId="09C74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9" w:hRule="atLeast"/>
        </w:trPr>
        <w:tc>
          <w:tcPr>
            <w:tcW w:w="840" w:type="dxa"/>
          </w:tcPr>
          <w:p w14:paraId="17805620">
            <w:pPr>
              <w:spacing w:line="306" w:lineRule="auto"/>
            </w:pPr>
          </w:p>
          <w:p w14:paraId="52156CFD">
            <w:pPr>
              <w:pStyle w:val="10"/>
              <w:spacing w:before="78" w:line="183" w:lineRule="auto"/>
              <w:ind w:left="364"/>
            </w:pPr>
            <w:r>
              <w:t>3</w:t>
            </w:r>
          </w:p>
        </w:tc>
        <w:tc>
          <w:tcPr>
            <w:tcW w:w="1698" w:type="dxa"/>
          </w:tcPr>
          <w:p w14:paraId="16B2DCA6">
            <w:pPr>
              <w:spacing w:line="305" w:lineRule="auto"/>
            </w:pPr>
          </w:p>
          <w:p w14:paraId="20DDD264">
            <w:pPr>
              <w:pStyle w:val="10"/>
              <w:spacing w:before="78" w:line="184" w:lineRule="auto"/>
              <w:ind w:left="425"/>
            </w:pPr>
            <w:r>
              <w:fldChar w:fldCharType="begin"/>
            </w:r>
            <w:r>
              <w:instrText xml:space="preserve"> HYPERLINK "4.1.7.1" </w:instrText>
            </w:r>
            <w:r>
              <w:fldChar w:fldCharType="separate"/>
            </w:r>
            <w:r>
              <w:rPr>
                <w:spacing w:val="-2"/>
              </w:rPr>
              <w:t>4.1.7.1</w:t>
            </w:r>
            <w:r>
              <w:rPr>
                <w:spacing w:val="-2"/>
              </w:rPr>
              <w:fldChar w:fldCharType="end"/>
            </w:r>
          </w:p>
        </w:tc>
        <w:tc>
          <w:tcPr>
            <w:tcW w:w="2182" w:type="dxa"/>
          </w:tcPr>
          <w:p w14:paraId="4794AA50">
            <w:pPr>
              <w:spacing w:line="269" w:lineRule="auto"/>
            </w:pPr>
          </w:p>
          <w:p w14:paraId="321B2132">
            <w:pPr>
              <w:pStyle w:val="10"/>
              <w:spacing w:before="78" w:line="219" w:lineRule="auto"/>
              <w:ind w:left="251"/>
            </w:pPr>
            <w:r>
              <w:rPr>
                <w:spacing w:val="-2"/>
              </w:rPr>
              <w:t>使用物联网设备</w:t>
            </w:r>
          </w:p>
        </w:tc>
        <w:tc>
          <w:tcPr>
            <w:tcW w:w="1053" w:type="dxa"/>
          </w:tcPr>
          <w:p w14:paraId="3F9EC82B">
            <w:pPr>
              <w:pStyle w:val="10"/>
              <w:spacing w:before="115" w:line="468" w:lineRule="exact"/>
              <w:ind w:left="168"/>
            </w:pPr>
            <w:r>
              <w:rPr>
                <w:spacing w:val="-4"/>
                <w:position w:val="17"/>
              </w:rPr>
              <w:t>基础设</w:t>
            </w:r>
          </w:p>
          <w:p w14:paraId="7FD325D1">
            <w:pPr>
              <w:pStyle w:val="10"/>
              <w:spacing w:line="222" w:lineRule="auto"/>
              <w:ind w:left="407"/>
            </w:pPr>
            <w:r>
              <w:t>施</w:t>
            </w:r>
          </w:p>
        </w:tc>
        <w:tc>
          <w:tcPr>
            <w:tcW w:w="1302" w:type="dxa"/>
          </w:tcPr>
          <w:p w14:paraId="0BF871AA">
            <w:pPr>
              <w:spacing w:line="306" w:lineRule="auto"/>
            </w:pPr>
          </w:p>
          <w:p w14:paraId="1ACAA067">
            <w:pPr>
              <w:pStyle w:val="10"/>
              <w:spacing w:before="78" w:line="183" w:lineRule="auto"/>
              <w:ind w:left="598"/>
            </w:pPr>
            <w:r>
              <w:t>2</w:t>
            </w:r>
          </w:p>
        </w:tc>
        <w:tc>
          <w:tcPr>
            <w:tcW w:w="1127" w:type="dxa"/>
          </w:tcPr>
          <w:p w14:paraId="1736A1B8">
            <w:pPr>
              <w:spacing w:line="306" w:lineRule="auto"/>
            </w:pPr>
          </w:p>
          <w:p w14:paraId="010FF097">
            <w:pPr>
              <w:pStyle w:val="10"/>
              <w:spacing w:before="78" w:line="183" w:lineRule="auto"/>
              <w:ind w:left="511"/>
            </w:pPr>
            <w:r>
              <w:t>2</w:t>
            </w:r>
          </w:p>
        </w:tc>
        <w:tc>
          <w:tcPr>
            <w:tcW w:w="1941" w:type="dxa"/>
          </w:tcPr>
          <w:p w14:paraId="0BA45133">
            <w:pPr>
              <w:spacing w:line="268" w:lineRule="auto"/>
            </w:pPr>
          </w:p>
          <w:p w14:paraId="43E53BB0">
            <w:pPr>
              <w:pStyle w:val="10"/>
              <w:spacing w:before="78" w:line="221" w:lineRule="auto"/>
              <w:ind w:left="121"/>
            </w:pPr>
            <w:r>
              <w:rPr>
                <w:spacing w:val="-3"/>
              </w:rPr>
              <w:t>智慧工地基础</w:t>
            </w:r>
          </w:p>
        </w:tc>
      </w:tr>
      <w:tr w14:paraId="52D24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0" w:hRule="atLeast"/>
        </w:trPr>
        <w:tc>
          <w:tcPr>
            <w:tcW w:w="840" w:type="dxa"/>
          </w:tcPr>
          <w:p w14:paraId="0ADFF793">
            <w:pPr>
              <w:spacing w:line="307" w:lineRule="auto"/>
            </w:pPr>
          </w:p>
          <w:p w14:paraId="1EC39D30">
            <w:pPr>
              <w:pStyle w:val="10"/>
              <w:spacing w:before="78" w:line="183" w:lineRule="auto"/>
              <w:ind w:left="358"/>
            </w:pPr>
            <w:r>
              <w:t>4</w:t>
            </w:r>
          </w:p>
        </w:tc>
        <w:tc>
          <w:tcPr>
            <w:tcW w:w="1698" w:type="dxa"/>
          </w:tcPr>
          <w:p w14:paraId="144B69A5">
            <w:pPr>
              <w:spacing w:line="306" w:lineRule="auto"/>
            </w:pPr>
          </w:p>
          <w:p w14:paraId="36E3D242">
            <w:pPr>
              <w:pStyle w:val="10"/>
              <w:spacing w:before="78" w:line="184" w:lineRule="auto"/>
              <w:ind w:left="425"/>
            </w:pPr>
            <w:r>
              <w:fldChar w:fldCharType="begin"/>
            </w:r>
            <w:r>
              <w:instrText xml:space="preserve"> HYPERLINK "4.1.7.4" </w:instrText>
            </w:r>
            <w:r>
              <w:fldChar w:fldCharType="separate"/>
            </w:r>
            <w:r>
              <w:rPr>
                <w:spacing w:val="-2"/>
              </w:rPr>
              <w:t>4.1.7.4</w:t>
            </w:r>
            <w:r>
              <w:rPr>
                <w:spacing w:val="-2"/>
              </w:rPr>
              <w:fldChar w:fldCharType="end"/>
            </w:r>
          </w:p>
        </w:tc>
        <w:tc>
          <w:tcPr>
            <w:tcW w:w="2182" w:type="dxa"/>
          </w:tcPr>
          <w:p w14:paraId="2D4F47C1">
            <w:pPr>
              <w:spacing w:line="270" w:lineRule="auto"/>
            </w:pPr>
          </w:p>
          <w:p w14:paraId="6ED32CF6">
            <w:pPr>
              <w:pStyle w:val="10"/>
              <w:spacing w:before="78" w:line="219" w:lineRule="auto"/>
              <w:ind w:left="373"/>
            </w:pPr>
            <w:r>
              <w:rPr>
                <w:spacing w:val="-3"/>
              </w:rPr>
              <w:t>大屏集中展现</w:t>
            </w:r>
          </w:p>
        </w:tc>
        <w:tc>
          <w:tcPr>
            <w:tcW w:w="1053" w:type="dxa"/>
          </w:tcPr>
          <w:p w14:paraId="248A5691">
            <w:pPr>
              <w:pStyle w:val="10"/>
              <w:spacing w:before="116" w:line="468" w:lineRule="exact"/>
              <w:ind w:left="168"/>
            </w:pPr>
            <w:r>
              <w:rPr>
                <w:spacing w:val="-4"/>
                <w:position w:val="17"/>
              </w:rPr>
              <w:t>基础设</w:t>
            </w:r>
          </w:p>
          <w:p w14:paraId="515A32F4">
            <w:pPr>
              <w:pStyle w:val="10"/>
              <w:spacing w:line="222" w:lineRule="auto"/>
              <w:ind w:left="407"/>
            </w:pPr>
            <w:r>
              <w:t>施</w:t>
            </w:r>
          </w:p>
        </w:tc>
        <w:tc>
          <w:tcPr>
            <w:tcW w:w="1302" w:type="dxa"/>
          </w:tcPr>
          <w:p w14:paraId="1687073B">
            <w:pPr>
              <w:spacing w:line="306" w:lineRule="auto"/>
            </w:pPr>
          </w:p>
          <w:p w14:paraId="7096ECB6">
            <w:pPr>
              <w:pStyle w:val="10"/>
              <w:spacing w:before="78" w:line="184" w:lineRule="auto"/>
              <w:ind w:left="613"/>
            </w:pPr>
            <w:r>
              <w:t>1</w:t>
            </w:r>
          </w:p>
        </w:tc>
        <w:tc>
          <w:tcPr>
            <w:tcW w:w="1127" w:type="dxa"/>
          </w:tcPr>
          <w:p w14:paraId="7F66FAD3">
            <w:pPr>
              <w:spacing w:line="306" w:lineRule="auto"/>
            </w:pPr>
          </w:p>
          <w:p w14:paraId="138CF587">
            <w:pPr>
              <w:pStyle w:val="10"/>
              <w:spacing w:before="78" w:line="184" w:lineRule="auto"/>
              <w:ind w:left="526"/>
            </w:pPr>
            <w:r>
              <w:t>1</w:t>
            </w:r>
          </w:p>
        </w:tc>
        <w:tc>
          <w:tcPr>
            <w:tcW w:w="1941" w:type="dxa"/>
          </w:tcPr>
          <w:p w14:paraId="7586BC2F">
            <w:pPr>
              <w:pStyle w:val="10"/>
              <w:spacing w:before="116" w:line="468" w:lineRule="exact"/>
              <w:ind w:left="116"/>
              <w:rPr>
                <w:lang w:eastAsia="zh-CN"/>
              </w:rPr>
            </w:pPr>
            <w:r>
              <w:rPr>
                <w:spacing w:val="-2"/>
                <w:position w:val="17"/>
                <w:lang w:eastAsia="zh-CN"/>
              </w:rPr>
              <w:t>监管平台（智慧</w:t>
            </w:r>
          </w:p>
          <w:p w14:paraId="6D488E49">
            <w:pPr>
              <w:pStyle w:val="10"/>
              <w:spacing w:line="228" w:lineRule="auto"/>
              <w:ind w:left="118"/>
              <w:rPr>
                <w:lang w:eastAsia="zh-CN"/>
              </w:rPr>
            </w:pPr>
            <w:r>
              <w:rPr>
                <w:spacing w:val="-5"/>
                <w:lang w:eastAsia="zh-CN"/>
              </w:rPr>
              <w:t>工地）</w:t>
            </w:r>
          </w:p>
        </w:tc>
      </w:tr>
      <w:tr w14:paraId="0B99C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9" w:hRule="atLeast"/>
        </w:trPr>
        <w:tc>
          <w:tcPr>
            <w:tcW w:w="840" w:type="dxa"/>
          </w:tcPr>
          <w:p w14:paraId="5AB7770F">
            <w:pPr>
              <w:spacing w:line="311" w:lineRule="auto"/>
              <w:rPr>
                <w:lang w:eastAsia="zh-CN"/>
              </w:rPr>
            </w:pPr>
          </w:p>
          <w:p w14:paraId="356EF0C6">
            <w:pPr>
              <w:pStyle w:val="10"/>
              <w:spacing w:before="78" w:line="182" w:lineRule="auto"/>
              <w:ind w:left="364"/>
            </w:pPr>
            <w:r>
              <w:t>5</w:t>
            </w:r>
          </w:p>
        </w:tc>
        <w:tc>
          <w:tcPr>
            <w:tcW w:w="1698" w:type="dxa"/>
          </w:tcPr>
          <w:p w14:paraId="00F5AA1B">
            <w:pPr>
              <w:spacing w:line="309" w:lineRule="auto"/>
            </w:pPr>
          </w:p>
          <w:p w14:paraId="4C3E1D50">
            <w:pPr>
              <w:pStyle w:val="10"/>
              <w:spacing w:before="78" w:line="184" w:lineRule="auto"/>
              <w:ind w:left="545"/>
            </w:pPr>
            <w:r>
              <w:rPr>
                <w:spacing w:val="-2"/>
              </w:rPr>
              <w:t>4.2.1</w:t>
            </w:r>
          </w:p>
        </w:tc>
        <w:tc>
          <w:tcPr>
            <w:tcW w:w="2182" w:type="dxa"/>
          </w:tcPr>
          <w:p w14:paraId="515280FF">
            <w:pPr>
              <w:pStyle w:val="10"/>
              <w:spacing w:before="117" w:line="468" w:lineRule="exact"/>
              <w:ind w:left="133"/>
            </w:pPr>
            <w:r>
              <w:rPr>
                <w:spacing w:val="-2"/>
                <w:position w:val="17"/>
              </w:rPr>
              <w:t>从业人员实名制管</w:t>
            </w:r>
          </w:p>
          <w:p w14:paraId="2391E0E9">
            <w:pPr>
              <w:pStyle w:val="10"/>
              <w:spacing w:line="229" w:lineRule="auto"/>
              <w:ind w:left="973"/>
            </w:pPr>
            <w:r>
              <w:t>理</w:t>
            </w:r>
          </w:p>
        </w:tc>
        <w:tc>
          <w:tcPr>
            <w:tcW w:w="1053" w:type="dxa"/>
          </w:tcPr>
          <w:p w14:paraId="582B90B2">
            <w:pPr>
              <w:pStyle w:val="10"/>
              <w:spacing w:before="117" w:line="468" w:lineRule="exact"/>
              <w:ind w:left="170"/>
            </w:pPr>
            <w:r>
              <w:rPr>
                <w:spacing w:val="-4"/>
                <w:position w:val="17"/>
              </w:rPr>
              <w:t>人员管</w:t>
            </w:r>
          </w:p>
          <w:p w14:paraId="4C25D44E">
            <w:pPr>
              <w:pStyle w:val="10"/>
              <w:spacing w:line="229" w:lineRule="auto"/>
              <w:ind w:left="411"/>
            </w:pPr>
            <w:r>
              <w:t>理</w:t>
            </w:r>
          </w:p>
        </w:tc>
        <w:tc>
          <w:tcPr>
            <w:tcW w:w="1302" w:type="dxa"/>
          </w:tcPr>
          <w:p w14:paraId="373A1A5C">
            <w:pPr>
              <w:spacing w:line="272" w:lineRule="auto"/>
            </w:pPr>
          </w:p>
          <w:p w14:paraId="3B5272A7">
            <w:pPr>
              <w:pStyle w:val="10"/>
              <w:spacing w:before="78" w:line="220" w:lineRule="auto"/>
              <w:ind w:left="295"/>
            </w:pPr>
            <w:r>
              <w:rPr>
                <w:spacing w:val="-3"/>
              </w:rPr>
              <w:t>控制项</w:t>
            </w:r>
          </w:p>
        </w:tc>
        <w:tc>
          <w:tcPr>
            <w:tcW w:w="1127" w:type="dxa"/>
          </w:tcPr>
          <w:p w14:paraId="4FF9C179">
            <w:pPr>
              <w:spacing w:line="272" w:lineRule="auto"/>
            </w:pPr>
          </w:p>
          <w:p w14:paraId="30CDABEC">
            <w:pPr>
              <w:pStyle w:val="10"/>
              <w:spacing w:before="78" w:line="219" w:lineRule="auto"/>
              <w:ind w:left="330"/>
            </w:pPr>
            <w:r>
              <w:rPr>
                <w:spacing w:val="-6"/>
              </w:rPr>
              <w:t>符合</w:t>
            </w:r>
          </w:p>
        </w:tc>
        <w:tc>
          <w:tcPr>
            <w:tcW w:w="1941" w:type="dxa"/>
          </w:tcPr>
          <w:p w14:paraId="58F9CAE1">
            <w:pPr>
              <w:pStyle w:val="10"/>
              <w:spacing w:before="117" w:line="468" w:lineRule="exact"/>
              <w:ind w:left="116"/>
            </w:pPr>
            <w:r>
              <w:rPr>
                <w:spacing w:val="-2"/>
                <w:position w:val="17"/>
              </w:rPr>
              <w:t>监管平台（实名</w:t>
            </w:r>
          </w:p>
          <w:p w14:paraId="181E4264">
            <w:pPr>
              <w:pStyle w:val="10"/>
              <w:spacing w:line="220" w:lineRule="auto"/>
              <w:ind w:left="116"/>
            </w:pPr>
            <w:r>
              <w:rPr>
                <w:spacing w:val="-6"/>
              </w:rPr>
              <w:t>制）</w:t>
            </w:r>
          </w:p>
        </w:tc>
      </w:tr>
      <w:tr w14:paraId="4585C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0" w:hRule="atLeast"/>
        </w:trPr>
        <w:tc>
          <w:tcPr>
            <w:tcW w:w="840" w:type="dxa"/>
          </w:tcPr>
          <w:p w14:paraId="381AE842">
            <w:pPr>
              <w:spacing w:line="311" w:lineRule="auto"/>
            </w:pPr>
          </w:p>
          <w:p w14:paraId="01724104">
            <w:pPr>
              <w:pStyle w:val="10"/>
              <w:spacing w:before="78" w:line="183" w:lineRule="auto"/>
              <w:ind w:left="361"/>
            </w:pPr>
            <w:r>
              <w:t>6</w:t>
            </w:r>
          </w:p>
        </w:tc>
        <w:tc>
          <w:tcPr>
            <w:tcW w:w="1698" w:type="dxa"/>
          </w:tcPr>
          <w:p w14:paraId="21857877">
            <w:pPr>
              <w:spacing w:line="311" w:lineRule="auto"/>
            </w:pPr>
          </w:p>
          <w:p w14:paraId="37E0194D">
            <w:pPr>
              <w:pStyle w:val="10"/>
              <w:spacing w:before="78" w:line="183" w:lineRule="auto"/>
              <w:ind w:left="545"/>
            </w:pPr>
            <w:r>
              <w:rPr>
                <w:spacing w:val="-2"/>
              </w:rPr>
              <w:t>4.2.2</w:t>
            </w:r>
          </w:p>
        </w:tc>
        <w:tc>
          <w:tcPr>
            <w:tcW w:w="2182" w:type="dxa"/>
          </w:tcPr>
          <w:p w14:paraId="08BE84F7">
            <w:pPr>
              <w:pStyle w:val="10"/>
              <w:spacing w:before="120" w:line="468" w:lineRule="exact"/>
              <w:ind w:left="133"/>
              <w:rPr>
                <w:lang w:eastAsia="zh-CN"/>
              </w:rPr>
            </w:pPr>
            <w:r>
              <w:rPr>
                <w:spacing w:val="-2"/>
                <w:position w:val="17"/>
                <w:lang w:eastAsia="zh-CN"/>
              </w:rPr>
              <w:t>从业人员基础信息</w:t>
            </w:r>
          </w:p>
          <w:p w14:paraId="14E5BCF1">
            <w:pPr>
              <w:pStyle w:val="10"/>
              <w:spacing w:line="219" w:lineRule="auto"/>
              <w:ind w:left="855"/>
              <w:rPr>
                <w:lang w:eastAsia="zh-CN"/>
              </w:rPr>
            </w:pPr>
            <w:r>
              <w:rPr>
                <w:spacing w:val="-8"/>
                <w:lang w:eastAsia="zh-CN"/>
              </w:rPr>
              <w:t>管理</w:t>
            </w:r>
          </w:p>
        </w:tc>
        <w:tc>
          <w:tcPr>
            <w:tcW w:w="1053" w:type="dxa"/>
          </w:tcPr>
          <w:p w14:paraId="1E32DD63">
            <w:pPr>
              <w:pStyle w:val="10"/>
              <w:spacing w:before="120" w:line="468" w:lineRule="exact"/>
              <w:ind w:left="170"/>
            </w:pPr>
            <w:r>
              <w:rPr>
                <w:spacing w:val="-4"/>
                <w:position w:val="17"/>
              </w:rPr>
              <w:t>人员管</w:t>
            </w:r>
          </w:p>
          <w:p w14:paraId="6ED06624">
            <w:pPr>
              <w:pStyle w:val="10"/>
              <w:spacing w:line="229" w:lineRule="auto"/>
              <w:ind w:left="411"/>
            </w:pPr>
            <w:r>
              <w:t>理</w:t>
            </w:r>
          </w:p>
        </w:tc>
        <w:tc>
          <w:tcPr>
            <w:tcW w:w="1302" w:type="dxa"/>
          </w:tcPr>
          <w:p w14:paraId="113F6C11">
            <w:pPr>
              <w:spacing w:line="273" w:lineRule="auto"/>
            </w:pPr>
          </w:p>
          <w:p w14:paraId="67D965A7">
            <w:pPr>
              <w:pStyle w:val="10"/>
              <w:spacing w:before="78" w:line="220" w:lineRule="auto"/>
              <w:ind w:left="295"/>
            </w:pPr>
            <w:r>
              <w:rPr>
                <w:spacing w:val="-3"/>
              </w:rPr>
              <w:t>控制项</w:t>
            </w:r>
          </w:p>
        </w:tc>
        <w:tc>
          <w:tcPr>
            <w:tcW w:w="1127" w:type="dxa"/>
          </w:tcPr>
          <w:p w14:paraId="42B71039">
            <w:pPr>
              <w:spacing w:line="274" w:lineRule="auto"/>
            </w:pPr>
          </w:p>
          <w:p w14:paraId="752AD72F">
            <w:pPr>
              <w:pStyle w:val="10"/>
              <w:spacing w:before="78" w:line="219" w:lineRule="auto"/>
              <w:ind w:left="330"/>
            </w:pPr>
            <w:r>
              <w:rPr>
                <w:spacing w:val="-6"/>
              </w:rPr>
              <w:t>符合</w:t>
            </w:r>
          </w:p>
        </w:tc>
        <w:tc>
          <w:tcPr>
            <w:tcW w:w="1941" w:type="dxa"/>
          </w:tcPr>
          <w:p w14:paraId="7134B0C3">
            <w:pPr>
              <w:pStyle w:val="10"/>
              <w:spacing w:before="120" w:line="468" w:lineRule="exact"/>
              <w:ind w:left="116"/>
            </w:pPr>
            <w:r>
              <w:rPr>
                <w:spacing w:val="-2"/>
                <w:position w:val="17"/>
              </w:rPr>
              <w:t>监管平台（实名</w:t>
            </w:r>
          </w:p>
          <w:p w14:paraId="7F95A915">
            <w:pPr>
              <w:pStyle w:val="10"/>
              <w:spacing w:line="220" w:lineRule="auto"/>
              <w:ind w:left="116"/>
            </w:pPr>
            <w:r>
              <w:rPr>
                <w:spacing w:val="-6"/>
              </w:rPr>
              <w:t>制）</w:t>
            </w:r>
          </w:p>
        </w:tc>
      </w:tr>
      <w:tr w14:paraId="4381E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9" w:hRule="atLeast"/>
        </w:trPr>
        <w:tc>
          <w:tcPr>
            <w:tcW w:w="840" w:type="dxa"/>
          </w:tcPr>
          <w:p w14:paraId="16C2B753">
            <w:pPr>
              <w:spacing w:line="312" w:lineRule="auto"/>
            </w:pPr>
          </w:p>
          <w:p w14:paraId="0D2AE812">
            <w:pPr>
              <w:pStyle w:val="10"/>
              <w:spacing w:before="78" w:line="182" w:lineRule="auto"/>
              <w:ind w:left="365"/>
            </w:pPr>
            <w:r>
              <w:t>7</w:t>
            </w:r>
          </w:p>
        </w:tc>
        <w:tc>
          <w:tcPr>
            <w:tcW w:w="1698" w:type="dxa"/>
          </w:tcPr>
          <w:p w14:paraId="7B215121">
            <w:pPr>
              <w:spacing w:line="311" w:lineRule="auto"/>
            </w:pPr>
          </w:p>
          <w:p w14:paraId="743DEBEC">
            <w:pPr>
              <w:pStyle w:val="10"/>
              <w:spacing w:before="78" w:line="183" w:lineRule="auto"/>
              <w:ind w:left="545"/>
            </w:pPr>
            <w:r>
              <w:rPr>
                <w:spacing w:val="-2"/>
              </w:rPr>
              <w:t>4.2.4</w:t>
            </w:r>
          </w:p>
        </w:tc>
        <w:tc>
          <w:tcPr>
            <w:tcW w:w="2182" w:type="dxa"/>
          </w:tcPr>
          <w:p w14:paraId="6BE2D81C">
            <w:pPr>
              <w:pStyle w:val="10"/>
              <w:spacing w:before="120" w:line="468" w:lineRule="exact"/>
              <w:ind w:left="133"/>
              <w:rPr>
                <w:lang w:eastAsia="zh-CN"/>
              </w:rPr>
            </w:pPr>
            <w:r>
              <w:rPr>
                <w:spacing w:val="-2"/>
                <w:position w:val="17"/>
                <w:lang w:eastAsia="zh-CN"/>
              </w:rPr>
              <w:t>从业人员薪资信息</w:t>
            </w:r>
          </w:p>
          <w:p w14:paraId="44C00942">
            <w:pPr>
              <w:pStyle w:val="10"/>
              <w:spacing w:line="219" w:lineRule="auto"/>
              <w:ind w:left="731"/>
              <w:rPr>
                <w:lang w:eastAsia="zh-CN"/>
              </w:rPr>
            </w:pPr>
            <w:r>
              <w:rPr>
                <w:spacing w:val="-4"/>
                <w:lang w:eastAsia="zh-CN"/>
              </w:rPr>
              <w:t>化管理</w:t>
            </w:r>
          </w:p>
        </w:tc>
        <w:tc>
          <w:tcPr>
            <w:tcW w:w="1053" w:type="dxa"/>
          </w:tcPr>
          <w:p w14:paraId="652EA281">
            <w:pPr>
              <w:pStyle w:val="10"/>
              <w:spacing w:before="120" w:line="468" w:lineRule="exact"/>
              <w:ind w:left="170"/>
            </w:pPr>
            <w:r>
              <w:rPr>
                <w:spacing w:val="-4"/>
                <w:position w:val="17"/>
              </w:rPr>
              <w:t>人员管</w:t>
            </w:r>
          </w:p>
          <w:p w14:paraId="43E302B8">
            <w:pPr>
              <w:pStyle w:val="10"/>
              <w:spacing w:line="229" w:lineRule="auto"/>
              <w:ind w:left="411"/>
            </w:pPr>
            <w:r>
              <w:t>理</w:t>
            </w:r>
          </w:p>
        </w:tc>
        <w:tc>
          <w:tcPr>
            <w:tcW w:w="1302" w:type="dxa"/>
          </w:tcPr>
          <w:p w14:paraId="56931451">
            <w:pPr>
              <w:spacing w:line="274" w:lineRule="auto"/>
            </w:pPr>
          </w:p>
          <w:p w14:paraId="44792F10">
            <w:pPr>
              <w:pStyle w:val="10"/>
              <w:spacing w:before="78" w:line="220" w:lineRule="auto"/>
              <w:ind w:left="295"/>
            </w:pPr>
            <w:r>
              <w:rPr>
                <w:spacing w:val="-3"/>
              </w:rPr>
              <w:t>控制项</w:t>
            </w:r>
          </w:p>
        </w:tc>
        <w:tc>
          <w:tcPr>
            <w:tcW w:w="1127" w:type="dxa"/>
          </w:tcPr>
          <w:p w14:paraId="4EEEB196">
            <w:pPr>
              <w:spacing w:line="274" w:lineRule="auto"/>
            </w:pPr>
          </w:p>
          <w:p w14:paraId="6486B5D1">
            <w:pPr>
              <w:pStyle w:val="10"/>
              <w:spacing w:before="78" w:line="219" w:lineRule="auto"/>
              <w:ind w:left="330"/>
            </w:pPr>
            <w:r>
              <w:rPr>
                <w:spacing w:val="-6"/>
              </w:rPr>
              <w:t>符合</w:t>
            </w:r>
          </w:p>
        </w:tc>
        <w:tc>
          <w:tcPr>
            <w:tcW w:w="1941" w:type="dxa"/>
          </w:tcPr>
          <w:p w14:paraId="01A80A93">
            <w:pPr>
              <w:pStyle w:val="10"/>
              <w:spacing w:before="120" w:line="468" w:lineRule="exact"/>
              <w:ind w:left="116"/>
              <w:rPr>
                <w:lang w:eastAsia="zh-CN"/>
              </w:rPr>
            </w:pPr>
            <w:r>
              <w:rPr>
                <w:spacing w:val="-2"/>
                <w:position w:val="17"/>
                <w:lang w:eastAsia="zh-CN"/>
              </w:rPr>
              <w:t>监管平台（造假</w:t>
            </w:r>
          </w:p>
          <w:p w14:paraId="5C12857E">
            <w:pPr>
              <w:pStyle w:val="10"/>
              <w:spacing w:line="221" w:lineRule="auto"/>
              <w:ind w:left="119"/>
              <w:rPr>
                <w:lang w:eastAsia="zh-CN"/>
              </w:rPr>
            </w:pPr>
            <w:r>
              <w:rPr>
                <w:spacing w:val="-5"/>
                <w:lang w:eastAsia="zh-CN"/>
              </w:rPr>
              <w:t>履约）</w:t>
            </w:r>
          </w:p>
        </w:tc>
      </w:tr>
      <w:tr w14:paraId="57F52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0" w:hRule="atLeast"/>
        </w:trPr>
        <w:tc>
          <w:tcPr>
            <w:tcW w:w="840" w:type="dxa"/>
          </w:tcPr>
          <w:p w14:paraId="16FC3D8A">
            <w:pPr>
              <w:spacing w:line="315" w:lineRule="auto"/>
              <w:rPr>
                <w:lang w:eastAsia="zh-CN"/>
              </w:rPr>
            </w:pPr>
          </w:p>
          <w:p w14:paraId="1E95402E">
            <w:pPr>
              <w:pStyle w:val="10"/>
              <w:spacing w:before="78" w:line="183" w:lineRule="auto"/>
              <w:ind w:left="360"/>
            </w:pPr>
            <w:r>
              <w:t>8</w:t>
            </w:r>
          </w:p>
        </w:tc>
        <w:tc>
          <w:tcPr>
            <w:tcW w:w="1698" w:type="dxa"/>
          </w:tcPr>
          <w:p w14:paraId="016E597B">
            <w:pPr>
              <w:spacing w:line="315" w:lineRule="auto"/>
            </w:pPr>
          </w:p>
          <w:p w14:paraId="64A6B3D3">
            <w:pPr>
              <w:pStyle w:val="10"/>
              <w:spacing w:before="78" w:line="183" w:lineRule="auto"/>
              <w:ind w:left="545"/>
            </w:pPr>
            <w:r>
              <w:rPr>
                <w:spacing w:val="-2"/>
              </w:rPr>
              <w:t>4.2.5</w:t>
            </w:r>
          </w:p>
        </w:tc>
        <w:tc>
          <w:tcPr>
            <w:tcW w:w="2182" w:type="dxa"/>
          </w:tcPr>
          <w:p w14:paraId="54C3B94A">
            <w:pPr>
              <w:pStyle w:val="10"/>
              <w:spacing w:before="122" w:line="468" w:lineRule="exact"/>
              <w:ind w:left="133"/>
              <w:rPr>
                <w:lang w:eastAsia="zh-CN"/>
              </w:rPr>
            </w:pPr>
            <w:r>
              <w:rPr>
                <w:spacing w:val="-2"/>
                <w:position w:val="17"/>
                <w:lang w:eastAsia="zh-CN"/>
              </w:rPr>
              <w:t>从业人员行为进行</w:t>
            </w:r>
          </w:p>
          <w:p w14:paraId="20AE7E9B">
            <w:pPr>
              <w:pStyle w:val="10"/>
              <w:spacing w:line="219" w:lineRule="auto"/>
              <w:ind w:left="490"/>
              <w:rPr>
                <w:lang w:eastAsia="zh-CN"/>
              </w:rPr>
            </w:pPr>
            <w:r>
              <w:rPr>
                <w:spacing w:val="-2"/>
                <w:lang w:eastAsia="zh-CN"/>
              </w:rPr>
              <w:t>信息化管理</w:t>
            </w:r>
          </w:p>
        </w:tc>
        <w:tc>
          <w:tcPr>
            <w:tcW w:w="1053" w:type="dxa"/>
          </w:tcPr>
          <w:p w14:paraId="63C08270">
            <w:pPr>
              <w:pStyle w:val="10"/>
              <w:spacing w:before="122" w:line="468" w:lineRule="exact"/>
              <w:ind w:left="170"/>
            </w:pPr>
            <w:r>
              <w:rPr>
                <w:spacing w:val="-4"/>
                <w:position w:val="17"/>
              </w:rPr>
              <w:t>人员管</w:t>
            </w:r>
          </w:p>
          <w:p w14:paraId="5E3832DB">
            <w:pPr>
              <w:pStyle w:val="10"/>
              <w:spacing w:line="229" w:lineRule="auto"/>
              <w:ind w:left="411"/>
            </w:pPr>
            <w:r>
              <w:t>理</w:t>
            </w:r>
          </w:p>
        </w:tc>
        <w:tc>
          <w:tcPr>
            <w:tcW w:w="1302" w:type="dxa"/>
          </w:tcPr>
          <w:p w14:paraId="7C6D5B68">
            <w:pPr>
              <w:spacing w:line="277" w:lineRule="auto"/>
            </w:pPr>
          </w:p>
          <w:p w14:paraId="6731D434">
            <w:pPr>
              <w:pStyle w:val="10"/>
              <w:spacing w:before="78" w:line="220" w:lineRule="auto"/>
              <w:ind w:left="295"/>
            </w:pPr>
            <w:r>
              <w:rPr>
                <w:spacing w:val="-3"/>
              </w:rPr>
              <w:t>控制项</w:t>
            </w:r>
          </w:p>
        </w:tc>
        <w:tc>
          <w:tcPr>
            <w:tcW w:w="1127" w:type="dxa"/>
          </w:tcPr>
          <w:p w14:paraId="60DF2209">
            <w:pPr>
              <w:spacing w:line="277" w:lineRule="auto"/>
            </w:pPr>
          </w:p>
          <w:p w14:paraId="044978C9">
            <w:pPr>
              <w:pStyle w:val="10"/>
              <w:spacing w:before="78" w:line="219" w:lineRule="auto"/>
              <w:ind w:left="330"/>
            </w:pPr>
            <w:r>
              <w:rPr>
                <w:spacing w:val="-6"/>
              </w:rPr>
              <w:t>符合</w:t>
            </w:r>
          </w:p>
        </w:tc>
        <w:tc>
          <w:tcPr>
            <w:tcW w:w="1941" w:type="dxa"/>
          </w:tcPr>
          <w:p w14:paraId="64C34B18">
            <w:pPr>
              <w:pStyle w:val="10"/>
              <w:spacing w:before="122" w:line="468" w:lineRule="exact"/>
              <w:ind w:left="116"/>
            </w:pPr>
            <w:r>
              <w:rPr>
                <w:spacing w:val="-2"/>
                <w:position w:val="17"/>
              </w:rPr>
              <w:t>监管平台（实名</w:t>
            </w:r>
          </w:p>
          <w:p w14:paraId="07F6B1D9">
            <w:pPr>
              <w:pStyle w:val="10"/>
              <w:spacing w:line="220" w:lineRule="auto"/>
              <w:ind w:left="116"/>
            </w:pPr>
            <w:r>
              <w:rPr>
                <w:spacing w:val="-6"/>
              </w:rPr>
              <w:t>制）</w:t>
            </w:r>
          </w:p>
        </w:tc>
      </w:tr>
      <w:tr w14:paraId="15601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5" w:hRule="atLeast"/>
        </w:trPr>
        <w:tc>
          <w:tcPr>
            <w:tcW w:w="840" w:type="dxa"/>
          </w:tcPr>
          <w:p w14:paraId="05573B51">
            <w:pPr>
              <w:pStyle w:val="10"/>
              <w:spacing w:before="284" w:line="183" w:lineRule="auto"/>
              <w:ind w:left="360"/>
            </w:pPr>
            <w:r>
              <w:t>9</w:t>
            </w:r>
          </w:p>
        </w:tc>
        <w:tc>
          <w:tcPr>
            <w:tcW w:w="1698" w:type="dxa"/>
          </w:tcPr>
          <w:p w14:paraId="4B1F86A5">
            <w:pPr>
              <w:pStyle w:val="10"/>
              <w:spacing w:before="285" w:line="183" w:lineRule="auto"/>
              <w:ind w:left="425"/>
            </w:pPr>
            <w:r>
              <w:fldChar w:fldCharType="begin"/>
            </w:r>
            <w:r>
              <w:instrText xml:space="preserve"> HYPERLINK "4.2.6.3" </w:instrText>
            </w:r>
            <w:r>
              <w:fldChar w:fldCharType="separate"/>
            </w:r>
            <w:r>
              <w:rPr>
                <w:spacing w:val="-2"/>
              </w:rPr>
              <w:t>4.2.6.3</w:t>
            </w:r>
            <w:r>
              <w:rPr>
                <w:spacing w:val="-2"/>
              </w:rPr>
              <w:fldChar w:fldCharType="end"/>
            </w:r>
          </w:p>
        </w:tc>
        <w:tc>
          <w:tcPr>
            <w:tcW w:w="2182" w:type="dxa"/>
          </w:tcPr>
          <w:p w14:paraId="7900E5DA">
            <w:pPr>
              <w:pStyle w:val="10"/>
              <w:spacing w:before="247" w:line="220" w:lineRule="auto"/>
              <w:ind w:left="133"/>
            </w:pPr>
            <w:r>
              <w:rPr>
                <w:spacing w:val="-2"/>
              </w:rPr>
              <w:t>从业人员相关资质</w:t>
            </w:r>
          </w:p>
        </w:tc>
        <w:tc>
          <w:tcPr>
            <w:tcW w:w="1053" w:type="dxa"/>
          </w:tcPr>
          <w:p w14:paraId="603D66AC">
            <w:pPr>
              <w:pStyle w:val="10"/>
              <w:spacing w:before="247" w:line="219" w:lineRule="auto"/>
              <w:ind w:left="170"/>
            </w:pPr>
            <w:r>
              <w:rPr>
                <w:spacing w:val="-4"/>
              </w:rPr>
              <w:t>人员管</w:t>
            </w:r>
          </w:p>
        </w:tc>
        <w:tc>
          <w:tcPr>
            <w:tcW w:w="1302" w:type="dxa"/>
          </w:tcPr>
          <w:p w14:paraId="125ADE0C">
            <w:pPr>
              <w:pStyle w:val="10"/>
              <w:spacing w:before="283" w:line="184" w:lineRule="auto"/>
              <w:ind w:left="613"/>
            </w:pPr>
            <w:r>
              <w:t>1</w:t>
            </w:r>
          </w:p>
        </w:tc>
        <w:tc>
          <w:tcPr>
            <w:tcW w:w="1127" w:type="dxa"/>
          </w:tcPr>
          <w:p w14:paraId="08AECA8E">
            <w:pPr>
              <w:pStyle w:val="10"/>
              <w:spacing w:before="283" w:line="184" w:lineRule="auto"/>
              <w:ind w:left="526"/>
            </w:pPr>
            <w:r>
              <w:t>1</w:t>
            </w:r>
          </w:p>
        </w:tc>
        <w:tc>
          <w:tcPr>
            <w:tcW w:w="1941" w:type="dxa"/>
          </w:tcPr>
          <w:p w14:paraId="5EDA4B8B">
            <w:pPr>
              <w:pStyle w:val="10"/>
              <w:spacing w:before="247" w:line="219" w:lineRule="auto"/>
              <w:jc w:val="right"/>
            </w:pPr>
            <w:r>
              <w:rPr>
                <w:spacing w:val="-15"/>
              </w:rPr>
              <w:t>监管平台（安管）</w:t>
            </w:r>
          </w:p>
        </w:tc>
      </w:tr>
      <w:tr w14:paraId="6BF61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1" w:hRule="atLeast"/>
        </w:trPr>
        <w:tc>
          <w:tcPr>
            <w:tcW w:w="840" w:type="dxa"/>
          </w:tcPr>
          <w:p w14:paraId="608ECA47">
            <w:pPr>
              <w:spacing w:line="301" w:lineRule="auto"/>
            </w:pPr>
          </w:p>
          <w:p w14:paraId="2C81F10D">
            <w:pPr>
              <w:pStyle w:val="10"/>
              <w:spacing w:before="78" w:line="184" w:lineRule="auto"/>
              <w:ind w:left="317"/>
            </w:pPr>
            <w:r>
              <w:rPr>
                <w:spacing w:val="-14"/>
              </w:rPr>
              <w:t>10</w:t>
            </w:r>
          </w:p>
        </w:tc>
        <w:tc>
          <w:tcPr>
            <w:tcW w:w="1698" w:type="dxa"/>
          </w:tcPr>
          <w:p w14:paraId="7C0A67D1">
            <w:pPr>
              <w:spacing w:line="302" w:lineRule="auto"/>
            </w:pPr>
          </w:p>
          <w:p w14:paraId="13A6A432">
            <w:pPr>
              <w:pStyle w:val="10"/>
              <w:spacing w:before="78" w:line="183" w:lineRule="auto"/>
              <w:ind w:left="425"/>
            </w:pPr>
            <w:r>
              <w:fldChar w:fldCharType="begin"/>
            </w:r>
            <w:r>
              <w:instrText xml:space="preserve"> HYPERLINK "4.2.6.6" </w:instrText>
            </w:r>
            <w:r>
              <w:fldChar w:fldCharType="separate"/>
            </w:r>
            <w:r>
              <w:rPr>
                <w:spacing w:val="-2"/>
              </w:rPr>
              <w:t>4.2.6.6</w:t>
            </w:r>
            <w:r>
              <w:rPr>
                <w:spacing w:val="-2"/>
              </w:rPr>
              <w:fldChar w:fldCharType="end"/>
            </w:r>
          </w:p>
        </w:tc>
        <w:tc>
          <w:tcPr>
            <w:tcW w:w="2182" w:type="dxa"/>
          </w:tcPr>
          <w:p w14:paraId="1CD8F072">
            <w:pPr>
              <w:pStyle w:val="10"/>
              <w:spacing w:before="111" w:line="468" w:lineRule="exact"/>
              <w:ind w:left="133"/>
              <w:rPr>
                <w:lang w:eastAsia="zh-CN"/>
              </w:rPr>
            </w:pPr>
            <w:r>
              <w:rPr>
                <w:spacing w:val="-2"/>
                <w:position w:val="17"/>
                <w:lang w:eastAsia="zh-CN"/>
              </w:rPr>
              <w:t>从业人员相关教育</w:t>
            </w:r>
          </w:p>
          <w:p w14:paraId="76A802A0">
            <w:pPr>
              <w:pStyle w:val="10"/>
              <w:spacing w:line="219" w:lineRule="auto"/>
              <w:ind w:left="374"/>
              <w:rPr>
                <w:lang w:eastAsia="zh-CN"/>
              </w:rPr>
            </w:pPr>
            <w:r>
              <w:rPr>
                <w:spacing w:val="-3"/>
                <w:lang w:eastAsia="zh-CN"/>
              </w:rPr>
              <w:t>学习的信息化</w:t>
            </w:r>
          </w:p>
        </w:tc>
        <w:tc>
          <w:tcPr>
            <w:tcW w:w="1053" w:type="dxa"/>
          </w:tcPr>
          <w:p w14:paraId="1C676FEC">
            <w:pPr>
              <w:pStyle w:val="10"/>
              <w:spacing w:before="111" w:line="468" w:lineRule="exact"/>
              <w:ind w:left="170"/>
            </w:pPr>
            <w:r>
              <w:rPr>
                <w:spacing w:val="-4"/>
                <w:position w:val="17"/>
              </w:rPr>
              <w:t>人员管</w:t>
            </w:r>
          </w:p>
          <w:p w14:paraId="22FB426A">
            <w:pPr>
              <w:pStyle w:val="10"/>
              <w:spacing w:line="229" w:lineRule="auto"/>
              <w:ind w:left="411"/>
            </w:pPr>
            <w:r>
              <w:t>理</w:t>
            </w:r>
          </w:p>
        </w:tc>
        <w:tc>
          <w:tcPr>
            <w:tcW w:w="1302" w:type="dxa"/>
          </w:tcPr>
          <w:p w14:paraId="1CCAC4E5">
            <w:pPr>
              <w:spacing w:line="301" w:lineRule="auto"/>
            </w:pPr>
          </w:p>
          <w:p w14:paraId="41D25751">
            <w:pPr>
              <w:pStyle w:val="10"/>
              <w:spacing w:before="78" w:line="184" w:lineRule="auto"/>
              <w:ind w:left="613"/>
            </w:pPr>
            <w:r>
              <w:t>1</w:t>
            </w:r>
          </w:p>
        </w:tc>
        <w:tc>
          <w:tcPr>
            <w:tcW w:w="1127" w:type="dxa"/>
          </w:tcPr>
          <w:p w14:paraId="070DE7D6">
            <w:pPr>
              <w:spacing w:line="301" w:lineRule="auto"/>
            </w:pPr>
          </w:p>
          <w:p w14:paraId="69717A1D">
            <w:pPr>
              <w:pStyle w:val="10"/>
              <w:spacing w:before="78" w:line="184" w:lineRule="auto"/>
              <w:ind w:left="526"/>
            </w:pPr>
            <w:r>
              <w:t>1</w:t>
            </w:r>
          </w:p>
        </w:tc>
        <w:tc>
          <w:tcPr>
            <w:tcW w:w="1941" w:type="dxa"/>
          </w:tcPr>
          <w:p w14:paraId="4EB15606">
            <w:pPr>
              <w:pStyle w:val="10"/>
              <w:spacing w:before="111" w:line="468" w:lineRule="exact"/>
              <w:ind w:left="116"/>
            </w:pPr>
            <w:r>
              <w:rPr>
                <w:spacing w:val="-2"/>
                <w:position w:val="17"/>
              </w:rPr>
              <w:t>监管平台（实名</w:t>
            </w:r>
          </w:p>
          <w:p w14:paraId="09CB932B">
            <w:pPr>
              <w:pStyle w:val="10"/>
              <w:spacing w:line="220" w:lineRule="auto"/>
              <w:ind w:left="116"/>
            </w:pPr>
            <w:r>
              <w:rPr>
                <w:spacing w:val="-6"/>
              </w:rPr>
              <w:t>制）</w:t>
            </w:r>
          </w:p>
        </w:tc>
      </w:tr>
      <w:tr w14:paraId="2D345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1" w:hRule="atLeast"/>
        </w:trPr>
        <w:tc>
          <w:tcPr>
            <w:tcW w:w="840" w:type="dxa"/>
          </w:tcPr>
          <w:p w14:paraId="7678573F">
            <w:pPr>
              <w:spacing w:line="300" w:lineRule="auto"/>
            </w:pPr>
          </w:p>
          <w:p w14:paraId="6BBCBE41">
            <w:pPr>
              <w:pStyle w:val="10"/>
              <w:spacing w:before="78" w:line="184" w:lineRule="auto"/>
              <w:ind w:left="317"/>
            </w:pPr>
            <w:r>
              <w:rPr>
                <w:spacing w:val="-14"/>
              </w:rPr>
              <w:t>11</w:t>
            </w:r>
          </w:p>
        </w:tc>
        <w:tc>
          <w:tcPr>
            <w:tcW w:w="1698" w:type="dxa"/>
          </w:tcPr>
          <w:p w14:paraId="05947A6A">
            <w:pPr>
              <w:spacing w:line="300" w:lineRule="auto"/>
            </w:pPr>
          </w:p>
          <w:p w14:paraId="34C4A6F2">
            <w:pPr>
              <w:pStyle w:val="10"/>
              <w:spacing w:before="78" w:line="184" w:lineRule="auto"/>
              <w:ind w:left="545"/>
            </w:pPr>
            <w:r>
              <w:rPr>
                <w:spacing w:val="-2"/>
              </w:rPr>
              <w:t>4.3.1</w:t>
            </w:r>
          </w:p>
        </w:tc>
        <w:tc>
          <w:tcPr>
            <w:tcW w:w="2182" w:type="dxa"/>
          </w:tcPr>
          <w:p w14:paraId="3B65756E">
            <w:pPr>
              <w:pStyle w:val="10"/>
              <w:spacing w:before="110" w:line="468" w:lineRule="exact"/>
              <w:ind w:left="129"/>
              <w:rPr>
                <w:lang w:eastAsia="zh-CN"/>
              </w:rPr>
            </w:pPr>
            <w:r>
              <w:rPr>
                <w:spacing w:val="-2"/>
                <w:position w:val="17"/>
                <w:lang w:eastAsia="zh-CN"/>
              </w:rPr>
              <w:t>机械设备实现信息</w:t>
            </w:r>
          </w:p>
          <w:p w14:paraId="63A3CB0F">
            <w:pPr>
              <w:pStyle w:val="10"/>
              <w:spacing w:line="219" w:lineRule="auto"/>
              <w:ind w:left="731"/>
              <w:rPr>
                <w:lang w:eastAsia="zh-CN"/>
              </w:rPr>
            </w:pPr>
            <w:r>
              <w:rPr>
                <w:spacing w:val="-4"/>
                <w:lang w:eastAsia="zh-CN"/>
              </w:rPr>
              <w:t>化管理</w:t>
            </w:r>
          </w:p>
        </w:tc>
        <w:tc>
          <w:tcPr>
            <w:tcW w:w="1053" w:type="dxa"/>
          </w:tcPr>
          <w:p w14:paraId="4381F3DB">
            <w:pPr>
              <w:pStyle w:val="10"/>
              <w:spacing w:before="110" w:line="468" w:lineRule="exact"/>
              <w:ind w:left="171"/>
            </w:pPr>
            <w:r>
              <w:rPr>
                <w:spacing w:val="-5"/>
                <w:position w:val="17"/>
              </w:rPr>
              <w:t>设备管</w:t>
            </w:r>
          </w:p>
          <w:p w14:paraId="4A47B2CD">
            <w:pPr>
              <w:pStyle w:val="10"/>
              <w:spacing w:line="229" w:lineRule="auto"/>
              <w:ind w:left="411"/>
            </w:pPr>
            <w:r>
              <w:t>理</w:t>
            </w:r>
          </w:p>
        </w:tc>
        <w:tc>
          <w:tcPr>
            <w:tcW w:w="1302" w:type="dxa"/>
          </w:tcPr>
          <w:p w14:paraId="32FEC4AF">
            <w:pPr>
              <w:spacing w:line="264" w:lineRule="auto"/>
            </w:pPr>
          </w:p>
          <w:p w14:paraId="73F92FC7">
            <w:pPr>
              <w:pStyle w:val="10"/>
              <w:spacing w:before="78" w:line="220" w:lineRule="auto"/>
              <w:ind w:left="295"/>
            </w:pPr>
            <w:r>
              <w:rPr>
                <w:spacing w:val="-3"/>
              </w:rPr>
              <w:t>控制项</w:t>
            </w:r>
          </w:p>
        </w:tc>
        <w:tc>
          <w:tcPr>
            <w:tcW w:w="1127" w:type="dxa"/>
          </w:tcPr>
          <w:p w14:paraId="5B72BF9C">
            <w:pPr>
              <w:spacing w:line="264" w:lineRule="auto"/>
            </w:pPr>
          </w:p>
          <w:p w14:paraId="4C9DB553">
            <w:pPr>
              <w:pStyle w:val="10"/>
              <w:spacing w:before="78" w:line="219" w:lineRule="auto"/>
              <w:ind w:left="330"/>
            </w:pPr>
            <w:r>
              <w:rPr>
                <w:spacing w:val="-6"/>
              </w:rPr>
              <w:t>符合</w:t>
            </w:r>
          </w:p>
        </w:tc>
        <w:tc>
          <w:tcPr>
            <w:tcW w:w="1941" w:type="dxa"/>
          </w:tcPr>
          <w:p w14:paraId="70F089AD">
            <w:pPr>
              <w:spacing w:line="264" w:lineRule="auto"/>
            </w:pPr>
          </w:p>
          <w:p w14:paraId="248EF32A">
            <w:pPr>
              <w:pStyle w:val="10"/>
              <w:spacing w:before="78" w:line="219" w:lineRule="auto"/>
              <w:jc w:val="right"/>
            </w:pPr>
            <w:r>
              <w:rPr>
                <w:spacing w:val="-15"/>
              </w:rPr>
              <w:t>监管平台（安管）</w:t>
            </w:r>
          </w:p>
        </w:tc>
      </w:tr>
      <w:tr w14:paraId="3EBFE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840" w:type="dxa"/>
          </w:tcPr>
          <w:p w14:paraId="2DD6A2F2">
            <w:pPr>
              <w:spacing w:line="301" w:lineRule="auto"/>
            </w:pPr>
          </w:p>
          <w:p w14:paraId="18F9A5CA">
            <w:pPr>
              <w:pStyle w:val="10"/>
              <w:spacing w:before="78" w:line="184" w:lineRule="auto"/>
              <w:ind w:left="317"/>
            </w:pPr>
            <w:r>
              <w:rPr>
                <w:spacing w:val="-14"/>
              </w:rPr>
              <w:t>12</w:t>
            </w:r>
          </w:p>
        </w:tc>
        <w:tc>
          <w:tcPr>
            <w:tcW w:w="1698" w:type="dxa"/>
          </w:tcPr>
          <w:p w14:paraId="63FEA4E8">
            <w:pPr>
              <w:spacing w:line="303" w:lineRule="auto"/>
            </w:pPr>
          </w:p>
          <w:p w14:paraId="27EA65C2">
            <w:pPr>
              <w:pStyle w:val="10"/>
              <w:spacing w:before="78" w:line="183" w:lineRule="auto"/>
              <w:ind w:left="545"/>
            </w:pPr>
            <w:r>
              <w:rPr>
                <w:spacing w:val="-2"/>
              </w:rPr>
              <w:t>4.3.4</w:t>
            </w:r>
          </w:p>
        </w:tc>
        <w:tc>
          <w:tcPr>
            <w:tcW w:w="2182" w:type="dxa"/>
          </w:tcPr>
          <w:p w14:paraId="76A64C69">
            <w:pPr>
              <w:pStyle w:val="10"/>
              <w:spacing w:before="110" w:line="468" w:lineRule="exact"/>
              <w:ind w:left="136"/>
              <w:rPr>
                <w:lang w:eastAsia="zh-CN"/>
              </w:rPr>
            </w:pPr>
            <w:r>
              <w:rPr>
                <w:spacing w:val="-2"/>
                <w:position w:val="17"/>
                <w:lang w:eastAsia="zh-CN"/>
              </w:rPr>
              <w:t>市政特种作业设备</w:t>
            </w:r>
          </w:p>
          <w:p w14:paraId="4E3CEDA3">
            <w:pPr>
              <w:pStyle w:val="10"/>
              <w:spacing w:line="220" w:lineRule="auto"/>
              <w:ind w:left="612"/>
              <w:rPr>
                <w:lang w:eastAsia="zh-CN"/>
              </w:rPr>
            </w:pPr>
            <w:r>
              <w:rPr>
                <w:spacing w:val="-3"/>
                <w:lang w:eastAsia="zh-CN"/>
              </w:rPr>
              <w:t>生物识别</w:t>
            </w:r>
          </w:p>
        </w:tc>
        <w:tc>
          <w:tcPr>
            <w:tcW w:w="1053" w:type="dxa"/>
          </w:tcPr>
          <w:p w14:paraId="241523F3">
            <w:pPr>
              <w:pStyle w:val="10"/>
              <w:spacing w:before="110" w:line="468" w:lineRule="exact"/>
              <w:ind w:left="171"/>
            </w:pPr>
            <w:r>
              <w:rPr>
                <w:spacing w:val="-5"/>
                <w:position w:val="17"/>
              </w:rPr>
              <w:t>设备管</w:t>
            </w:r>
          </w:p>
          <w:p w14:paraId="03206B5D">
            <w:pPr>
              <w:pStyle w:val="10"/>
              <w:spacing w:line="229" w:lineRule="auto"/>
              <w:ind w:left="411"/>
            </w:pPr>
            <w:r>
              <w:t>理</w:t>
            </w:r>
          </w:p>
        </w:tc>
        <w:tc>
          <w:tcPr>
            <w:tcW w:w="1302" w:type="dxa"/>
          </w:tcPr>
          <w:p w14:paraId="2F1631A3">
            <w:pPr>
              <w:spacing w:line="265" w:lineRule="auto"/>
            </w:pPr>
          </w:p>
          <w:p w14:paraId="3D77967C">
            <w:pPr>
              <w:pStyle w:val="10"/>
              <w:spacing w:before="78" w:line="220" w:lineRule="auto"/>
              <w:ind w:left="295"/>
            </w:pPr>
            <w:r>
              <w:rPr>
                <w:spacing w:val="-3"/>
              </w:rPr>
              <w:t>控制项</w:t>
            </w:r>
          </w:p>
        </w:tc>
        <w:tc>
          <w:tcPr>
            <w:tcW w:w="1127" w:type="dxa"/>
          </w:tcPr>
          <w:p w14:paraId="184FBD9A">
            <w:pPr>
              <w:spacing w:line="266" w:lineRule="auto"/>
            </w:pPr>
          </w:p>
          <w:p w14:paraId="25024123">
            <w:pPr>
              <w:pStyle w:val="10"/>
              <w:spacing w:before="78" w:line="219" w:lineRule="auto"/>
              <w:ind w:left="330"/>
            </w:pPr>
            <w:r>
              <w:rPr>
                <w:spacing w:val="-6"/>
              </w:rPr>
              <w:t>符合</w:t>
            </w:r>
          </w:p>
        </w:tc>
        <w:tc>
          <w:tcPr>
            <w:tcW w:w="1941" w:type="dxa"/>
          </w:tcPr>
          <w:p w14:paraId="3BE287A1">
            <w:pPr>
              <w:pStyle w:val="10"/>
              <w:spacing w:before="110" w:line="468" w:lineRule="exact"/>
              <w:ind w:left="115"/>
            </w:pPr>
            <w:r>
              <w:rPr>
                <w:spacing w:val="-2"/>
                <w:position w:val="17"/>
              </w:rPr>
              <w:t>特种作业设备自</w:t>
            </w:r>
          </w:p>
          <w:p w14:paraId="49F4CC86">
            <w:pPr>
              <w:pStyle w:val="10"/>
              <w:spacing w:line="219" w:lineRule="auto"/>
              <w:ind w:left="122"/>
            </w:pPr>
            <w:r>
              <w:t>带</w:t>
            </w:r>
          </w:p>
        </w:tc>
      </w:tr>
      <w:tr w14:paraId="2F053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840" w:type="dxa"/>
          </w:tcPr>
          <w:p w14:paraId="1231195D">
            <w:pPr>
              <w:spacing w:line="304" w:lineRule="auto"/>
            </w:pPr>
          </w:p>
          <w:p w14:paraId="25B1DD33">
            <w:pPr>
              <w:pStyle w:val="10"/>
              <w:spacing w:before="78" w:line="184" w:lineRule="auto"/>
              <w:ind w:left="317"/>
            </w:pPr>
            <w:r>
              <w:rPr>
                <w:spacing w:val="-14"/>
              </w:rPr>
              <w:t>13</w:t>
            </w:r>
          </w:p>
        </w:tc>
        <w:tc>
          <w:tcPr>
            <w:tcW w:w="1698" w:type="dxa"/>
          </w:tcPr>
          <w:p w14:paraId="6CD2125F">
            <w:pPr>
              <w:spacing w:line="305" w:lineRule="auto"/>
            </w:pPr>
          </w:p>
          <w:p w14:paraId="701A90A0">
            <w:pPr>
              <w:pStyle w:val="10"/>
              <w:spacing w:before="78" w:line="183" w:lineRule="auto"/>
              <w:ind w:left="425"/>
            </w:pPr>
            <w:r>
              <w:fldChar w:fldCharType="begin"/>
            </w:r>
            <w:r>
              <w:instrText xml:space="preserve"> HYPERLINK "4.3.5.5" </w:instrText>
            </w:r>
            <w:r>
              <w:fldChar w:fldCharType="separate"/>
            </w:r>
            <w:r>
              <w:rPr>
                <w:spacing w:val="-2"/>
              </w:rPr>
              <w:t>4.3.5.5</w:t>
            </w:r>
            <w:r>
              <w:rPr>
                <w:spacing w:val="-2"/>
              </w:rPr>
              <w:fldChar w:fldCharType="end"/>
            </w:r>
          </w:p>
        </w:tc>
        <w:tc>
          <w:tcPr>
            <w:tcW w:w="2182" w:type="dxa"/>
          </w:tcPr>
          <w:p w14:paraId="6BB407A9">
            <w:pPr>
              <w:pStyle w:val="10"/>
              <w:spacing w:before="114" w:line="468" w:lineRule="exact"/>
              <w:ind w:left="141"/>
              <w:rPr>
                <w:lang w:eastAsia="zh-CN"/>
              </w:rPr>
            </w:pPr>
            <w:r>
              <w:rPr>
                <w:spacing w:val="-2"/>
                <w:position w:val="17"/>
                <w:lang w:eastAsia="zh-CN"/>
              </w:rPr>
              <w:t>市政特种作业设备</w:t>
            </w:r>
          </w:p>
          <w:p w14:paraId="738CB659">
            <w:pPr>
              <w:pStyle w:val="10"/>
              <w:spacing w:line="220" w:lineRule="auto"/>
              <w:ind w:left="615"/>
              <w:rPr>
                <w:lang w:eastAsia="zh-CN"/>
              </w:rPr>
            </w:pPr>
            <w:r>
              <w:rPr>
                <w:spacing w:val="-3"/>
                <w:lang w:eastAsia="zh-CN"/>
              </w:rPr>
              <w:t>运行监控</w:t>
            </w:r>
          </w:p>
        </w:tc>
        <w:tc>
          <w:tcPr>
            <w:tcW w:w="1053" w:type="dxa"/>
          </w:tcPr>
          <w:p w14:paraId="3843227D">
            <w:pPr>
              <w:pStyle w:val="10"/>
              <w:spacing w:before="114" w:line="468" w:lineRule="exact"/>
              <w:ind w:left="176"/>
            </w:pPr>
            <w:r>
              <w:rPr>
                <w:spacing w:val="-5"/>
                <w:position w:val="17"/>
              </w:rPr>
              <w:t>设备管</w:t>
            </w:r>
          </w:p>
          <w:p w14:paraId="329D455F">
            <w:pPr>
              <w:pStyle w:val="10"/>
              <w:spacing w:line="229" w:lineRule="auto"/>
              <w:ind w:left="416"/>
            </w:pPr>
            <w:r>
              <w:t>理</w:t>
            </w:r>
          </w:p>
        </w:tc>
        <w:tc>
          <w:tcPr>
            <w:tcW w:w="1302" w:type="dxa"/>
          </w:tcPr>
          <w:p w14:paraId="6BBFF79A">
            <w:pPr>
              <w:spacing w:line="305" w:lineRule="auto"/>
            </w:pPr>
          </w:p>
          <w:p w14:paraId="4257C8BE">
            <w:pPr>
              <w:pStyle w:val="10"/>
              <w:spacing w:before="78" w:line="183" w:lineRule="auto"/>
              <w:ind w:left="603"/>
            </w:pPr>
            <w:r>
              <w:t>2</w:t>
            </w:r>
          </w:p>
        </w:tc>
        <w:tc>
          <w:tcPr>
            <w:tcW w:w="1127" w:type="dxa"/>
          </w:tcPr>
          <w:p w14:paraId="4096B5A1">
            <w:pPr>
              <w:spacing w:line="305" w:lineRule="auto"/>
            </w:pPr>
          </w:p>
          <w:p w14:paraId="4EF3E0FD">
            <w:pPr>
              <w:pStyle w:val="10"/>
              <w:spacing w:before="78" w:line="183" w:lineRule="auto"/>
              <w:ind w:left="510"/>
            </w:pPr>
            <w:r>
              <w:t>0</w:t>
            </w:r>
          </w:p>
        </w:tc>
        <w:tc>
          <w:tcPr>
            <w:tcW w:w="1941" w:type="dxa"/>
          </w:tcPr>
          <w:p w14:paraId="3F97085E">
            <w:pPr>
              <w:pStyle w:val="10"/>
              <w:spacing w:before="114" w:line="468" w:lineRule="exact"/>
              <w:ind w:left="115"/>
            </w:pPr>
            <w:r>
              <w:rPr>
                <w:spacing w:val="-2"/>
                <w:position w:val="17"/>
              </w:rPr>
              <w:t>特种作业设备自</w:t>
            </w:r>
          </w:p>
          <w:p w14:paraId="55075978">
            <w:pPr>
              <w:pStyle w:val="10"/>
              <w:spacing w:line="219" w:lineRule="auto"/>
              <w:ind w:left="122"/>
            </w:pPr>
            <w:r>
              <w:t>带</w:t>
            </w:r>
          </w:p>
        </w:tc>
      </w:tr>
      <w:tr w14:paraId="6AA4A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1" w:hRule="atLeast"/>
        </w:trPr>
        <w:tc>
          <w:tcPr>
            <w:tcW w:w="840" w:type="dxa"/>
          </w:tcPr>
          <w:p w14:paraId="0779A1AE">
            <w:pPr>
              <w:spacing w:line="306" w:lineRule="auto"/>
            </w:pPr>
          </w:p>
          <w:p w14:paraId="10AB802F">
            <w:pPr>
              <w:pStyle w:val="10"/>
              <w:spacing w:before="78" w:line="184" w:lineRule="auto"/>
              <w:ind w:left="317"/>
            </w:pPr>
            <w:r>
              <w:rPr>
                <w:spacing w:val="-14"/>
              </w:rPr>
              <w:t>14</w:t>
            </w:r>
          </w:p>
        </w:tc>
        <w:tc>
          <w:tcPr>
            <w:tcW w:w="1698" w:type="dxa"/>
          </w:tcPr>
          <w:p w14:paraId="6980E45D">
            <w:pPr>
              <w:spacing w:line="306" w:lineRule="auto"/>
            </w:pPr>
          </w:p>
          <w:p w14:paraId="13CF1EF5">
            <w:pPr>
              <w:pStyle w:val="10"/>
              <w:spacing w:before="78" w:line="184" w:lineRule="auto"/>
              <w:ind w:left="545"/>
            </w:pPr>
            <w:r>
              <w:rPr>
                <w:spacing w:val="-2"/>
              </w:rPr>
              <w:t>4.5.1</w:t>
            </w:r>
          </w:p>
        </w:tc>
        <w:tc>
          <w:tcPr>
            <w:tcW w:w="2182" w:type="dxa"/>
          </w:tcPr>
          <w:p w14:paraId="0B3274FC">
            <w:pPr>
              <w:pStyle w:val="10"/>
              <w:spacing w:before="116" w:line="468" w:lineRule="exact"/>
              <w:ind w:left="130"/>
              <w:rPr>
                <w:lang w:eastAsia="zh-CN"/>
              </w:rPr>
            </w:pPr>
            <w:r>
              <w:rPr>
                <w:spacing w:val="-2"/>
                <w:position w:val="17"/>
                <w:lang w:eastAsia="zh-CN"/>
              </w:rPr>
              <w:t>通过信息化系统实</w:t>
            </w:r>
          </w:p>
          <w:p w14:paraId="6697C73C">
            <w:pPr>
              <w:pStyle w:val="10"/>
              <w:spacing w:line="219" w:lineRule="auto"/>
              <w:ind w:left="252"/>
              <w:rPr>
                <w:lang w:eastAsia="zh-CN"/>
              </w:rPr>
            </w:pPr>
            <w:r>
              <w:rPr>
                <w:spacing w:val="-2"/>
                <w:lang w:eastAsia="zh-CN"/>
              </w:rPr>
              <w:t>现安全管理功能</w:t>
            </w:r>
          </w:p>
        </w:tc>
        <w:tc>
          <w:tcPr>
            <w:tcW w:w="1053" w:type="dxa"/>
          </w:tcPr>
          <w:p w14:paraId="0FEBDF89">
            <w:pPr>
              <w:pStyle w:val="10"/>
              <w:spacing w:before="116" w:line="468" w:lineRule="exact"/>
              <w:ind w:left="172"/>
            </w:pPr>
            <w:r>
              <w:rPr>
                <w:spacing w:val="-5"/>
                <w:position w:val="17"/>
              </w:rPr>
              <w:t>安全管</w:t>
            </w:r>
          </w:p>
          <w:p w14:paraId="4344FFD6">
            <w:pPr>
              <w:pStyle w:val="10"/>
              <w:spacing w:line="229" w:lineRule="auto"/>
              <w:ind w:left="411"/>
            </w:pPr>
            <w:r>
              <w:t>理</w:t>
            </w:r>
          </w:p>
        </w:tc>
        <w:tc>
          <w:tcPr>
            <w:tcW w:w="1302" w:type="dxa"/>
          </w:tcPr>
          <w:p w14:paraId="1B64561B">
            <w:pPr>
              <w:spacing w:line="270" w:lineRule="auto"/>
            </w:pPr>
          </w:p>
          <w:p w14:paraId="232BA4B3">
            <w:pPr>
              <w:pStyle w:val="10"/>
              <w:spacing w:before="78" w:line="220" w:lineRule="auto"/>
              <w:ind w:left="295"/>
            </w:pPr>
            <w:r>
              <w:rPr>
                <w:spacing w:val="-3"/>
              </w:rPr>
              <w:t>控制项</w:t>
            </w:r>
          </w:p>
        </w:tc>
        <w:tc>
          <w:tcPr>
            <w:tcW w:w="1127" w:type="dxa"/>
          </w:tcPr>
          <w:p w14:paraId="3FD1C95E">
            <w:pPr>
              <w:spacing w:line="270" w:lineRule="auto"/>
            </w:pPr>
          </w:p>
          <w:p w14:paraId="4B85C02A">
            <w:pPr>
              <w:pStyle w:val="10"/>
              <w:spacing w:before="78" w:line="219" w:lineRule="auto"/>
              <w:ind w:left="330"/>
            </w:pPr>
            <w:r>
              <w:rPr>
                <w:spacing w:val="-6"/>
              </w:rPr>
              <w:t>符合</w:t>
            </w:r>
          </w:p>
        </w:tc>
        <w:tc>
          <w:tcPr>
            <w:tcW w:w="1941" w:type="dxa"/>
          </w:tcPr>
          <w:p w14:paraId="5F5F7B7A">
            <w:pPr>
              <w:spacing w:line="270" w:lineRule="auto"/>
            </w:pPr>
          </w:p>
          <w:p w14:paraId="7498BA87">
            <w:pPr>
              <w:pStyle w:val="10"/>
              <w:spacing w:before="78" w:line="219" w:lineRule="auto"/>
              <w:jc w:val="right"/>
            </w:pPr>
            <w:r>
              <w:rPr>
                <w:spacing w:val="-15"/>
              </w:rPr>
              <w:t>监管平台（安管）</w:t>
            </w:r>
          </w:p>
        </w:tc>
      </w:tr>
      <w:tr w14:paraId="54AAF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07" w:hRule="atLeast"/>
        </w:trPr>
        <w:tc>
          <w:tcPr>
            <w:tcW w:w="840" w:type="dxa"/>
          </w:tcPr>
          <w:p w14:paraId="2CDBBEAE">
            <w:pPr>
              <w:spacing w:line="269" w:lineRule="auto"/>
            </w:pPr>
          </w:p>
          <w:p w14:paraId="5C9DBFC9">
            <w:pPr>
              <w:spacing w:line="270" w:lineRule="auto"/>
            </w:pPr>
          </w:p>
          <w:p w14:paraId="3040D28B">
            <w:pPr>
              <w:pStyle w:val="10"/>
              <w:spacing w:before="78" w:line="184" w:lineRule="auto"/>
              <w:ind w:left="317"/>
            </w:pPr>
            <w:r>
              <w:rPr>
                <w:spacing w:val="-14"/>
              </w:rPr>
              <w:t>15</w:t>
            </w:r>
          </w:p>
        </w:tc>
        <w:tc>
          <w:tcPr>
            <w:tcW w:w="1698" w:type="dxa"/>
          </w:tcPr>
          <w:p w14:paraId="561E75CD">
            <w:pPr>
              <w:spacing w:line="270" w:lineRule="auto"/>
            </w:pPr>
          </w:p>
          <w:p w14:paraId="04DFE8D3">
            <w:pPr>
              <w:spacing w:line="270" w:lineRule="auto"/>
            </w:pPr>
          </w:p>
          <w:p w14:paraId="3C4DDDEB">
            <w:pPr>
              <w:pStyle w:val="10"/>
              <w:spacing w:before="78" w:line="183" w:lineRule="auto"/>
              <w:ind w:left="545"/>
            </w:pPr>
            <w:r>
              <w:rPr>
                <w:spacing w:val="-2"/>
              </w:rPr>
              <w:t>4.5.3</w:t>
            </w:r>
          </w:p>
        </w:tc>
        <w:tc>
          <w:tcPr>
            <w:tcW w:w="2182" w:type="dxa"/>
          </w:tcPr>
          <w:p w14:paraId="531D7354">
            <w:pPr>
              <w:pStyle w:val="10"/>
              <w:spacing w:before="116" w:line="220" w:lineRule="auto"/>
              <w:ind w:left="254"/>
              <w:rPr>
                <w:lang w:eastAsia="zh-CN"/>
              </w:rPr>
            </w:pPr>
            <w:r>
              <w:rPr>
                <w:spacing w:val="-3"/>
                <w:lang w:eastAsia="zh-CN"/>
              </w:rPr>
              <w:t>具备工程协同联</w:t>
            </w:r>
          </w:p>
          <w:p w14:paraId="589D9426">
            <w:pPr>
              <w:pStyle w:val="10"/>
              <w:spacing w:before="182" w:line="219" w:lineRule="auto"/>
              <w:ind w:left="131"/>
              <w:rPr>
                <w:lang w:eastAsia="zh-CN"/>
              </w:rPr>
            </w:pPr>
            <w:r>
              <w:rPr>
                <w:spacing w:val="-2"/>
                <w:lang w:eastAsia="zh-CN"/>
              </w:rPr>
              <w:t>动、进度管理的信</w:t>
            </w:r>
          </w:p>
          <w:p w14:paraId="373E35FE">
            <w:pPr>
              <w:pStyle w:val="10"/>
              <w:spacing w:before="183" w:line="219" w:lineRule="auto"/>
              <w:ind w:left="380"/>
            </w:pPr>
            <w:r>
              <w:rPr>
                <w:spacing w:val="-4"/>
              </w:rPr>
              <w:t>息化管理功能</w:t>
            </w:r>
          </w:p>
        </w:tc>
        <w:tc>
          <w:tcPr>
            <w:tcW w:w="1053" w:type="dxa"/>
          </w:tcPr>
          <w:p w14:paraId="357715D6">
            <w:pPr>
              <w:spacing w:line="271" w:lineRule="auto"/>
            </w:pPr>
          </w:p>
          <w:p w14:paraId="15C52F02">
            <w:pPr>
              <w:pStyle w:val="10"/>
              <w:spacing w:before="78" w:line="468" w:lineRule="exact"/>
              <w:ind w:left="172"/>
            </w:pPr>
            <w:r>
              <w:rPr>
                <w:spacing w:val="-5"/>
                <w:position w:val="17"/>
              </w:rPr>
              <w:t>安全管</w:t>
            </w:r>
          </w:p>
          <w:p w14:paraId="1B2B6433">
            <w:pPr>
              <w:pStyle w:val="10"/>
              <w:spacing w:line="229" w:lineRule="auto"/>
              <w:ind w:left="411"/>
            </w:pPr>
            <w:r>
              <w:t>理</w:t>
            </w:r>
          </w:p>
        </w:tc>
        <w:tc>
          <w:tcPr>
            <w:tcW w:w="1302" w:type="dxa"/>
          </w:tcPr>
          <w:p w14:paraId="5B8C93D2">
            <w:pPr>
              <w:spacing w:line="251" w:lineRule="auto"/>
            </w:pPr>
          </w:p>
          <w:p w14:paraId="561D402A">
            <w:pPr>
              <w:spacing w:line="251" w:lineRule="auto"/>
            </w:pPr>
          </w:p>
          <w:p w14:paraId="4DB7F7EA">
            <w:pPr>
              <w:pStyle w:val="10"/>
              <w:spacing w:before="78" w:line="220" w:lineRule="auto"/>
              <w:ind w:left="295"/>
            </w:pPr>
            <w:r>
              <w:rPr>
                <w:spacing w:val="-3"/>
              </w:rPr>
              <w:t>控制项</w:t>
            </w:r>
          </w:p>
        </w:tc>
        <w:tc>
          <w:tcPr>
            <w:tcW w:w="1127" w:type="dxa"/>
          </w:tcPr>
          <w:p w14:paraId="4E4A0939">
            <w:pPr>
              <w:spacing w:line="251" w:lineRule="auto"/>
            </w:pPr>
          </w:p>
          <w:p w14:paraId="03C9A24D">
            <w:pPr>
              <w:spacing w:line="252" w:lineRule="auto"/>
            </w:pPr>
          </w:p>
          <w:p w14:paraId="2BB86A62">
            <w:pPr>
              <w:pStyle w:val="10"/>
              <w:spacing w:before="78" w:line="219" w:lineRule="auto"/>
              <w:ind w:left="330"/>
            </w:pPr>
            <w:r>
              <w:rPr>
                <w:spacing w:val="-6"/>
              </w:rPr>
              <w:t>符合</w:t>
            </w:r>
          </w:p>
        </w:tc>
        <w:tc>
          <w:tcPr>
            <w:tcW w:w="1941" w:type="dxa"/>
          </w:tcPr>
          <w:p w14:paraId="7F8F9898">
            <w:pPr>
              <w:spacing w:line="251" w:lineRule="auto"/>
            </w:pPr>
          </w:p>
          <w:p w14:paraId="3B9A1D4E">
            <w:pPr>
              <w:spacing w:line="252" w:lineRule="auto"/>
            </w:pPr>
          </w:p>
          <w:p w14:paraId="0CD6044F">
            <w:pPr>
              <w:pStyle w:val="10"/>
              <w:spacing w:before="78" w:line="219" w:lineRule="auto"/>
              <w:jc w:val="right"/>
            </w:pPr>
            <w:r>
              <w:rPr>
                <w:spacing w:val="-15"/>
              </w:rPr>
              <w:t>监管平台（安管）</w:t>
            </w:r>
          </w:p>
        </w:tc>
      </w:tr>
      <w:tr w14:paraId="05310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9" w:hRule="atLeast"/>
        </w:trPr>
        <w:tc>
          <w:tcPr>
            <w:tcW w:w="840" w:type="dxa"/>
          </w:tcPr>
          <w:p w14:paraId="031E9B35">
            <w:pPr>
              <w:spacing w:line="309" w:lineRule="auto"/>
            </w:pPr>
          </w:p>
          <w:p w14:paraId="58804CDE">
            <w:pPr>
              <w:pStyle w:val="10"/>
              <w:spacing w:before="78" w:line="184" w:lineRule="auto"/>
              <w:ind w:left="317"/>
            </w:pPr>
            <w:r>
              <w:rPr>
                <w:spacing w:val="-14"/>
              </w:rPr>
              <w:t>16</w:t>
            </w:r>
          </w:p>
        </w:tc>
        <w:tc>
          <w:tcPr>
            <w:tcW w:w="1698" w:type="dxa"/>
          </w:tcPr>
          <w:p w14:paraId="616DE9C3">
            <w:pPr>
              <w:spacing w:line="310" w:lineRule="auto"/>
            </w:pPr>
          </w:p>
          <w:p w14:paraId="56D55111">
            <w:pPr>
              <w:pStyle w:val="10"/>
              <w:spacing w:before="78" w:line="183" w:lineRule="auto"/>
              <w:ind w:left="425"/>
            </w:pPr>
            <w:r>
              <w:fldChar w:fldCharType="begin"/>
            </w:r>
            <w:r>
              <w:instrText xml:space="preserve"> HYPERLINK "4.5.4.5" </w:instrText>
            </w:r>
            <w:r>
              <w:fldChar w:fldCharType="separate"/>
            </w:r>
            <w:r>
              <w:rPr>
                <w:spacing w:val="-2"/>
              </w:rPr>
              <w:t>4.5.4.5</w:t>
            </w:r>
            <w:r>
              <w:rPr>
                <w:spacing w:val="-2"/>
              </w:rPr>
              <w:fldChar w:fldCharType="end"/>
            </w:r>
          </w:p>
        </w:tc>
        <w:tc>
          <w:tcPr>
            <w:tcW w:w="2182" w:type="dxa"/>
          </w:tcPr>
          <w:p w14:paraId="58409B17">
            <w:pPr>
              <w:pStyle w:val="10"/>
              <w:spacing w:before="119" w:line="468" w:lineRule="exact"/>
              <w:ind w:left="138"/>
              <w:rPr>
                <w:lang w:eastAsia="zh-CN"/>
              </w:rPr>
            </w:pPr>
            <w:r>
              <w:rPr>
                <w:spacing w:val="-2"/>
                <w:position w:val="17"/>
                <w:lang w:eastAsia="zh-CN"/>
              </w:rPr>
              <w:t>从业人员安全教育</w:t>
            </w:r>
          </w:p>
          <w:p w14:paraId="41B85621">
            <w:pPr>
              <w:pStyle w:val="10"/>
              <w:spacing w:line="220" w:lineRule="auto"/>
              <w:ind w:left="374"/>
              <w:rPr>
                <w:lang w:eastAsia="zh-CN"/>
              </w:rPr>
            </w:pPr>
            <w:r>
              <w:rPr>
                <w:spacing w:val="-2"/>
                <w:lang w:eastAsia="zh-CN"/>
              </w:rPr>
              <w:t>在线学习功能</w:t>
            </w:r>
          </w:p>
        </w:tc>
        <w:tc>
          <w:tcPr>
            <w:tcW w:w="1053" w:type="dxa"/>
          </w:tcPr>
          <w:p w14:paraId="18556D5E">
            <w:pPr>
              <w:pStyle w:val="10"/>
              <w:spacing w:before="119" w:line="468" w:lineRule="exact"/>
              <w:ind w:left="177"/>
            </w:pPr>
            <w:r>
              <w:rPr>
                <w:spacing w:val="-5"/>
                <w:position w:val="17"/>
              </w:rPr>
              <w:t>安全管</w:t>
            </w:r>
          </w:p>
          <w:p w14:paraId="03893FD7">
            <w:pPr>
              <w:pStyle w:val="10"/>
              <w:spacing w:line="229" w:lineRule="auto"/>
              <w:ind w:left="416"/>
            </w:pPr>
            <w:r>
              <w:t>理</w:t>
            </w:r>
          </w:p>
        </w:tc>
        <w:tc>
          <w:tcPr>
            <w:tcW w:w="1302" w:type="dxa"/>
          </w:tcPr>
          <w:p w14:paraId="083CDD2F">
            <w:pPr>
              <w:spacing w:line="310" w:lineRule="auto"/>
            </w:pPr>
          </w:p>
          <w:p w14:paraId="184FECBE">
            <w:pPr>
              <w:pStyle w:val="10"/>
              <w:spacing w:before="78" w:line="183" w:lineRule="auto"/>
              <w:ind w:left="598"/>
            </w:pPr>
            <w:r>
              <w:t>2</w:t>
            </w:r>
          </w:p>
        </w:tc>
        <w:tc>
          <w:tcPr>
            <w:tcW w:w="1127" w:type="dxa"/>
          </w:tcPr>
          <w:p w14:paraId="3354AA51">
            <w:pPr>
              <w:spacing w:line="310" w:lineRule="auto"/>
            </w:pPr>
          </w:p>
          <w:p w14:paraId="5B01DD9E">
            <w:pPr>
              <w:pStyle w:val="10"/>
              <w:spacing w:before="78" w:line="183" w:lineRule="auto"/>
              <w:ind w:left="511"/>
            </w:pPr>
            <w:r>
              <w:t>2</w:t>
            </w:r>
          </w:p>
        </w:tc>
        <w:tc>
          <w:tcPr>
            <w:tcW w:w="1941" w:type="dxa"/>
          </w:tcPr>
          <w:p w14:paraId="68B2A481">
            <w:pPr>
              <w:pStyle w:val="10"/>
              <w:spacing w:before="119" w:line="468" w:lineRule="exact"/>
              <w:ind w:left="116"/>
            </w:pPr>
            <w:r>
              <w:rPr>
                <w:spacing w:val="-2"/>
                <w:position w:val="17"/>
              </w:rPr>
              <w:t>监管平台（实名</w:t>
            </w:r>
          </w:p>
          <w:p w14:paraId="7FF7D5E0">
            <w:pPr>
              <w:pStyle w:val="10"/>
              <w:spacing w:line="220" w:lineRule="auto"/>
              <w:ind w:left="116"/>
            </w:pPr>
            <w:r>
              <w:rPr>
                <w:spacing w:val="-6"/>
              </w:rPr>
              <w:t>制）</w:t>
            </w:r>
          </w:p>
        </w:tc>
      </w:tr>
      <w:tr w14:paraId="7D54F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9" w:hRule="atLeast"/>
        </w:trPr>
        <w:tc>
          <w:tcPr>
            <w:tcW w:w="840" w:type="dxa"/>
          </w:tcPr>
          <w:p w14:paraId="021987F7">
            <w:pPr>
              <w:spacing w:line="310" w:lineRule="auto"/>
            </w:pPr>
          </w:p>
          <w:p w14:paraId="04BB95F2">
            <w:pPr>
              <w:pStyle w:val="10"/>
              <w:spacing w:before="78" w:line="184" w:lineRule="auto"/>
              <w:ind w:left="317"/>
            </w:pPr>
            <w:r>
              <w:rPr>
                <w:spacing w:val="-14"/>
              </w:rPr>
              <w:t>17</w:t>
            </w:r>
          </w:p>
        </w:tc>
        <w:tc>
          <w:tcPr>
            <w:tcW w:w="1698" w:type="dxa"/>
          </w:tcPr>
          <w:p w14:paraId="0C057B37">
            <w:pPr>
              <w:spacing w:line="310" w:lineRule="auto"/>
            </w:pPr>
          </w:p>
          <w:p w14:paraId="5D2D13CD">
            <w:pPr>
              <w:pStyle w:val="10"/>
              <w:spacing w:before="78" w:line="184" w:lineRule="auto"/>
              <w:ind w:left="545"/>
            </w:pPr>
            <w:r>
              <w:rPr>
                <w:spacing w:val="-2"/>
              </w:rPr>
              <w:t>4.6.1</w:t>
            </w:r>
          </w:p>
        </w:tc>
        <w:tc>
          <w:tcPr>
            <w:tcW w:w="2182" w:type="dxa"/>
          </w:tcPr>
          <w:p w14:paraId="710E9ACC">
            <w:pPr>
              <w:pStyle w:val="10"/>
              <w:spacing w:before="120" w:line="468" w:lineRule="exact"/>
              <w:ind w:left="133"/>
              <w:rPr>
                <w:lang w:eastAsia="zh-CN"/>
              </w:rPr>
            </w:pPr>
            <w:r>
              <w:rPr>
                <w:spacing w:val="-2"/>
                <w:position w:val="17"/>
                <w:lang w:eastAsia="zh-CN"/>
              </w:rPr>
              <w:t>工程监理的信息化</w:t>
            </w:r>
          </w:p>
          <w:p w14:paraId="774D71E7">
            <w:pPr>
              <w:pStyle w:val="10"/>
              <w:spacing w:line="219" w:lineRule="auto"/>
              <w:ind w:left="855"/>
              <w:rPr>
                <w:lang w:eastAsia="zh-CN"/>
              </w:rPr>
            </w:pPr>
            <w:r>
              <w:rPr>
                <w:spacing w:val="-8"/>
                <w:lang w:eastAsia="zh-CN"/>
              </w:rPr>
              <w:t>管理</w:t>
            </w:r>
          </w:p>
        </w:tc>
        <w:tc>
          <w:tcPr>
            <w:tcW w:w="1053" w:type="dxa"/>
          </w:tcPr>
          <w:p w14:paraId="23BC7E34">
            <w:pPr>
              <w:pStyle w:val="10"/>
              <w:spacing w:before="120" w:line="468" w:lineRule="exact"/>
              <w:ind w:left="169"/>
            </w:pPr>
            <w:r>
              <w:rPr>
                <w:spacing w:val="-4"/>
                <w:position w:val="17"/>
              </w:rPr>
              <w:t>质量管</w:t>
            </w:r>
          </w:p>
          <w:p w14:paraId="5E107396">
            <w:pPr>
              <w:pStyle w:val="10"/>
              <w:spacing w:line="229" w:lineRule="auto"/>
              <w:ind w:left="411"/>
            </w:pPr>
            <w:r>
              <w:t>理</w:t>
            </w:r>
          </w:p>
        </w:tc>
        <w:tc>
          <w:tcPr>
            <w:tcW w:w="1302" w:type="dxa"/>
          </w:tcPr>
          <w:p w14:paraId="7F62D196">
            <w:pPr>
              <w:spacing w:line="274" w:lineRule="auto"/>
            </w:pPr>
          </w:p>
          <w:p w14:paraId="49A58A8E">
            <w:pPr>
              <w:pStyle w:val="10"/>
              <w:spacing w:before="78" w:line="220" w:lineRule="auto"/>
              <w:ind w:left="295"/>
            </w:pPr>
            <w:r>
              <w:rPr>
                <w:spacing w:val="-3"/>
              </w:rPr>
              <w:t>控制项</w:t>
            </w:r>
          </w:p>
        </w:tc>
        <w:tc>
          <w:tcPr>
            <w:tcW w:w="1127" w:type="dxa"/>
          </w:tcPr>
          <w:p w14:paraId="276D67C0">
            <w:pPr>
              <w:spacing w:line="274" w:lineRule="auto"/>
            </w:pPr>
          </w:p>
          <w:p w14:paraId="149FCBBE">
            <w:pPr>
              <w:pStyle w:val="10"/>
              <w:spacing w:before="78" w:line="219" w:lineRule="auto"/>
              <w:ind w:left="330"/>
            </w:pPr>
            <w:r>
              <w:rPr>
                <w:spacing w:val="-6"/>
              </w:rPr>
              <w:t>符合</w:t>
            </w:r>
          </w:p>
        </w:tc>
        <w:tc>
          <w:tcPr>
            <w:tcW w:w="1941" w:type="dxa"/>
          </w:tcPr>
          <w:p w14:paraId="66FC78FE">
            <w:pPr>
              <w:spacing w:line="274" w:lineRule="auto"/>
            </w:pPr>
          </w:p>
          <w:p w14:paraId="7CEA46FE">
            <w:pPr>
              <w:pStyle w:val="10"/>
              <w:spacing w:before="78" w:line="219" w:lineRule="auto"/>
              <w:jc w:val="right"/>
            </w:pPr>
            <w:r>
              <w:rPr>
                <w:spacing w:val="-15"/>
              </w:rPr>
              <w:t>监管平台（监理）</w:t>
            </w:r>
          </w:p>
        </w:tc>
      </w:tr>
      <w:tr w14:paraId="0A2ED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9" w:hRule="atLeast"/>
        </w:trPr>
        <w:tc>
          <w:tcPr>
            <w:tcW w:w="840" w:type="dxa"/>
          </w:tcPr>
          <w:p w14:paraId="63913965">
            <w:pPr>
              <w:spacing w:line="313" w:lineRule="auto"/>
            </w:pPr>
          </w:p>
          <w:p w14:paraId="2A9A67A8">
            <w:pPr>
              <w:pStyle w:val="10"/>
              <w:spacing w:before="78" w:line="184" w:lineRule="auto"/>
              <w:ind w:left="317"/>
            </w:pPr>
            <w:r>
              <w:rPr>
                <w:spacing w:val="-14"/>
              </w:rPr>
              <w:t>18</w:t>
            </w:r>
          </w:p>
        </w:tc>
        <w:tc>
          <w:tcPr>
            <w:tcW w:w="1698" w:type="dxa"/>
          </w:tcPr>
          <w:p w14:paraId="2AA6E832">
            <w:pPr>
              <w:spacing w:line="315" w:lineRule="auto"/>
            </w:pPr>
          </w:p>
          <w:p w14:paraId="39C16A6D">
            <w:pPr>
              <w:pStyle w:val="10"/>
              <w:spacing w:before="78" w:line="183" w:lineRule="auto"/>
              <w:ind w:left="545"/>
            </w:pPr>
            <w:r>
              <w:rPr>
                <w:spacing w:val="-2"/>
              </w:rPr>
              <w:t>4.6.2</w:t>
            </w:r>
          </w:p>
        </w:tc>
        <w:tc>
          <w:tcPr>
            <w:tcW w:w="2182" w:type="dxa"/>
          </w:tcPr>
          <w:p w14:paraId="2F77FD5E">
            <w:pPr>
              <w:pStyle w:val="10"/>
              <w:spacing w:before="122" w:line="468" w:lineRule="exact"/>
              <w:ind w:left="137"/>
              <w:rPr>
                <w:lang w:eastAsia="zh-CN"/>
              </w:rPr>
            </w:pPr>
            <w:r>
              <w:rPr>
                <w:spacing w:val="-2"/>
                <w:position w:val="17"/>
                <w:lang w:eastAsia="zh-CN"/>
              </w:rPr>
              <w:t>按节点进行信息化</w:t>
            </w:r>
          </w:p>
          <w:p w14:paraId="3FAFDD5A">
            <w:pPr>
              <w:pStyle w:val="10"/>
              <w:spacing w:line="219" w:lineRule="auto"/>
              <w:ind w:left="378"/>
              <w:rPr>
                <w:lang w:eastAsia="zh-CN"/>
              </w:rPr>
            </w:pPr>
            <w:r>
              <w:rPr>
                <w:spacing w:val="-3"/>
                <w:lang w:eastAsia="zh-CN"/>
              </w:rPr>
              <w:t>工程质量验收</w:t>
            </w:r>
          </w:p>
        </w:tc>
        <w:tc>
          <w:tcPr>
            <w:tcW w:w="1053" w:type="dxa"/>
          </w:tcPr>
          <w:p w14:paraId="7C888617">
            <w:pPr>
              <w:pStyle w:val="10"/>
              <w:spacing w:before="122" w:line="468" w:lineRule="exact"/>
              <w:ind w:left="174"/>
            </w:pPr>
            <w:r>
              <w:rPr>
                <w:spacing w:val="-4"/>
                <w:position w:val="17"/>
              </w:rPr>
              <w:t>质量管</w:t>
            </w:r>
          </w:p>
          <w:p w14:paraId="45CF4ED6">
            <w:pPr>
              <w:pStyle w:val="10"/>
              <w:spacing w:line="229" w:lineRule="auto"/>
              <w:ind w:left="416"/>
            </w:pPr>
            <w:r>
              <w:t>理</w:t>
            </w:r>
          </w:p>
        </w:tc>
        <w:tc>
          <w:tcPr>
            <w:tcW w:w="1302" w:type="dxa"/>
          </w:tcPr>
          <w:p w14:paraId="1C8EA0DE">
            <w:pPr>
              <w:spacing w:line="277" w:lineRule="auto"/>
            </w:pPr>
          </w:p>
          <w:p w14:paraId="7A56DE49">
            <w:pPr>
              <w:pStyle w:val="10"/>
              <w:spacing w:before="78" w:line="220" w:lineRule="auto"/>
              <w:ind w:left="295"/>
            </w:pPr>
            <w:r>
              <w:rPr>
                <w:spacing w:val="-3"/>
              </w:rPr>
              <w:t>控制项</w:t>
            </w:r>
          </w:p>
        </w:tc>
        <w:tc>
          <w:tcPr>
            <w:tcW w:w="1127" w:type="dxa"/>
          </w:tcPr>
          <w:p w14:paraId="01C5C2EB">
            <w:pPr>
              <w:spacing w:line="277" w:lineRule="auto"/>
            </w:pPr>
          </w:p>
          <w:p w14:paraId="777ABD2B">
            <w:pPr>
              <w:pStyle w:val="10"/>
              <w:spacing w:before="78" w:line="219" w:lineRule="auto"/>
              <w:ind w:left="330"/>
            </w:pPr>
            <w:r>
              <w:rPr>
                <w:spacing w:val="-6"/>
              </w:rPr>
              <w:t>符合</w:t>
            </w:r>
          </w:p>
        </w:tc>
        <w:tc>
          <w:tcPr>
            <w:tcW w:w="1941" w:type="dxa"/>
          </w:tcPr>
          <w:p w14:paraId="0F90A401">
            <w:pPr>
              <w:spacing w:line="277" w:lineRule="auto"/>
            </w:pPr>
          </w:p>
          <w:p w14:paraId="35DA9CAD">
            <w:pPr>
              <w:pStyle w:val="10"/>
              <w:spacing w:before="78" w:line="219" w:lineRule="auto"/>
              <w:ind w:left="119"/>
            </w:pPr>
            <w:r>
              <w:rPr>
                <w:spacing w:val="-3"/>
              </w:rPr>
              <w:t>项目手动上传</w:t>
            </w:r>
          </w:p>
        </w:tc>
      </w:tr>
      <w:tr w14:paraId="318E5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1" w:hRule="atLeast"/>
        </w:trPr>
        <w:tc>
          <w:tcPr>
            <w:tcW w:w="840" w:type="dxa"/>
          </w:tcPr>
          <w:p w14:paraId="5D0B1AB4">
            <w:pPr>
              <w:spacing w:line="315" w:lineRule="auto"/>
            </w:pPr>
          </w:p>
          <w:p w14:paraId="25F6541A">
            <w:pPr>
              <w:pStyle w:val="10"/>
              <w:spacing w:before="78" w:line="184" w:lineRule="auto"/>
              <w:ind w:left="317"/>
            </w:pPr>
            <w:r>
              <w:rPr>
                <w:spacing w:val="-14"/>
              </w:rPr>
              <w:t>19</w:t>
            </w:r>
          </w:p>
        </w:tc>
        <w:tc>
          <w:tcPr>
            <w:tcW w:w="1698" w:type="dxa"/>
          </w:tcPr>
          <w:p w14:paraId="3C5F45D2">
            <w:pPr>
              <w:spacing w:line="316" w:lineRule="auto"/>
            </w:pPr>
          </w:p>
          <w:p w14:paraId="769E2FA7">
            <w:pPr>
              <w:pStyle w:val="10"/>
              <w:spacing w:before="78" w:line="183" w:lineRule="auto"/>
              <w:ind w:left="545"/>
            </w:pPr>
            <w:r>
              <w:rPr>
                <w:spacing w:val="-2"/>
              </w:rPr>
              <w:t>4.6.3</w:t>
            </w:r>
          </w:p>
        </w:tc>
        <w:tc>
          <w:tcPr>
            <w:tcW w:w="2182" w:type="dxa"/>
          </w:tcPr>
          <w:p w14:paraId="7BE3C84D">
            <w:pPr>
              <w:pStyle w:val="10"/>
              <w:spacing w:before="125" w:line="468" w:lineRule="exact"/>
              <w:ind w:left="132"/>
              <w:rPr>
                <w:lang w:eastAsia="zh-CN"/>
              </w:rPr>
            </w:pPr>
            <w:r>
              <w:rPr>
                <w:spacing w:val="-2"/>
                <w:position w:val="17"/>
                <w:lang w:eastAsia="zh-CN"/>
              </w:rPr>
              <w:t>预拌混凝土信息化</w:t>
            </w:r>
          </w:p>
          <w:p w14:paraId="74D3D1AC">
            <w:pPr>
              <w:pStyle w:val="10"/>
              <w:spacing w:line="219" w:lineRule="auto"/>
              <w:ind w:left="855"/>
              <w:rPr>
                <w:lang w:eastAsia="zh-CN"/>
              </w:rPr>
            </w:pPr>
            <w:r>
              <w:rPr>
                <w:spacing w:val="-8"/>
                <w:lang w:eastAsia="zh-CN"/>
              </w:rPr>
              <w:t>管理</w:t>
            </w:r>
          </w:p>
        </w:tc>
        <w:tc>
          <w:tcPr>
            <w:tcW w:w="1053" w:type="dxa"/>
          </w:tcPr>
          <w:p w14:paraId="7FF6CA41">
            <w:pPr>
              <w:pStyle w:val="10"/>
              <w:spacing w:before="125" w:line="468" w:lineRule="exact"/>
              <w:ind w:left="169"/>
            </w:pPr>
            <w:r>
              <w:rPr>
                <w:spacing w:val="-4"/>
                <w:position w:val="17"/>
              </w:rPr>
              <w:t>质量管</w:t>
            </w:r>
          </w:p>
          <w:p w14:paraId="0D63D78C">
            <w:pPr>
              <w:pStyle w:val="10"/>
              <w:spacing w:line="229" w:lineRule="auto"/>
              <w:ind w:left="411"/>
            </w:pPr>
            <w:r>
              <w:t>理</w:t>
            </w:r>
          </w:p>
        </w:tc>
        <w:tc>
          <w:tcPr>
            <w:tcW w:w="1302" w:type="dxa"/>
          </w:tcPr>
          <w:p w14:paraId="30C03BA4">
            <w:pPr>
              <w:spacing w:line="278" w:lineRule="auto"/>
            </w:pPr>
          </w:p>
          <w:p w14:paraId="13FC467D">
            <w:pPr>
              <w:pStyle w:val="10"/>
              <w:spacing w:before="78" w:line="220" w:lineRule="auto"/>
              <w:ind w:left="295"/>
            </w:pPr>
            <w:r>
              <w:rPr>
                <w:spacing w:val="-3"/>
              </w:rPr>
              <w:t>控制项</w:t>
            </w:r>
          </w:p>
        </w:tc>
        <w:tc>
          <w:tcPr>
            <w:tcW w:w="1127" w:type="dxa"/>
          </w:tcPr>
          <w:p w14:paraId="305A12E6">
            <w:pPr>
              <w:spacing w:line="279" w:lineRule="auto"/>
            </w:pPr>
          </w:p>
          <w:p w14:paraId="0ACCC5BB">
            <w:pPr>
              <w:pStyle w:val="10"/>
              <w:spacing w:before="78" w:line="219" w:lineRule="auto"/>
              <w:ind w:left="330"/>
            </w:pPr>
            <w:r>
              <w:rPr>
                <w:spacing w:val="-6"/>
              </w:rPr>
              <w:t>符合</w:t>
            </w:r>
          </w:p>
        </w:tc>
        <w:tc>
          <w:tcPr>
            <w:tcW w:w="1941" w:type="dxa"/>
          </w:tcPr>
          <w:p w14:paraId="76F584BB">
            <w:pPr>
              <w:spacing w:line="278" w:lineRule="auto"/>
            </w:pPr>
          </w:p>
          <w:p w14:paraId="64C34DF9">
            <w:pPr>
              <w:pStyle w:val="10"/>
              <w:spacing w:before="78" w:line="219" w:lineRule="auto"/>
              <w:ind w:left="119"/>
            </w:pPr>
            <w:r>
              <w:rPr>
                <w:spacing w:val="-3"/>
              </w:rPr>
              <w:t>项目手动上传</w:t>
            </w:r>
          </w:p>
        </w:tc>
      </w:tr>
      <w:tr w14:paraId="52155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8" w:hRule="atLeast"/>
        </w:trPr>
        <w:tc>
          <w:tcPr>
            <w:tcW w:w="840" w:type="dxa"/>
          </w:tcPr>
          <w:p w14:paraId="0DA5C3D7">
            <w:pPr>
              <w:spacing w:line="315" w:lineRule="auto"/>
            </w:pPr>
          </w:p>
          <w:p w14:paraId="7518A44B">
            <w:pPr>
              <w:pStyle w:val="10"/>
              <w:spacing w:before="78" w:line="183" w:lineRule="auto"/>
              <w:ind w:left="302"/>
            </w:pPr>
            <w:r>
              <w:rPr>
                <w:spacing w:val="-7"/>
              </w:rPr>
              <w:t>20</w:t>
            </w:r>
          </w:p>
        </w:tc>
        <w:tc>
          <w:tcPr>
            <w:tcW w:w="1698" w:type="dxa"/>
          </w:tcPr>
          <w:p w14:paraId="1BBFB80D">
            <w:pPr>
              <w:spacing w:line="315" w:lineRule="auto"/>
            </w:pPr>
          </w:p>
          <w:p w14:paraId="08899324">
            <w:pPr>
              <w:pStyle w:val="10"/>
              <w:spacing w:before="78" w:line="183" w:lineRule="auto"/>
              <w:ind w:left="425"/>
            </w:pPr>
            <w:r>
              <w:fldChar w:fldCharType="begin"/>
            </w:r>
            <w:r>
              <w:instrText xml:space="preserve"> HYPERLINK "4.6.4.2" </w:instrText>
            </w:r>
            <w:r>
              <w:fldChar w:fldCharType="separate"/>
            </w:r>
            <w:r>
              <w:rPr>
                <w:spacing w:val="-2"/>
              </w:rPr>
              <w:t>4.6.4.2</w:t>
            </w:r>
            <w:r>
              <w:rPr>
                <w:spacing w:val="-2"/>
              </w:rPr>
              <w:fldChar w:fldCharType="end"/>
            </w:r>
          </w:p>
        </w:tc>
        <w:tc>
          <w:tcPr>
            <w:tcW w:w="2182" w:type="dxa"/>
          </w:tcPr>
          <w:p w14:paraId="420FC80E">
            <w:pPr>
              <w:spacing w:line="278" w:lineRule="auto"/>
            </w:pPr>
          </w:p>
          <w:p w14:paraId="261AC6AF">
            <w:pPr>
              <w:pStyle w:val="10"/>
              <w:spacing w:before="78" w:line="219" w:lineRule="auto"/>
              <w:ind w:left="251"/>
            </w:pPr>
            <w:r>
              <w:rPr>
                <w:spacing w:val="-2"/>
              </w:rPr>
              <w:t>质检信息化管理</w:t>
            </w:r>
          </w:p>
        </w:tc>
        <w:tc>
          <w:tcPr>
            <w:tcW w:w="1053" w:type="dxa"/>
          </w:tcPr>
          <w:p w14:paraId="4303BC18">
            <w:pPr>
              <w:pStyle w:val="10"/>
              <w:spacing w:before="124" w:line="468" w:lineRule="exact"/>
              <w:ind w:left="169"/>
            </w:pPr>
            <w:r>
              <w:rPr>
                <w:spacing w:val="-4"/>
                <w:position w:val="17"/>
              </w:rPr>
              <w:t>质量管</w:t>
            </w:r>
          </w:p>
          <w:p w14:paraId="0D020B45">
            <w:pPr>
              <w:pStyle w:val="10"/>
              <w:spacing w:line="229" w:lineRule="auto"/>
              <w:ind w:left="411"/>
            </w:pPr>
            <w:r>
              <w:t>理</w:t>
            </w:r>
          </w:p>
        </w:tc>
        <w:tc>
          <w:tcPr>
            <w:tcW w:w="1302" w:type="dxa"/>
          </w:tcPr>
          <w:p w14:paraId="4EA37E20">
            <w:pPr>
              <w:spacing w:line="315" w:lineRule="auto"/>
            </w:pPr>
          </w:p>
          <w:p w14:paraId="7D6F4F8A">
            <w:pPr>
              <w:pStyle w:val="10"/>
              <w:spacing w:before="78" w:line="183" w:lineRule="auto"/>
              <w:ind w:left="598"/>
            </w:pPr>
            <w:r>
              <w:t>2</w:t>
            </w:r>
          </w:p>
        </w:tc>
        <w:tc>
          <w:tcPr>
            <w:tcW w:w="1127" w:type="dxa"/>
          </w:tcPr>
          <w:p w14:paraId="63A1A0FC">
            <w:pPr>
              <w:spacing w:line="315" w:lineRule="auto"/>
            </w:pPr>
          </w:p>
          <w:p w14:paraId="4A95C35E">
            <w:pPr>
              <w:pStyle w:val="10"/>
              <w:spacing w:before="78" w:line="183" w:lineRule="auto"/>
              <w:ind w:left="511"/>
            </w:pPr>
            <w:r>
              <w:t>2</w:t>
            </w:r>
          </w:p>
        </w:tc>
        <w:tc>
          <w:tcPr>
            <w:tcW w:w="1941" w:type="dxa"/>
          </w:tcPr>
          <w:p w14:paraId="1683A315">
            <w:pPr>
              <w:spacing w:line="278" w:lineRule="auto"/>
            </w:pPr>
          </w:p>
          <w:p w14:paraId="75EDFDE2">
            <w:pPr>
              <w:pStyle w:val="10"/>
              <w:spacing w:before="78" w:line="219" w:lineRule="auto"/>
              <w:jc w:val="right"/>
            </w:pPr>
            <w:r>
              <w:rPr>
                <w:spacing w:val="-15"/>
              </w:rPr>
              <w:t>监管平台（质量）</w:t>
            </w:r>
          </w:p>
        </w:tc>
      </w:tr>
    </w:tbl>
    <w:p w14:paraId="0F8D3CE0">
      <w:pPr>
        <w:pStyle w:val="2"/>
      </w:pPr>
    </w:p>
    <w:p w14:paraId="62B402FD">
      <w:pPr>
        <w:sectPr>
          <w:footerReference r:id="rId155" w:type="default"/>
          <w:pgSz w:w="11906" w:h="16839"/>
          <w:pgMar w:top="400" w:right="874" w:bottom="1422" w:left="873" w:header="680" w:footer="1232" w:gutter="0"/>
          <w:cols w:space="720" w:num="1"/>
          <w:docGrid w:linePitch="286" w:charSpace="0"/>
        </w:sectPr>
      </w:pPr>
    </w:p>
    <w:p w14:paraId="1B5F2337">
      <w:pPr>
        <w:pStyle w:val="2"/>
        <w:spacing w:line="442" w:lineRule="auto"/>
        <w:rPr>
          <w:lang w:eastAsia="zh-CN"/>
        </w:rPr>
      </w:pPr>
    </w:p>
    <w:p w14:paraId="24C2B466">
      <w:pPr>
        <w:spacing w:before="78" w:line="219" w:lineRule="auto"/>
        <w:jc w:val="center"/>
        <w:rPr>
          <w:rFonts w:ascii="宋体" w:hAnsi="宋体" w:eastAsia="宋体" w:cs="宋体"/>
          <w:sz w:val="24"/>
          <w:szCs w:val="24"/>
          <w:lang w:eastAsia="zh-CN"/>
        </w:rPr>
      </w:pPr>
      <w:r>
        <w:rPr>
          <w:rFonts w:ascii="宋体" w:hAnsi="宋体" w:eastAsia="宋体" w:cs="宋体"/>
          <w:sz w:val="24"/>
          <w:szCs w:val="24"/>
          <w:lang w:eastAsia="zh-CN"/>
          <w14:textOutline w14:w="4356" w14:cap="sq" w14:cmpd="sng" w14:algn="ctr">
            <w14:solidFill>
              <w14:srgbClr w14:val="000000"/>
            </w14:solidFill>
            <w14:prstDash w14:val="solid"/>
            <w14:bevel/>
          </w14:textOutline>
        </w:rPr>
        <w:t>监管平台及项目自建应用《标准》实现情况</w:t>
      </w:r>
    </w:p>
    <w:p w14:paraId="1F77E18C">
      <w:pPr>
        <w:spacing w:line="190" w:lineRule="exact"/>
        <w:rPr>
          <w:lang w:eastAsia="zh-CN"/>
        </w:rPr>
      </w:pPr>
    </w:p>
    <w:tbl>
      <w:tblPr>
        <w:tblStyle w:val="9"/>
        <w:tblW w:w="101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0"/>
        <w:gridCol w:w="1698"/>
        <w:gridCol w:w="2182"/>
        <w:gridCol w:w="1053"/>
        <w:gridCol w:w="1282"/>
        <w:gridCol w:w="20"/>
        <w:gridCol w:w="1127"/>
        <w:gridCol w:w="1941"/>
      </w:tblGrid>
      <w:tr w14:paraId="249CB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5" w:hRule="atLeast"/>
          <w:jc w:val="center"/>
        </w:trPr>
        <w:tc>
          <w:tcPr>
            <w:tcW w:w="840" w:type="dxa"/>
          </w:tcPr>
          <w:p w14:paraId="4D72F895">
            <w:pPr>
              <w:spacing w:line="273" w:lineRule="auto"/>
              <w:rPr>
                <w:lang w:eastAsia="zh-CN"/>
              </w:rPr>
            </w:pPr>
          </w:p>
          <w:p w14:paraId="375AA661">
            <w:pPr>
              <w:pStyle w:val="10"/>
              <w:spacing w:before="78" w:line="221" w:lineRule="auto"/>
              <w:ind w:left="178"/>
            </w:pPr>
            <w:r>
              <w:rPr>
                <w:spacing w:val="-5"/>
                <w14:textOutline w14:w="4356" w14:cap="sq" w14:cmpd="sng" w14:algn="ctr">
                  <w14:solidFill>
                    <w14:srgbClr w14:val="000000"/>
                  </w14:solidFill>
                  <w14:prstDash w14:val="solid"/>
                  <w14:bevel/>
                </w14:textOutline>
              </w:rPr>
              <w:t>序号</w:t>
            </w:r>
          </w:p>
        </w:tc>
        <w:tc>
          <w:tcPr>
            <w:tcW w:w="1698" w:type="dxa"/>
          </w:tcPr>
          <w:p w14:paraId="194FC21D">
            <w:pPr>
              <w:spacing w:line="274" w:lineRule="auto"/>
            </w:pPr>
          </w:p>
          <w:p w14:paraId="0415AB9C">
            <w:pPr>
              <w:pStyle w:val="10"/>
              <w:spacing w:before="78" w:line="219" w:lineRule="auto"/>
              <w:ind w:left="127"/>
            </w:pPr>
            <w:r>
              <w:rPr>
                <w:spacing w:val="-2"/>
                <w14:textOutline w14:w="4356" w14:cap="sq" w14:cmpd="sng" w14:algn="ctr">
                  <w14:solidFill>
                    <w14:srgbClr w14:val="000000"/>
                  </w14:solidFill>
                  <w14:prstDash w14:val="solid"/>
                  <w14:bevel/>
                </w14:textOutline>
              </w:rPr>
              <w:t>《标准》编号</w:t>
            </w:r>
          </w:p>
        </w:tc>
        <w:tc>
          <w:tcPr>
            <w:tcW w:w="2182" w:type="dxa"/>
          </w:tcPr>
          <w:p w14:paraId="0619AB8D">
            <w:pPr>
              <w:spacing w:line="274" w:lineRule="auto"/>
            </w:pPr>
          </w:p>
          <w:p w14:paraId="3BEB62D1">
            <w:pPr>
              <w:pStyle w:val="10"/>
              <w:spacing w:before="78" w:line="221" w:lineRule="auto"/>
              <w:ind w:left="849"/>
            </w:pPr>
            <w:r>
              <w:rPr>
                <w:spacing w:val="-6"/>
                <w14:textOutline w14:w="4356" w14:cap="sq" w14:cmpd="sng" w14:algn="ctr">
                  <w14:solidFill>
                    <w14:srgbClr w14:val="000000"/>
                  </w14:solidFill>
                  <w14:prstDash w14:val="solid"/>
                  <w14:bevel/>
                </w14:textOutline>
              </w:rPr>
              <w:t>描述</w:t>
            </w:r>
          </w:p>
        </w:tc>
        <w:tc>
          <w:tcPr>
            <w:tcW w:w="1053" w:type="dxa"/>
          </w:tcPr>
          <w:p w14:paraId="055895F5">
            <w:pPr>
              <w:spacing w:line="274" w:lineRule="auto"/>
            </w:pPr>
          </w:p>
          <w:p w14:paraId="7E1A45AE">
            <w:pPr>
              <w:pStyle w:val="10"/>
              <w:spacing w:before="78" w:line="219" w:lineRule="auto"/>
              <w:ind w:left="285"/>
            </w:pPr>
            <w:r>
              <w:rPr>
                <w:spacing w:val="-5"/>
                <w14:textOutline w14:w="4356" w14:cap="sq" w14:cmpd="sng" w14:algn="ctr">
                  <w14:solidFill>
                    <w14:srgbClr w14:val="000000"/>
                  </w14:solidFill>
                  <w14:prstDash w14:val="solid"/>
                  <w14:bevel/>
                </w14:textOutline>
              </w:rPr>
              <w:t>类别</w:t>
            </w:r>
          </w:p>
        </w:tc>
        <w:tc>
          <w:tcPr>
            <w:tcW w:w="1282" w:type="dxa"/>
          </w:tcPr>
          <w:p w14:paraId="54FEFB8D">
            <w:pPr>
              <w:spacing w:line="274" w:lineRule="auto"/>
            </w:pPr>
          </w:p>
          <w:p w14:paraId="479FFD72">
            <w:pPr>
              <w:pStyle w:val="10"/>
              <w:spacing w:before="78" w:line="220" w:lineRule="auto"/>
              <w:ind w:left="110"/>
            </w:pPr>
            <w:r>
              <w:rPr>
                <w:spacing w:val="-2"/>
                <w14:textOutline w14:w="4356" w14:cap="sq" w14:cmpd="sng" w14:algn="ctr">
                  <w14:solidFill>
                    <w14:srgbClr w14:val="000000"/>
                  </w14:solidFill>
                  <w14:prstDash w14:val="solid"/>
                  <w14:bevel/>
                </w14:textOutline>
              </w:rPr>
              <w:t>控制/评分</w:t>
            </w:r>
          </w:p>
        </w:tc>
        <w:tc>
          <w:tcPr>
            <w:tcW w:w="1147" w:type="dxa"/>
            <w:gridSpan w:val="2"/>
          </w:tcPr>
          <w:p w14:paraId="45FA850A">
            <w:pPr>
              <w:pStyle w:val="10"/>
              <w:spacing w:before="118" w:line="468" w:lineRule="exact"/>
              <w:ind w:left="165"/>
            </w:pPr>
            <w:r>
              <w:rPr>
                <w:spacing w:val="-2"/>
                <w:position w:val="17"/>
                <w14:textOutline w14:w="4356" w14:cap="sq" w14:cmpd="sng" w14:algn="ctr">
                  <w14:solidFill>
                    <w14:srgbClr w14:val="000000"/>
                  </w14:solidFill>
                  <w14:prstDash w14:val="solid"/>
                  <w14:bevel/>
                </w14:textOutline>
              </w:rPr>
              <w:t>评分/达</w:t>
            </w:r>
          </w:p>
          <w:p w14:paraId="44CBDFEB">
            <w:pPr>
              <w:pStyle w:val="10"/>
              <w:spacing w:line="220" w:lineRule="auto"/>
              <w:ind w:left="230"/>
            </w:pPr>
            <w:r>
              <w:rPr>
                <w:spacing w:val="-3"/>
                <w14:textOutline w14:w="4356" w14:cap="sq" w14:cmpd="sng" w14:algn="ctr">
                  <w14:solidFill>
                    <w14:srgbClr w14:val="000000"/>
                  </w14:solidFill>
                  <w14:prstDash w14:val="solid"/>
                  <w14:bevel/>
                </w14:textOutline>
              </w:rPr>
              <w:t>成情况</w:t>
            </w:r>
          </w:p>
        </w:tc>
        <w:tc>
          <w:tcPr>
            <w:tcW w:w="1941" w:type="dxa"/>
          </w:tcPr>
          <w:p w14:paraId="00F0DD08">
            <w:pPr>
              <w:spacing w:line="273" w:lineRule="auto"/>
            </w:pPr>
          </w:p>
          <w:p w14:paraId="3E684980">
            <w:pPr>
              <w:pStyle w:val="10"/>
              <w:spacing w:before="78" w:line="221" w:lineRule="auto"/>
              <w:ind w:left="735"/>
            </w:pPr>
            <w:r>
              <w:rPr>
                <w:spacing w:val="-7"/>
                <w14:textOutline w14:w="4356" w14:cap="sq" w14:cmpd="sng" w14:algn="ctr">
                  <w14:solidFill>
                    <w14:srgbClr w14:val="000000"/>
                  </w14:solidFill>
                  <w14:prstDash w14:val="solid"/>
                  <w14:bevel/>
                </w14:textOutline>
              </w:rPr>
              <w:t>备注</w:t>
            </w:r>
          </w:p>
        </w:tc>
      </w:tr>
      <w:tr w14:paraId="25EAF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5" w:hRule="atLeast"/>
          <w:jc w:val="center"/>
        </w:trPr>
        <w:tc>
          <w:tcPr>
            <w:tcW w:w="840" w:type="dxa"/>
          </w:tcPr>
          <w:p w14:paraId="272C0823">
            <w:pPr>
              <w:spacing w:line="305" w:lineRule="auto"/>
            </w:pPr>
          </w:p>
          <w:p w14:paraId="11E85919">
            <w:pPr>
              <w:pStyle w:val="10"/>
              <w:spacing w:before="78" w:line="184" w:lineRule="auto"/>
              <w:ind w:left="302"/>
            </w:pPr>
            <w:r>
              <w:rPr>
                <w:spacing w:val="-7"/>
              </w:rPr>
              <w:t>21</w:t>
            </w:r>
          </w:p>
        </w:tc>
        <w:tc>
          <w:tcPr>
            <w:tcW w:w="1698" w:type="dxa"/>
          </w:tcPr>
          <w:p w14:paraId="56FCE0E4">
            <w:pPr>
              <w:spacing w:line="307" w:lineRule="auto"/>
            </w:pPr>
          </w:p>
          <w:p w14:paraId="4380A7FD">
            <w:pPr>
              <w:pStyle w:val="10"/>
              <w:spacing w:before="78" w:line="183" w:lineRule="auto"/>
              <w:ind w:left="425"/>
            </w:pPr>
            <w:r>
              <w:fldChar w:fldCharType="begin"/>
            </w:r>
            <w:r>
              <w:instrText xml:space="preserve"> HYPERLINK "4.6.4.3" </w:instrText>
            </w:r>
            <w:r>
              <w:fldChar w:fldCharType="separate"/>
            </w:r>
            <w:r>
              <w:rPr>
                <w:spacing w:val="-2"/>
              </w:rPr>
              <w:t>4.6.4.3</w:t>
            </w:r>
            <w:r>
              <w:rPr>
                <w:spacing w:val="-2"/>
              </w:rPr>
              <w:fldChar w:fldCharType="end"/>
            </w:r>
          </w:p>
        </w:tc>
        <w:tc>
          <w:tcPr>
            <w:tcW w:w="2182" w:type="dxa"/>
          </w:tcPr>
          <w:p w14:paraId="1FE80056">
            <w:pPr>
              <w:pStyle w:val="10"/>
              <w:spacing w:before="116" w:line="468" w:lineRule="exact"/>
              <w:ind w:left="132"/>
              <w:rPr>
                <w:lang w:eastAsia="zh-CN"/>
              </w:rPr>
            </w:pPr>
            <w:r>
              <w:rPr>
                <w:spacing w:val="-2"/>
                <w:position w:val="17"/>
                <w:lang w:eastAsia="zh-CN"/>
              </w:rPr>
              <w:t>主要材料及实体检</w:t>
            </w:r>
          </w:p>
          <w:p w14:paraId="015156E5">
            <w:pPr>
              <w:pStyle w:val="10"/>
              <w:spacing w:line="219" w:lineRule="auto"/>
              <w:ind w:left="371"/>
              <w:rPr>
                <w:lang w:eastAsia="zh-CN"/>
              </w:rPr>
            </w:pPr>
            <w:r>
              <w:rPr>
                <w:spacing w:val="-2"/>
                <w:lang w:eastAsia="zh-CN"/>
              </w:rPr>
              <w:t>测不合格预警</w:t>
            </w:r>
          </w:p>
        </w:tc>
        <w:tc>
          <w:tcPr>
            <w:tcW w:w="1053" w:type="dxa"/>
            <w:tcBorders>
              <w:right w:val="single" w:color="000000" w:sz="2" w:space="0"/>
            </w:tcBorders>
          </w:tcPr>
          <w:p w14:paraId="17829FDC">
            <w:pPr>
              <w:pStyle w:val="10"/>
              <w:spacing w:before="116" w:line="468" w:lineRule="exact"/>
              <w:ind w:left="169"/>
            </w:pPr>
            <w:r>
              <w:rPr>
                <w:spacing w:val="-4"/>
                <w:position w:val="17"/>
              </w:rPr>
              <w:t>质量管</w:t>
            </w:r>
          </w:p>
          <w:p w14:paraId="328E912F">
            <w:pPr>
              <w:pStyle w:val="10"/>
              <w:spacing w:line="229" w:lineRule="auto"/>
              <w:ind w:left="411"/>
            </w:pPr>
            <w:r>
              <w:t>理</w:t>
            </w:r>
          </w:p>
        </w:tc>
        <w:tc>
          <w:tcPr>
            <w:tcW w:w="1302" w:type="dxa"/>
            <w:gridSpan w:val="2"/>
            <w:tcBorders>
              <w:left w:val="single" w:color="000000" w:sz="2" w:space="0"/>
              <w:right w:val="single" w:color="000000" w:sz="2" w:space="0"/>
            </w:tcBorders>
          </w:tcPr>
          <w:p w14:paraId="2B0AC96A">
            <w:pPr>
              <w:spacing w:line="305" w:lineRule="auto"/>
            </w:pPr>
          </w:p>
          <w:p w14:paraId="7E257B2A">
            <w:pPr>
              <w:pStyle w:val="10"/>
              <w:spacing w:before="78" w:line="184" w:lineRule="auto"/>
              <w:ind w:left="618"/>
            </w:pPr>
            <w:r>
              <w:t>1</w:t>
            </w:r>
          </w:p>
        </w:tc>
        <w:tc>
          <w:tcPr>
            <w:tcW w:w="1127" w:type="dxa"/>
            <w:tcBorders>
              <w:left w:val="single" w:color="000000" w:sz="2" w:space="0"/>
              <w:right w:val="single" w:color="000000" w:sz="2" w:space="0"/>
            </w:tcBorders>
          </w:tcPr>
          <w:p w14:paraId="00C93DF8">
            <w:pPr>
              <w:spacing w:line="305" w:lineRule="auto"/>
            </w:pPr>
          </w:p>
          <w:p w14:paraId="76D723CD">
            <w:pPr>
              <w:pStyle w:val="10"/>
              <w:spacing w:before="78" w:line="184" w:lineRule="auto"/>
              <w:ind w:left="531"/>
            </w:pPr>
            <w:r>
              <w:t>1</w:t>
            </w:r>
          </w:p>
        </w:tc>
        <w:tc>
          <w:tcPr>
            <w:tcW w:w="1941" w:type="dxa"/>
            <w:tcBorders>
              <w:left w:val="single" w:color="000000" w:sz="2" w:space="0"/>
              <w:bottom w:val="single" w:color="000000" w:sz="2" w:space="0"/>
              <w:right w:val="single" w:color="000000" w:sz="2" w:space="0"/>
            </w:tcBorders>
          </w:tcPr>
          <w:p w14:paraId="562C544D">
            <w:pPr>
              <w:spacing w:line="269" w:lineRule="auto"/>
            </w:pPr>
          </w:p>
          <w:p w14:paraId="00CFC874">
            <w:pPr>
              <w:pStyle w:val="10"/>
              <w:spacing w:before="78" w:line="219" w:lineRule="auto"/>
              <w:jc w:val="right"/>
            </w:pPr>
            <w:r>
              <w:rPr>
                <w:spacing w:val="-15"/>
              </w:rPr>
              <w:t>监管平台（质量）</w:t>
            </w:r>
          </w:p>
        </w:tc>
      </w:tr>
      <w:tr w14:paraId="6FFF9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5" w:hRule="atLeast"/>
          <w:jc w:val="center"/>
        </w:trPr>
        <w:tc>
          <w:tcPr>
            <w:tcW w:w="7075" w:type="dxa"/>
            <w:gridSpan w:val="6"/>
            <w:tcBorders>
              <w:right w:val="single" w:color="000000" w:sz="2" w:space="0"/>
            </w:tcBorders>
          </w:tcPr>
          <w:p w14:paraId="59AF5F0B">
            <w:pPr>
              <w:pStyle w:val="10"/>
              <w:spacing w:before="244" w:line="219" w:lineRule="auto"/>
              <w:ind w:left="3180"/>
            </w:pPr>
            <w:r>
              <w:rPr>
                <w:spacing w:val="-3"/>
              </w:rPr>
              <w:t>共合计</w:t>
            </w:r>
          </w:p>
        </w:tc>
        <w:tc>
          <w:tcPr>
            <w:tcW w:w="1127" w:type="dxa"/>
            <w:tcBorders>
              <w:left w:val="single" w:color="000000" w:sz="2" w:space="0"/>
              <w:right w:val="single" w:color="000000" w:sz="2" w:space="0"/>
            </w:tcBorders>
          </w:tcPr>
          <w:p w14:paraId="0A45D039">
            <w:pPr>
              <w:pStyle w:val="10"/>
              <w:spacing w:before="243" w:line="220" w:lineRule="auto"/>
              <w:ind w:left="322"/>
            </w:pPr>
            <w:r>
              <w:rPr>
                <w:spacing w:val="-10"/>
              </w:rPr>
              <w:t>10</w:t>
            </w:r>
            <w:r>
              <w:rPr>
                <w:spacing w:val="-46"/>
              </w:rPr>
              <w:t xml:space="preserve"> </w:t>
            </w:r>
            <w:r>
              <w:rPr>
                <w:spacing w:val="-10"/>
              </w:rPr>
              <w:t>分</w:t>
            </w:r>
          </w:p>
        </w:tc>
        <w:tc>
          <w:tcPr>
            <w:tcW w:w="1941" w:type="dxa"/>
            <w:tcBorders>
              <w:top w:val="single" w:color="000000" w:sz="2" w:space="0"/>
              <w:left w:val="single" w:color="000000" w:sz="2" w:space="0"/>
              <w:bottom w:val="single" w:color="000000" w:sz="2" w:space="0"/>
              <w:right w:val="single" w:color="000000" w:sz="2" w:space="0"/>
            </w:tcBorders>
          </w:tcPr>
          <w:p w14:paraId="0B0088ED"/>
        </w:tc>
      </w:tr>
    </w:tbl>
    <w:p w14:paraId="67303A19">
      <w:pPr>
        <w:kinsoku/>
        <w:autoSpaceDE/>
        <w:autoSpaceDN/>
        <w:adjustRightInd/>
        <w:snapToGrid/>
        <w:textAlignment w:val="auto"/>
        <w:rPr>
          <w:rFonts w:eastAsiaTheme="minorEastAsia"/>
          <w:lang w:eastAsia="zh-CN"/>
        </w:rPr>
      </w:pPr>
    </w:p>
    <w:p w14:paraId="3025D7D4">
      <w:pPr>
        <w:spacing w:before="78" w:line="219" w:lineRule="auto"/>
        <w:outlineLvl w:val="2"/>
        <w:rPr>
          <w:rFonts w:ascii="宋体" w:hAnsi="宋体" w:eastAsia="宋体" w:cs="宋体"/>
          <w:sz w:val="24"/>
          <w:szCs w:val="24"/>
          <w:lang w:eastAsia="zh-CN"/>
        </w:rPr>
      </w:pPr>
      <w:bookmarkStart w:id="97" w:name="bookmark99"/>
      <w:bookmarkEnd w:id="97"/>
      <w:r>
        <w:rPr>
          <w:rFonts w:ascii="宋体" w:hAnsi="宋体" w:eastAsia="宋体" w:cs="宋体"/>
          <w:spacing w:val="-5"/>
          <w:sz w:val="24"/>
          <w:szCs w:val="24"/>
          <w:lang w:eastAsia="zh-CN"/>
        </w:rPr>
        <w:t>（一）附录</w:t>
      </w:r>
    </w:p>
    <w:p w14:paraId="093252DB">
      <w:pPr>
        <w:pStyle w:val="2"/>
        <w:spacing w:line="281" w:lineRule="auto"/>
        <w:rPr>
          <w:lang w:eastAsia="zh-CN"/>
        </w:rPr>
      </w:pPr>
    </w:p>
    <w:p w14:paraId="3DB9D633">
      <w:pPr>
        <w:spacing w:before="78" w:line="219" w:lineRule="auto"/>
        <w:outlineLvl w:val="1"/>
        <w:rPr>
          <w:rFonts w:ascii="宋体" w:hAnsi="宋体" w:eastAsia="宋体" w:cs="宋体"/>
          <w:sz w:val="24"/>
          <w:szCs w:val="24"/>
          <w:lang w:eastAsia="zh-CN"/>
        </w:rPr>
      </w:pPr>
      <w:bookmarkStart w:id="98" w:name="bookmark100"/>
      <w:bookmarkEnd w:id="98"/>
      <w:r>
        <w:rPr>
          <w:rFonts w:ascii="宋体" w:hAnsi="宋体" w:eastAsia="宋体" w:cs="宋体"/>
          <w:spacing w:val="-3"/>
          <w:sz w:val="24"/>
          <w:szCs w:val="24"/>
          <w:lang w:eastAsia="zh-CN"/>
        </w:rPr>
        <w:t>1．方案编制依据文件</w:t>
      </w:r>
    </w:p>
    <w:p w14:paraId="6E776D38">
      <w:pPr>
        <w:spacing w:before="78" w:line="468" w:lineRule="exact"/>
        <w:rPr>
          <w:rFonts w:ascii="宋体" w:hAnsi="宋体" w:eastAsia="宋体" w:cs="宋体"/>
          <w:sz w:val="24"/>
          <w:szCs w:val="24"/>
          <w:lang w:eastAsia="zh-CN"/>
        </w:rPr>
      </w:pPr>
      <w:r>
        <w:rPr>
          <w:rFonts w:ascii="宋体" w:hAnsi="宋体" w:eastAsia="宋体" w:cs="宋体"/>
          <w:spacing w:val="-1"/>
          <w:sz w:val="24"/>
          <w:szCs w:val="24"/>
          <w:lang w:eastAsia="zh-CN"/>
        </w:rPr>
        <w:t>《住房和城乡建设部等部门关于推动智能建造与建筑工业化协同发展的</w:t>
      </w:r>
      <w:r>
        <w:rPr>
          <w:rFonts w:ascii="宋体" w:hAnsi="宋体" w:eastAsia="宋体" w:cs="宋体"/>
          <w:spacing w:val="-2"/>
          <w:sz w:val="24"/>
          <w:szCs w:val="24"/>
          <w:lang w:eastAsia="zh-CN"/>
        </w:rPr>
        <w:t>指导意见》（建市〔2020〕60</w:t>
      </w:r>
      <w:r>
        <w:rPr>
          <w:rFonts w:ascii="宋体" w:hAnsi="宋体" w:eastAsia="宋体" w:cs="宋体"/>
          <w:spacing w:val="-38"/>
          <w:sz w:val="24"/>
          <w:szCs w:val="24"/>
          <w:lang w:eastAsia="zh-CN"/>
        </w:rPr>
        <w:t xml:space="preserve"> </w:t>
      </w:r>
      <w:r>
        <w:rPr>
          <w:rFonts w:ascii="宋体" w:hAnsi="宋体" w:eastAsia="宋体" w:cs="宋体"/>
          <w:spacing w:val="-2"/>
          <w:sz w:val="24"/>
          <w:szCs w:val="24"/>
          <w:lang w:eastAsia="zh-CN"/>
        </w:rPr>
        <w:t>号）</w:t>
      </w:r>
    </w:p>
    <w:p w14:paraId="7F2E02E4">
      <w:pPr>
        <w:spacing w:before="78" w:line="468" w:lineRule="exact"/>
        <w:ind w:left="23"/>
        <w:rPr>
          <w:rFonts w:ascii="宋体" w:hAnsi="宋体" w:eastAsia="宋体" w:cs="宋体"/>
          <w:spacing w:val="-2"/>
          <w:sz w:val="24"/>
          <w:szCs w:val="24"/>
          <w:lang w:eastAsia="zh-CN"/>
        </w:rPr>
      </w:pPr>
      <w:r>
        <w:rPr>
          <w:rFonts w:ascii="宋体" w:hAnsi="宋体" w:eastAsia="宋体" w:cs="宋体"/>
          <w:spacing w:val="-2"/>
          <w:sz w:val="24"/>
          <w:szCs w:val="24"/>
          <w:lang w:eastAsia="zh-CN"/>
        </w:rPr>
        <w:t>《重庆市住房和城乡建设委员会关于推进智能建造的实施意见》（渝建科〔2020〕34 号）</w:t>
      </w:r>
    </w:p>
    <w:p w14:paraId="1499CBB0">
      <w:pPr>
        <w:spacing w:before="78" w:line="468" w:lineRule="exact"/>
        <w:ind w:left="23"/>
        <w:rPr>
          <w:rFonts w:ascii="宋体" w:hAnsi="宋体" w:eastAsia="宋体" w:cs="宋体"/>
          <w:spacing w:val="-2"/>
          <w:sz w:val="24"/>
          <w:szCs w:val="24"/>
          <w:lang w:eastAsia="zh-CN"/>
        </w:rPr>
      </w:pPr>
      <w:r>
        <w:rPr>
          <w:rFonts w:ascii="宋体" w:hAnsi="宋体" w:eastAsia="宋体" w:cs="宋体"/>
          <w:spacing w:val="-2"/>
          <w:sz w:val="24"/>
          <w:szCs w:val="24"/>
          <w:lang w:eastAsia="zh-CN"/>
        </w:rPr>
        <w:t>《关于印发智慧工地建设与评价技术细则的通知》（渝建发〔2021〕 5 号）</w:t>
      </w:r>
    </w:p>
    <w:p w14:paraId="3A7C0DA2">
      <w:pPr>
        <w:spacing w:before="78" w:line="468" w:lineRule="exact"/>
        <w:ind w:left="23"/>
        <w:rPr>
          <w:rFonts w:ascii="宋体" w:hAnsi="宋体" w:eastAsia="宋体" w:cs="宋体"/>
          <w:spacing w:val="-2"/>
          <w:sz w:val="24"/>
          <w:szCs w:val="24"/>
          <w:lang w:eastAsia="zh-CN"/>
        </w:rPr>
      </w:pPr>
      <w:r>
        <w:rPr>
          <w:rFonts w:ascii="宋体" w:hAnsi="宋体" w:eastAsia="宋体" w:cs="宋体"/>
          <w:spacing w:val="-2"/>
          <w:sz w:val="24"/>
          <w:szCs w:val="24"/>
          <w:lang w:eastAsia="zh-CN"/>
        </w:rPr>
        <w:t>关于印发《重庆市房屋建筑和市政基础设施工程智慧工地管理规定（试 行）》的通知（渝建发〔2021〕6 号）</w:t>
      </w:r>
    </w:p>
    <w:p w14:paraId="32B19E09">
      <w:pPr>
        <w:spacing w:before="78" w:line="468" w:lineRule="exact"/>
        <w:ind w:left="23"/>
        <w:rPr>
          <w:rFonts w:ascii="宋体" w:hAnsi="宋体" w:eastAsia="宋体" w:cs="宋体"/>
          <w:spacing w:val="-2"/>
          <w:sz w:val="24"/>
          <w:szCs w:val="24"/>
          <w:lang w:eastAsia="zh-CN"/>
        </w:rPr>
      </w:pPr>
      <w:r>
        <w:rPr>
          <w:rFonts w:ascii="宋体" w:hAnsi="宋体" w:eastAsia="宋体" w:cs="宋体"/>
          <w:spacing w:val="-2"/>
          <w:sz w:val="24"/>
          <w:szCs w:val="24"/>
          <w:lang w:eastAsia="zh-CN"/>
        </w:rPr>
        <w:t>《关于启用“重庆市房屋市政工程智慧工地管理平台 V2.0 ”的通知》（渝 建质安〔2021〕59 号）</w:t>
      </w:r>
    </w:p>
    <w:p w14:paraId="0D9CA420">
      <w:pPr>
        <w:spacing w:before="78" w:line="468" w:lineRule="exact"/>
        <w:ind w:left="23"/>
        <w:rPr>
          <w:rFonts w:ascii="宋体" w:hAnsi="宋体" w:eastAsia="宋体" w:cs="宋体"/>
          <w:spacing w:val="-2"/>
          <w:sz w:val="24"/>
          <w:szCs w:val="24"/>
          <w:lang w:eastAsia="zh-CN"/>
        </w:rPr>
      </w:pPr>
      <w:r>
        <w:rPr>
          <w:rFonts w:ascii="宋体" w:hAnsi="宋体" w:eastAsia="宋体" w:cs="宋体"/>
          <w:spacing w:val="-2"/>
          <w:sz w:val="24"/>
          <w:szCs w:val="24"/>
          <w:lang w:eastAsia="zh-CN"/>
        </w:rPr>
        <w:t>《重庆市住房和城乡建设委员会 2020 年政务信息化项目建设_智慧工地管理平台（企业端）_用户手册_V2.3》</w:t>
      </w:r>
    </w:p>
    <w:p w14:paraId="07EABA58">
      <w:pPr>
        <w:spacing w:before="78" w:line="468" w:lineRule="exact"/>
        <w:ind w:left="23"/>
        <w:rPr>
          <w:rFonts w:ascii="宋体" w:hAnsi="宋体" w:eastAsia="宋体" w:cs="宋体"/>
          <w:spacing w:val="-2"/>
          <w:sz w:val="24"/>
          <w:szCs w:val="24"/>
          <w:lang w:eastAsia="zh-CN"/>
        </w:rPr>
      </w:pPr>
      <w:r>
        <w:rPr>
          <w:rFonts w:ascii="宋体" w:hAnsi="宋体" w:eastAsia="宋体" w:cs="宋体"/>
          <w:spacing w:val="-2"/>
          <w:sz w:val="24"/>
          <w:szCs w:val="24"/>
          <w:lang w:eastAsia="zh-CN"/>
        </w:rPr>
        <w:t>《重庆市房屋市政工程智慧工地管理平台 V2.0 物联网接口标准》</w:t>
      </w:r>
    </w:p>
    <w:p w14:paraId="1945C767">
      <w:pPr>
        <w:pStyle w:val="2"/>
        <w:spacing w:line="276" w:lineRule="auto"/>
        <w:rPr>
          <w:lang w:eastAsia="zh-CN"/>
        </w:rPr>
      </w:pPr>
    </w:p>
    <w:p w14:paraId="2F6A16DE">
      <w:pPr>
        <w:spacing w:before="78" w:line="468" w:lineRule="exact"/>
        <w:ind w:left="23"/>
        <w:rPr>
          <w:rFonts w:ascii="宋体" w:hAnsi="宋体" w:eastAsia="宋体" w:cs="宋体"/>
          <w:sz w:val="24"/>
          <w:szCs w:val="24"/>
          <w:lang w:eastAsia="zh-CN"/>
        </w:rPr>
      </w:pPr>
      <w:r>
        <w:rPr>
          <w:rFonts w:ascii="宋体" w:hAnsi="宋体" w:eastAsia="宋体" w:cs="宋体"/>
          <w:spacing w:val="-3"/>
          <w:position w:val="17"/>
          <w:sz w:val="24"/>
          <w:szCs w:val="24"/>
          <w:lang w:eastAsia="zh-CN"/>
        </w:rPr>
        <w:t>注：相关政策随时间将陆续推出，如有冲突之处，一切以当地相关部门最新要求</w:t>
      </w:r>
    </w:p>
    <w:p w14:paraId="0F0735E4">
      <w:pPr>
        <w:spacing w:before="1" w:line="220" w:lineRule="auto"/>
        <w:ind w:left="26"/>
        <w:rPr>
          <w:rFonts w:ascii="宋体" w:hAnsi="宋体" w:eastAsia="宋体" w:cs="宋体"/>
          <w:sz w:val="24"/>
          <w:szCs w:val="24"/>
          <w:lang w:eastAsia="zh-CN"/>
        </w:rPr>
      </w:pPr>
      <w:r>
        <w:rPr>
          <w:rFonts w:ascii="宋体" w:hAnsi="宋体" w:eastAsia="宋体" w:cs="宋体"/>
          <w:spacing w:val="-5"/>
          <w:sz w:val="24"/>
          <w:szCs w:val="24"/>
          <w:lang w:eastAsia="zh-CN"/>
        </w:rPr>
        <w:t>为准。</w:t>
      </w:r>
    </w:p>
    <w:p w14:paraId="6C94ED90">
      <w:pPr>
        <w:pStyle w:val="2"/>
        <w:spacing w:line="243" w:lineRule="auto"/>
        <w:rPr>
          <w:lang w:eastAsia="zh-CN"/>
        </w:rPr>
      </w:pPr>
    </w:p>
    <w:p w14:paraId="53D3FC25">
      <w:pPr>
        <w:spacing w:before="78" w:line="219" w:lineRule="auto"/>
        <w:ind w:left="266"/>
        <w:outlineLvl w:val="1"/>
        <w:rPr>
          <w:rFonts w:ascii="宋体" w:hAnsi="宋体" w:eastAsia="宋体" w:cs="宋体"/>
          <w:sz w:val="24"/>
          <w:szCs w:val="24"/>
          <w:lang w:eastAsia="zh-CN"/>
        </w:rPr>
      </w:pPr>
      <w:bookmarkStart w:id="99" w:name="bookmark101"/>
      <w:bookmarkEnd w:id="99"/>
      <w:r>
        <w:rPr>
          <w:rFonts w:ascii="宋体" w:hAnsi="宋体" w:eastAsia="宋体" w:cs="宋体"/>
          <w:spacing w:val="-2"/>
          <w:sz w:val="24"/>
          <w:szCs w:val="24"/>
          <w:lang w:eastAsia="zh-CN"/>
        </w:rPr>
        <w:t>2．方案参考标准文件</w:t>
      </w:r>
    </w:p>
    <w:p w14:paraId="6DE9E268">
      <w:pPr>
        <w:spacing w:before="313" w:line="238"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《智慧工地建设与评价标准》（DBJ50/T-356-2020）</w:t>
      </w:r>
    </w:p>
    <w:p w14:paraId="71D7E066">
      <w:pPr>
        <w:spacing w:before="158" w:line="238"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《建设工程档案编制验收标准》（DBJ50/T-306-2018）</w:t>
      </w:r>
    </w:p>
    <w:p w14:paraId="055B26DD">
      <w:pPr>
        <w:spacing w:before="159"/>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《智能建筑设计标准》（GB 50314-201</w:t>
      </w:r>
      <w:r>
        <w:rPr>
          <w:rFonts w:ascii="宋体" w:hAnsi="宋体" w:eastAsia="宋体" w:cs="宋体"/>
          <w:spacing w:val="-3"/>
          <w:sz w:val="24"/>
          <w:szCs w:val="24"/>
          <w:lang w:eastAsia="zh-CN"/>
        </w:rPr>
        <w:t>5）</w:t>
      </w:r>
    </w:p>
    <w:p w14:paraId="553ED710">
      <w:pPr>
        <w:spacing w:before="156"/>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《民用建筑电气设计标准》（GB 51348-2019）</w:t>
      </w:r>
    </w:p>
    <w:p w14:paraId="4A7A8B86">
      <w:pPr>
        <w:spacing w:before="156" w:line="238" w:lineRule="auto"/>
        <w:ind w:left="454"/>
        <w:rPr>
          <w:rFonts w:ascii="宋体" w:hAnsi="宋体" w:eastAsia="宋体" w:cs="宋体"/>
          <w:sz w:val="24"/>
          <w:szCs w:val="24"/>
          <w:lang w:eastAsia="zh-CN"/>
        </w:rPr>
      </w:pPr>
      <w:r>
        <w:rPr>
          <w:rFonts w:ascii="Wingdings" w:hAnsi="Wingdings" w:eastAsia="Wingdings" w:cs="Wingdings"/>
          <w:spacing w:val="-1"/>
          <w:sz w:val="24"/>
          <w:szCs w:val="24"/>
          <w:lang w:eastAsia="zh-CN"/>
        </w:rPr>
        <w:t></w:t>
      </w:r>
      <w:r>
        <w:rPr>
          <w:rFonts w:ascii="宋体" w:hAnsi="宋体" w:eastAsia="宋体" w:cs="宋体"/>
          <w:spacing w:val="-1"/>
          <w:sz w:val="24"/>
          <w:szCs w:val="24"/>
          <w:lang w:eastAsia="zh-CN"/>
        </w:rPr>
        <w:t>《建筑工程施工现场监管信息系统技术标</w:t>
      </w:r>
      <w:r>
        <w:rPr>
          <w:rFonts w:ascii="宋体" w:hAnsi="宋体" w:eastAsia="宋体" w:cs="宋体"/>
          <w:spacing w:val="-2"/>
          <w:sz w:val="24"/>
          <w:szCs w:val="24"/>
          <w:lang w:eastAsia="zh-CN"/>
        </w:rPr>
        <w:t>准》（JGJ/T 434-2018）</w:t>
      </w:r>
    </w:p>
    <w:p w14:paraId="50B9CE7F">
      <w:pPr>
        <w:spacing w:before="158" w:line="238"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《建筑塔式起重机安全监控系统应用技术规程》（JGJ 332-2014）</w:t>
      </w:r>
    </w:p>
    <w:p w14:paraId="49751BB7">
      <w:pPr>
        <w:spacing w:before="159" w:line="239"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《综合布线系统工程设计规范》（GB 50311-2016）</w:t>
      </w:r>
    </w:p>
    <w:p w14:paraId="236AD084">
      <w:pPr>
        <w:spacing w:before="157" w:line="239"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《综合布线系统工程验收规范》（GB/T 50312-2016）</w:t>
      </w:r>
    </w:p>
    <w:p w14:paraId="7D465828">
      <w:pPr>
        <w:spacing w:before="158"/>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《视频安防监控系统工程设计规范》（GB 50395-2007）</w:t>
      </w:r>
    </w:p>
    <w:p w14:paraId="67CBBF7A">
      <w:pPr>
        <w:spacing w:before="155" w:line="239" w:lineRule="auto"/>
        <w:ind w:left="454"/>
        <w:rPr>
          <w:rFonts w:ascii="宋体" w:hAnsi="宋体" w:eastAsia="宋体" w:cs="宋体"/>
          <w:sz w:val="24"/>
          <w:szCs w:val="24"/>
          <w:lang w:eastAsia="zh-CN"/>
        </w:rPr>
      </w:pPr>
      <w:r>
        <w:rPr>
          <w:rFonts w:ascii="Wingdings" w:hAnsi="Wingdings" w:eastAsia="Wingdings" w:cs="Wingdings"/>
          <w:spacing w:val="-1"/>
          <w:sz w:val="24"/>
          <w:szCs w:val="24"/>
          <w:lang w:eastAsia="zh-CN"/>
        </w:rPr>
        <w:t></w:t>
      </w:r>
      <w:r>
        <w:rPr>
          <w:rFonts w:ascii="宋体" w:hAnsi="宋体" w:eastAsia="宋体" w:cs="宋体"/>
          <w:spacing w:val="-1"/>
          <w:sz w:val="24"/>
          <w:szCs w:val="24"/>
          <w:lang w:eastAsia="zh-CN"/>
        </w:rPr>
        <w:t>《车辆驾驶人员血液、呼气酒精含量阈值与检</w:t>
      </w:r>
      <w:r>
        <w:rPr>
          <w:rFonts w:ascii="宋体" w:hAnsi="宋体" w:eastAsia="宋体" w:cs="宋体"/>
          <w:spacing w:val="-2"/>
          <w:sz w:val="24"/>
          <w:szCs w:val="24"/>
          <w:lang w:eastAsia="zh-CN"/>
        </w:rPr>
        <w:t>验》（GB 19522-2010）</w:t>
      </w:r>
    </w:p>
    <w:p w14:paraId="3F5701D3">
      <w:pPr>
        <w:spacing w:before="158" w:line="241"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《血压计和血压表》（GB 3053</w:t>
      </w:r>
      <w:r>
        <w:rPr>
          <w:rFonts w:ascii="宋体" w:hAnsi="宋体" w:eastAsia="宋体" w:cs="宋体"/>
          <w:spacing w:val="-3"/>
          <w:sz w:val="24"/>
          <w:szCs w:val="24"/>
          <w:lang w:eastAsia="zh-CN"/>
        </w:rPr>
        <w:t>-1993）</w:t>
      </w:r>
    </w:p>
    <w:p w14:paraId="195B2A16">
      <w:pPr>
        <w:spacing w:before="155" w:line="239"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《入侵报警系统工程设计规范》（GB 50394-2007）</w:t>
      </w:r>
    </w:p>
    <w:p w14:paraId="1BAC5D96">
      <w:pPr>
        <w:spacing w:before="157"/>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《出入口控制系统工程设计规范》（GB 50396-2007）</w:t>
      </w:r>
    </w:p>
    <w:p w14:paraId="73FED67C">
      <w:pPr>
        <w:spacing w:before="156"/>
        <w:ind w:left="454"/>
        <w:rPr>
          <w:rFonts w:ascii="宋体" w:hAnsi="宋体" w:eastAsia="宋体" w:cs="宋体"/>
          <w:sz w:val="24"/>
          <w:szCs w:val="24"/>
        </w:rPr>
      </w:pPr>
      <w:r>
        <w:rPr>
          <w:rFonts w:ascii="Wingdings" w:hAnsi="Wingdings" w:eastAsia="Wingdings" w:cs="Wingdings"/>
          <w:spacing w:val="-2"/>
          <w:sz w:val="24"/>
          <w:szCs w:val="24"/>
        </w:rPr>
        <w:t></w:t>
      </w:r>
      <w:r>
        <w:rPr>
          <w:rFonts w:ascii="宋体" w:hAnsi="宋体" w:eastAsia="宋体" w:cs="宋体"/>
          <w:spacing w:val="-2"/>
          <w:sz w:val="24"/>
          <w:szCs w:val="24"/>
        </w:rPr>
        <w:t>《安全防范工程程序与要求》（GA/T 75-9</w:t>
      </w:r>
      <w:r>
        <w:rPr>
          <w:rFonts w:ascii="宋体" w:hAnsi="宋体" w:eastAsia="宋体" w:cs="宋体"/>
          <w:spacing w:val="-3"/>
          <w:sz w:val="24"/>
          <w:szCs w:val="24"/>
        </w:rPr>
        <w:t>4）</w:t>
      </w:r>
    </w:p>
    <w:p w14:paraId="09EA5808">
      <w:pPr>
        <w:spacing w:before="157" w:line="239"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《安全防范系统验收规则》（GA 308-200</w:t>
      </w:r>
      <w:r>
        <w:rPr>
          <w:rFonts w:ascii="宋体" w:hAnsi="宋体" w:eastAsia="宋体" w:cs="宋体"/>
          <w:spacing w:val="-3"/>
          <w:sz w:val="24"/>
          <w:szCs w:val="24"/>
          <w:lang w:eastAsia="zh-CN"/>
        </w:rPr>
        <w:t>1）</w:t>
      </w:r>
    </w:p>
    <w:p w14:paraId="3381908C">
      <w:pPr>
        <w:spacing w:before="157" w:line="239"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《安全防范系统通用图形符号》（GA/T 74-2017）</w:t>
      </w:r>
    </w:p>
    <w:p w14:paraId="3582B389">
      <w:pPr>
        <w:spacing w:before="157" w:line="239"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《视频安防监控系统技术要求》（GA/T 367-2001）</w:t>
      </w:r>
    </w:p>
    <w:p w14:paraId="62AA1E08">
      <w:pPr>
        <w:spacing w:before="157" w:line="239"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《起重机械安全规程（系列）》（GB/T 6067-2010）</w:t>
      </w:r>
    </w:p>
    <w:p w14:paraId="39ADF98D">
      <w:pPr>
        <w:spacing w:before="157" w:line="239"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《起重机 试验规范和程序》（GB/T 5905-2011）</w:t>
      </w:r>
    </w:p>
    <w:p w14:paraId="6CF28658">
      <w:pPr>
        <w:spacing w:before="157" w:line="238"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《起重机械电控设备》（JB/T 4315-2020）</w:t>
      </w:r>
    </w:p>
    <w:p w14:paraId="075F6191">
      <w:pPr>
        <w:spacing w:before="160" w:line="239"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《外壳防护等级（IP</w:t>
      </w:r>
      <w:r>
        <w:rPr>
          <w:rFonts w:ascii="宋体" w:hAnsi="宋体" w:eastAsia="宋体" w:cs="宋体"/>
          <w:spacing w:val="-52"/>
          <w:sz w:val="24"/>
          <w:szCs w:val="24"/>
          <w:lang w:eastAsia="zh-CN"/>
        </w:rPr>
        <w:t xml:space="preserve"> </w:t>
      </w:r>
      <w:r>
        <w:rPr>
          <w:rFonts w:ascii="宋体" w:hAnsi="宋体" w:eastAsia="宋体" w:cs="宋体"/>
          <w:spacing w:val="-2"/>
          <w:sz w:val="24"/>
          <w:szCs w:val="24"/>
          <w:lang w:eastAsia="zh-CN"/>
        </w:rPr>
        <w:t>代码）》（GB/T 4208-2017）</w:t>
      </w:r>
    </w:p>
    <w:p w14:paraId="1224543C">
      <w:pPr>
        <w:spacing w:before="156" w:line="239"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《起重机械超载保护装置》（GB/T 12602-2020）</w:t>
      </w:r>
    </w:p>
    <w:p w14:paraId="0508EDB6">
      <w:pPr>
        <w:spacing w:before="78" w:line="239" w:lineRule="auto"/>
        <w:ind w:left="454"/>
        <w:rPr>
          <w:rFonts w:ascii="宋体" w:hAnsi="宋体" w:eastAsia="宋体" w:cs="宋体"/>
          <w:sz w:val="24"/>
          <w:szCs w:val="24"/>
        </w:rPr>
      </w:pPr>
      <w:r>
        <w:rPr>
          <w:rFonts w:ascii="Wingdings" w:hAnsi="Wingdings" w:eastAsia="Wingdings" w:cs="Wingdings"/>
          <w:spacing w:val="-2"/>
          <w:sz w:val="24"/>
          <w:szCs w:val="24"/>
        </w:rPr>
        <w:t></w:t>
      </w:r>
      <w:r>
        <w:rPr>
          <w:rFonts w:ascii="宋体" w:hAnsi="宋体" w:eastAsia="宋体" w:cs="宋体"/>
          <w:spacing w:val="-2"/>
          <w:sz w:val="24"/>
          <w:szCs w:val="24"/>
        </w:rPr>
        <w:t>《塔式起重机》（GB/T 5031</w:t>
      </w:r>
      <w:r>
        <w:rPr>
          <w:rFonts w:ascii="宋体" w:hAnsi="宋体" w:eastAsia="宋体" w:cs="宋体"/>
          <w:spacing w:val="-3"/>
          <w:sz w:val="24"/>
          <w:szCs w:val="24"/>
        </w:rPr>
        <w:t>-2019）</w:t>
      </w:r>
    </w:p>
    <w:p w14:paraId="7D8D35F1">
      <w:pPr>
        <w:spacing w:before="157" w:line="239"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《塔式起重机安全规程》（GB 5144-200</w:t>
      </w:r>
      <w:r>
        <w:rPr>
          <w:rFonts w:ascii="宋体" w:hAnsi="宋体" w:eastAsia="宋体" w:cs="宋体"/>
          <w:spacing w:val="-3"/>
          <w:sz w:val="24"/>
          <w:szCs w:val="24"/>
          <w:lang w:eastAsia="zh-CN"/>
        </w:rPr>
        <w:t>6）</w:t>
      </w:r>
    </w:p>
    <w:p w14:paraId="081840F5">
      <w:pPr>
        <w:spacing w:before="157" w:line="239"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《施工升降机安全监控系统》（GB/T 37537-2019）</w:t>
      </w:r>
    </w:p>
    <w:p w14:paraId="6EDF92DA">
      <w:pPr>
        <w:spacing w:before="157" w:line="238"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《建筑施工高处作业安全技术规范》（JGJ 80-2016）</w:t>
      </w:r>
    </w:p>
    <w:p w14:paraId="69A1A015">
      <w:pPr>
        <w:spacing w:before="158" w:line="238"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《建筑施工工具式脚手架安全技术规范》（JGJ 202-2010）</w:t>
      </w:r>
    </w:p>
    <w:p w14:paraId="162A99B1">
      <w:pPr>
        <w:spacing w:before="158" w:line="238"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《建筑施工用附着式升降作业安全防护平台》（JG/T 546-2019）</w:t>
      </w:r>
    </w:p>
    <w:p w14:paraId="6D6EC8E0">
      <w:pPr>
        <w:spacing w:before="159"/>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《固定式电子衡器》（GB/T 7723-201</w:t>
      </w:r>
      <w:r>
        <w:rPr>
          <w:rFonts w:ascii="宋体" w:hAnsi="宋体" w:eastAsia="宋体" w:cs="宋体"/>
          <w:spacing w:val="-3"/>
          <w:sz w:val="24"/>
          <w:szCs w:val="24"/>
          <w:lang w:eastAsia="zh-CN"/>
        </w:rPr>
        <w:t>7）</w:t>
      </w:r>
    </w:p>
    <w:p w14:paraId="2E9FD0B4">
      <w:pPr>
        <w:spacing w:before="156" w:line="238"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《数字指示秤检定规程》（JJG 539-201</w:t>
      </w:r>
      <w:r>
        <w:rPr>
          <w:rFonts w:ascii="宋体" w:hAnsi="宋体" w:eastAsia="宋体" w:cs="宋体"/>
          <w:spacing w:val="-3"/>
          <w:sz w:val="24"/>
          <w:szCs w:val="24"/>
          <w:lang w:eastAsia="zh-CN"/>
        </w:rPr>
        <w:t>6）</w:t>
      </w:r>
    </w:p>
    <w:p w14:paraId="66F556BD">
      <w:pPr>
        <w:spacing w:before="159" w:line="239"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《特种设备使用管理规则》（TSG 08-201</w:t>
      </w:r>
      <w:r>
        <w:rPr>
          <w:rFonts w:ascii="宋体" w:hAnsi="宋体" w:eastAsia="宋体" w:cs="宋体"/>
          <w:spacing w:val="-3"/>
          <w:sz w:val="24"/>
          <w:szCs w:val="24"/>
          <w:lang w:eastAsia="zh-CN"/>
        </w:rPr>
        <w:t>7）</w:t>
      </w:r>
    </w:p>
    <w:p w14:paraId="29486759">
      <w:pPr>
        <w:spacing w:before="156" w:line="239" w:lineRule="auto"/>
        <w:ind w:left="454"/>
        <w:rPr>
          <w:rFonts w:ascii="宋体" w:hAnsi="宋体" w:eastAsia="宋体" w:cs="宋体"/>
          <w:sz w:val="24"/>
          <w:szCs w:val="24"/>
          <w:lang w:eastAsia="zh-CN"/>
        </w:rPr>
      </w:pPr>
      <w:r>
        <w:rPr>
          <w:rFonts w:ascii="Wingdings" w:hAnsi="Wingdings" w:eastAsia="Wingdings" w:cs="Wingdings"/>
          <w:spacing w:val="-1"/>
          <w:sz w:val="24"/>
          <w:szCs w:val="24"/>
          <w:lang w:eastAsia="zh-CN"/>
        </w:rPr>
        <w:t></w:t>
      </w:r>
      <w:r>
        <w:rPr>
          <w:rFonts w:ascii="宋体" w:hAnsi="宋体" w:eastAsia="宋体" w:cs="宋体"/>
          <w:spacing w:val="-1"/>
          <w:sz w:val="24"/>
          <w:szCs w:val="24"/>
          <w:lang w:eastAsia="zh-CN"/>
        </w:rPr>
        <w:t>《信息安全技术 安全电子签章密码技术规范》（</w:t>
      </w:r>
      <w:r>
        <w:rPr>
          <w:rFonts w:ascii="宋体" w:hAnsi="宋体" w:eastAsia="宋体" w:cs="宋体"/>
          <w:spacing w:val="-2"/>
          <w:sz w:val="24"/>
          <w:szCs w:val="24"/>
          <w:lang w:eastAsia="zh-CN"/>
        </w:rPr>
        <w:t>GB/T 38540-2020）</w:t>
      </w:r>
    </w:p>
    <w:p w14:paraId="4EB11BC8">
      <w:pPr>
        <w:spacing w:before="159" w:line="239"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《建筑信息模型应用统一标准》（GB/T 51212-2016）</w:t>
      </w:r>
    </w:p>
    <w:p w14:paraId="239C73B9">
      <w:pPr>
        <w:spacing w:before="157" w:line="239"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《建筑信息模型分类和编码标准》（GB/T 51269-2017）</w:t>
      </w:r>
    </w:p>
    <w:p w14:paraId="33B7AAA5">
      <w:pPr>
        <w:spacing w:before="157" w:line="239" w:lineRule="auto"/>
        <w:ind w:left="454"/>
        <w:rPr>
          <w:rFonts w:ascii="宋体" w:hAnsi="宋体" w:eastAsia="宋体" w:cs="宋体"/>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《建筑信息模型设计交付标准》（GB/T 51301-2018）</w:t>
      </w:r>
    </w:p>
    <w:p w14:paraId="20F9CCFD">
      <w:pPr>
        <w:spacing w:before="157" w:line="239" w:lineRule="auto"/>
        <w:ind w:left="454"/>
        <w:rPr>
          <w:rFonts w:ascii="宋体" w:hAnsi="宋体" w:eastAsia="宋体" w:cs="宋体"/>
          <w:spacing w:val="-2"/>
          <w:sz w:val="24"/>
          <w:szCs w:val="24"/>
          <w:lang w:eastAsia="zh-CN"/>
        </w:rPr>
      </w:pPr>
      <w:r>
        <w:rPr>
          <w:rFonts w:ascii="Wingdings" w:hAnsi="Wingdings" w:eastAsia="Wingdings" w:cs="Wingdings"/>
          <w:spacing w:val="-2"/>
          <w:sz w:val="24"/>
          <w:szCs w:val="24"/>
          <w:lang w:eastAsia="zh-CN"/>
        </w:rPr>
        <w:t></w:t>
      </w:r>
      <w:r>
        <w:rPr>
          <w:rFonts w:ascii="宋体" w:hAnsi="宋体" w:eastAsia="宋体" w:cs="宋体"/>
          <w:spacing w:val="-2"/>
          <w:sz w:val="24"/>
          <w:szCs w:val="24"/>
          <w:lang w:eastAsia="zh-CN"/>
        </w:rPr>
        <w:t>《建筑信息模型施工应用标准》（GB/T 51235-2017）</w:t>
      </w:r>
    </w:p>
    <w:p w14:paraId="18BBA10E">
      <w:pPr>
        <w:spacing w:before="157" w:line="239" w:lineRule="auto"/>
        <w:ind w:left="454"/>
        <w:rPr>
          <w:rFonts w:ascii="宋体" w:hAnsi="宋体" w:eastAsia="宋体" w:cs="宋体"/>
          <w:spacing w:val="-2"/>
          <w:sz w:val="24"/>
          <w:szCs w:val="24"/>
          <w:lang w:eastAsia="zh-CN"/>
        </w:rPr>
      </w:pPr>
    </w:p>
    <w:p w14:paraId="0DE81473">
      <w:pPr>
        <w:spacing w:before="79" w:line="360" w:lineRule="auto"/>
        <w:ind w:firstLine="448" w:firstLineChars="200"/>
        <w:jc w:val="both"/>
        <w:rPr>
          <w:rFonts w:ascii="宋体" w:hAnsi="宋体" w:eastAsia="宋体" w:cs="宋体"/>
          <w:sz w:val="24"/>
          <w:szCs w:val="24"/>
          <w:lang w:eastAsia="zh-CN"/>
        </w:rPr>
      </w:pPr>
      <w:r>
        <w:rPr>
          <w:rFonts w:ascii="宋体" w:hAnsi="宋体" w:eastAsia="宋体" w:cs="宋体"/>
          <w:spacing w:val="-8"/>
          <w:sz w:val="24"/>
          <w:szCs w:val="24"/>
          <w:lang w:eastAsia="zh-CN"/>
        </w:rPr>
        <w:t>注：在方案编写期间，相关参考标准目录均已更新为最新版本，但在传播过程中，</w:t>
      </w:r>
      <w:r>
        <w:rPr>
          <w:rFonts w:ascii="宋体" w:hAnsi="宋体" w:eastAsia="宋体" w:cs="宋体"/>
          <w:spacing w:val="5"/>
          <w:sz w:val="24"/>
          <w:szCs w:val="24"/>
          <w:lang w:eastAsia="zh-CN"/>
        </w:rPr>
        <w:t xml:space="preserve"> </w:t>
      </w:r>
      <w:r>
        <w:rPr>
          <w:rFonts w:ascii="宋体" w:hAnsi="宋体" w:eastAsia="宋体" w:cs="宋体"/>
          <w:spacing w:val="-8"/>
          <w:sz w:val="24"/>
          <w:szCs w:val="24"/>
          <w:lang w:eastAsia="zh-CN"/>
        </w:rPr>
        <w:t>仍可能出现标准更新，因此，若本方案中出现的部分标准内容与最新标准有冲突，</w:t>
      </w:r>
      <w:r>
        <w:rPr>
          <w:rFonts w:ascii="宋体" w:hAnsi="宋体" w:eastAsia="宋体" w:cs="宋体"/>
          <w:sz w:val="24"/>
          <w:szCs w:val="24"/>
          <w:lang w:eastAsia="zh-CN"/>
        </w:rPr>
        <w:t>请以最新版本标准为准，部分未提及的标准以当地</w:t>
      </w:r>
      <w:r>
        <w:rPr>
          <w:rFonts w:ascii="宋体" w:hAnsi="宋体" w:eastAsia="宋体" w:cs="宋体"/>
          <w:spacing w:val="-1"/>
          <w:sz w:val="24"/>
          <w:szCs w:val="24"/>
          <w:lang w:eastAsia="zh-CN"/>
        </w:rPr>
        <w:t>相关部门要求为准。</w:t>
      </w:r>
    </w:p>
    <w:p w14:paraId="177042BF">
      <w:pPr>
        <w:pStyle w:val="2"/>
        <w:spacing w:line="262" w:lineRule="auto"/>
        <w:rPr>
          <w:lang w:eastAsia="zh-CN"/>
        </w:rPr>
      </w:pPr>
    </w:p>
    <w:p w14:paraId="3151CB5F">
      <w:pPr>
        <w:pStyle w:val="2"/>
        <w:spacing w:line="287" w:lineRule="auto"/>
        <w:rPr>
          <w:lang w:eastAsia="zh-CN"/>
        </w:rPr>
      </w:pPr>
    </w:p>
    <w:sectPr>
      <w:headerReference r:id="rId156" w:type="default"/>
      <w:footerReference r:id="rId157" w:type="default"/>
      <w:pgSz w:w="11906" w:h="16839"/>
      <w:pgMar w:top="1193" w:right="1785" w:bottom="1422" w:left="1785" w:header="681" w:footer="123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MS UI Gothic">
    <w:panose1 w:val="020B0600070205080204"/>
    <w:charset w:val="80"/>
    <w:family w:val="swiss"/>
    <w:pitch w:val="default"/>
    <w:sig w:usb0="E00002FF" w:usb1="6AC7FDFB" w:usb2="08000012" w:usb3="00000000" w:csb0="4002009F" w:csb1="DFD7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198CC">
    <w:pPr>
      <w:spacing w:line="175" w:lineRule="auto"/>
      <w:ind w:left="4232"/>
      <w:rPr>
        <w:rFonts w:ascii="等线" w:hAnsi="等线" w:eastAsia="等线" w:cs="等线"/>
        <w:sz w:val="18"/>
        <w:szCs w:val="18"/>
      </w:rPr>
    </w:pPr>
    <w:r>
      <w:rPr>
        <w:rFonts w:ascii="等线" w:hAnsi="等线" w:eastAsia="等线" w:cs="等线"/>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8FEE6">
    <w:pPr>
      <w:spacing w:line="177" w:lineRule="auto"/>
      <w:ind w:left="7009"/>
      <w:rPr>
        <w:rFonts w:ascii="等线" w:hAnsi="等线" w:eastAsia="等线" w:cs="等线"/>
        <w:sz w:val="18"/>
        <w:szCs w:val="18"/>
      </w:rPr>
    </w:pPr>
    <w:r>
      <w:rPr>
        <w:rFonts w:ascii="等线" w:hAnsi="等线" w:eastAsia="等线" w:cs="等线"/>
        <w:spacing w:val="-7"/>
        <w:sz w:val="18"/>
        <w:szCs w:val="18"/>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43893">
    <w:pPr>
      <w:spacing w:line="175" w:lineRule="auto"/>
      <w:ind w:left="7009"/>
      <w:rPr>
        <w:rFonts w:ascii="等线" w:hAnsi="等线" w:eastAsia="等线" w:cs="等线"/>
        <w:sz w:val="18"/>
        <w:szCs w:val="18"/>
      </w:rPr>
    </w:pPr>
    <w:r>
      <w:rPr>
        <w:rFonts w:ascii="等线" w:hAnsi="等线" w:eastAsia="等线" w:cs="等线"/>
        <w:spacing w:val="-7"/>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3B863">
    <w:pPr>
      <w:spacing w:line="177" w:lineRule="auto"/>
      <w:ind w:left="7009"/>
      <w:rPr>
        <w:rFonts w:ascii="等线" w:hAnsi="等线" w:eastAsia="等线" w:cs="等线"/>
        <w:sz w:val="18"/>
        <w:szCs w:val="18"/>
      </w:rPr>
    </w:pPr>
    <w:r>
      <w:rPr>
        <w:rFonts w:ascii="等线" w:hAnsi="等线" w:eastAsia="等线" w:cs="等线"/>
        <w:spacing w:val="-7"/>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122E6">
    <w:pPr>
      <w:spacing w:line="177" w:lineRule="auto"/>
      <w:ind w:left="7009"/>
      <w:rPr>
        <w:rFonts w:ascii="等线" w:hAnsi="等线" w:eastAsia="等线" w:cs="等线"/>
        <w:sz w:val="18"/>
        <w:szCs w:val="18"/>
      </w:rPr>
    </w:pPr>
    <w:r>
      <w:rPr>
        <w:rFonts w:ascii="等线" w:hAnsi="等线" w:eastAsia="等线" w:cs="等线"/>
        <w:spacing w:val="-7"/>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C66D4">
    <w:pPr>
      <w:spacing w:line="177" w:lineRule="auto"/>
      <w:ind w:left="4086"/>
      <w:rPr>
        <w:rFonts w:ascii="等线" w:hAnsi="等线" w:eastAsia="等线" w:cs="等线"/>
        <w:sz w:val="18"/>
        <w:szCs w:val="18"/>
      </w:rPr>
    </w:pPr>
    <w:r>
      <w:rPr>
        <w:rFonts w:ascii="等线" w:hAnsi="等线" w:eastAsia="等线" w:cs="等线"/>
        <w:spacing w:val="-7"/>
        <w:sz w:val="18"/>
        <w:szCs w:val="18"/>
      </w:rPr>
      <w:t>16</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F4106">
    <w:pPr>
      <w:spacing w:line="175" w:lineRule="auto"/>
      <w:ind w:left="4086"/>
      <w:rPr>
        <w:rFonts w:ascii="等线" w:hAnsi="等线" w:eastAsia="等线" w:cs="等线"/>
        <w:sz w:val="18"/>
        <w:szCs w:val="18"/>
      </w:rPr>
    </w:pPr>
    <w:r>
      <w:rPr>
        <w:rFonts w:ascii="等线" w:hAnsi="等线" w:eastAsia="等线" w:cs="等线"/>
        <w:spacing w:val="-7"/>
        <w:sz w:val="18"/>
        <w:szCs w:val="18"/>
      </w:rPr>
      <w:t>17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AED8C">
    <w:pPr>
      <w:spacing w:line="177" w:lineRule="auto"/>
      <w:ind w:left="4086"/>
      <w:rPr>
        <w:rFonts w:ascii="等线" w:hAnsi="等线" w:eastAsia="等线" w:cs="等线"/>
        <w:sz w:val="18"/>
        <w:szCs w:val="18"/>
      </w:rPr>
    </w:pPr>
    <w:r>
      <w:rPr>
        <w:rFonts w:ascii="等线" w:hAnsi="等线" w:eastAsia="等线" w:cs="等线"/>
        <w:spacing w:val="-7"/>
        <w:sz w:val="18"/>
        <w:szCs w:val="18"/>
      </w:rPr>
      <w:t>18</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E14F3">
    <w:pPr>
      <w:spacing w:line="177" w:lineRule="auto"/>
      <w:ind w:left="4086"/>
      <w:rPr>
        <w:rFonts w:ascii="等线" w:hAnsi="等线" w:eastAsia="等线" w:cs="等线"/>
        <w:sz w:val="18"/>
        <w:szCs w:val="18"/>
      </w:rPr>
    </w:pPr>
    <w:r>
      <w:rPr>
        <w:rFonts w:ascii="等线" w:hAnsi="等线" w:eastAsia="等线" w:cs="等线"/>
        <w:spacing w:val="-7"/>
        <w:sz w:val="18"/>
        <w:szCs w:val="18"/>
      </w:rPr>
      <w:t>19</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FADC3">
    <w:pPr>
      <w:spacing w:line="177" w:lineRule="auto"/>
      <w:ind w:left="4082"/>
      <w:rPr>
        <w:rFonts w:ascii="等线" w:hAnsi="等线" w:eastAsia="等线" w:cs="等线"/>
        <w:sz w:val="18"/>
        <w:szCs w:val="18"/>
      </w:rPr>
    </w:pPr>
    <w:r>
      <w:rPr>
        <w:rFonts w:ascii="等线" w:hAnsi="等线" w:eastAsia="等线" w:cs="等线"/>
        <w:spacing w:val="-5"/>
        <w:sz w:val="18"/>
        <w:szCs w:val="18"/>
      </w:rPr>
      <w:t>20</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CD497">
    <w:pPr>
      <w:spacing w:line="177" w:lineRule="auto"/>
      <w:ind w:left="4309"/>
      <w:rPr>
        <w:rFonts w:ascii="等线" w:hAnsi="等线" w:eastAsia="等线" w:cs="等线"/>
        <w:sz w:val="18"/>
        <w:szCs w:val="18"/>
      </w:rPr>
    </w:pPr>
    <w:r>
      <w:rPr>
        <w:rFonts w:ascii="等线" w:hAnsi="等线" w:eastAsia="等线" w:cs="等线"/>
        <w:spacing w:val="-5"/>
        <w:sz w:val="18"/>
        <w:szCs w:val="18"/>
      </w:rPr>
      <w:t>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C5770">
    <w:pPr>
      <w:spacing w:line="177" w:lineRule="auto"/>
      <w:ind w:left="4130"/>
      <w:rPr>
        <w:rFonts w:ascii="等线" w:hAnsi="等线" w:eastAsia="等线" w:cs="等线"/>
        <w:sz w:val="18"/>
        <w:szCs w:val="18"/>
      </w:rPr>
    </w:pPr>
    <w:r>
      <w:rPr>
        <w:rFonts w:ascii="等线" w:hAnsi="等线" w:eastAsia="等线" w:cs="等线"/>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95D46">
    <w:pPr>
      <w:spacing w:line="177" w:lineRule="auto"/>
      <w:ind w:left="4309"/>
      <w:rPr>
        <w:rFonts w:ascii="等线" w:hAnsi="等线" w:eastAsia="等线" w:cs="等线"/>
        <w:sz w:val="18"/>
        <w:szCs w:val="18"/>
      </w:rPr>
    </w:pPr>
    <w:r>
      <w:rPr>
        <w:rFonts w:ascii="等线" w:hAnsi="等线" w:eastAsia="等线" w:cs="等线"/>
        <w:spacing w:val="-5"/>
        <w:sz w:val="18"/>
        <w:szCs w:val="18"/>
      </w:rPr>
      <w:t>22</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4230D">
    <w:pPr>
      <w:spacing w:line="177" w:lineRule="auto"/>
      <w:ind w:left="4082"/>
      <w:rPr>
        <w:rFonts w:ascii="等线" w:hAnsi="等线" w:eastAsia="等线" w:cs="等线"/>
        <w:sz w:val="18"/>
        <w:szCs w:val="18"/>
      </w:rPr>
    </w:pPr>
    <w:r>
      <w:rPr>
        <w:rFonts w:ascii="等线" w:hAnsi="等线" w:eastAsia="等线" w:cs="等线"/>
        <w:spacing w:val="-5"/>
        <w:sz w:val="18"/>
        <w:szCs w:val="18"/>
      </w:rPr>
      <w:t>23</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82335">
    <w:pPr>
      <w:spacing w:line="177" w:lineRule="auto"/>
      <w:ind w:left="4082"/>
      <w:rPr>
        <w:rFonts w:ascii="等线" w:hAnsi="等线" w:eastAsia="等线" w:cs="等线"/>
        <w:sz w:val="18"/>
        <w:szCs w:val="18"/>
      </w:rPr>
    </w:pPr>
    <w:r>
      <w:rPr>
        <w:rFonts w:ascii="等线" w:hAnsi="等线" w:eastAsia="等线" w:cs="等线"/>
        <w:spacing w:val="-5"/>
        <w:sz w:val="18"/>
        <w:szCs w:val="18"/>
      </w:rPr>
      <w:t>24</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A1F92">
    <w:pPr>
      <w:spacing w:line="177" w:lineRule="auto"/>
      <w:ind w:left="4082"/>
      <w:rPr>
        <w:rFonts w:ascii="等线" w:hAnsi="等线" w:eastAsia="等线" w:cs="等线"/>
        <w:sz w:val="18"/>
        <w:szCs w:val="18"/>
      </w:rPr>
    </w:pPr>
    <w:r>
      <w:rPr>
        <w:rFonts w:ascii="等线" w:hAnsi="等线" w:eastAsia="等线" w:cs="等线"/>
        <w:spacing w:val="-5"/>
        <w:sz w:val="18"/>
        <w:szCs w:val="18"/>
      </w:rPr>
      <w:t>25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A25B9">
    <w:pPr>
      <w:spacing w:line="177" w:lineRule="auto"/>
      <w:ind w:left="4082"/>
      <w:rPr>
        <w:rFonts w:ascii="等线" w:hAnsi="等线" w:eastAsia="等线" w:cs="等线"/>
        <w:sz w:val="18"/>
        <w:szCs w:val="18"/>
      </w:rPr>
    </w:pPr>
    <w:r>
      <w:rPr>
        <w:rFonts w:ascii="等线" w:hAnsi="等线" w:eastAsia="等线" w:cs="等线"/>
        <w:spacing w:val="-5"/>
        <w:sz w:val="18"/>
        <w:szCs w:val="18"/>
      </w:rPr>
      <w:t>26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1516E">
    <w:pPr>
      <w:spacing w:line="177" w:lineRule="auto"/>
      <w:ind w:left="4082"/>
      <w:rPr>
        <w:rFonts w:ascii="等线" w:hAnsi="等线" w:eastAsia="等线" w:cs="等线"/>
        <w:sz w:val="18"/>
        <w:szCs w:val="18"/>
      </w:rPr>
    </w:pPr>
    <w:r>
      <w:rPr>
        <w:rFonts w:ascii="等线" w:hAnsi="等线" w:eastAsia="等线" w:cs="等线"/>
        <w:spacing w:val="-5"/>
        <w:sz w:val="18"/>
        <w:szCs w:val="18"/>
      </w:rPr>
      <w:t>27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30DA3">
    <w:pPr>
      <w:spacing w:line="177" w:lineRule="auto"/>
      <w:ind w:left="4318"/>
      <w:rPr>
        <w:rFonts w:ascii="等线" w:hAnsi="等线" w:eastAsia="等线" w:cs="等线"/>
        <w:sz w:val="18"/>
        <w:szCs w:val="18"/>
      </w:rPr>
    </w:pPr>
    <w:r>
      <w:rPr>
        <w:rFonts w:ascii="等线" w:hAnsi="等线" w:eastAsia="等线" w:cs="等线"/>
        <w:spacing w:val="-5"/>
        <w:sz w:val="18"/>
        <w:szCs w:val="18"/>
      </w:rPr>
      <w:t>28</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D4811">
    <w:pPr>
      <w:spacing w:line="177" w:lineRule="auto"/>
      <w:ind w:left="4082"/>
      <w:rPr>
        <w:rFonts w:ascii="等线" w:hAnsi="等线" w:eastAsia="等线" w:cs="等线"/>
        <w:sz w:val="18"/>
        <w:szCs w:val="18"/>
      </w:rPr>
    </w:pPr>
    <w:r>
      <w:rPr>
        <w:rFonts w:ascii="等线" w:hAnsi="等线" w:eastAsia="等线" w:cs="等线"/>
        <w:spacing w:val="-5"/>
        <w:sz w:val="18"/>
        <w:szCs w:val="18"/>
      </w:rPr>
      <w:t>29</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8A8A9">
    <w:pPr>
      <w:spacing w:line="177" w:lineRule="auto"/>
      <w:ind w:left="4080"/>
      <w:rPr>
        <w:rFonts w:ascii="等线" w:hAnsi="等线" w:eastAsia="等线" w:cs="等线"/>
        <w:sz w:val="18"/>
        <w:szCs w:val="18"/>
      </w:rPr>
    </w:pPr>
    <w:r>
      <w:rPr>
        <w:rFonts w:ascii="等线" w:hAnsi="等线" w:eastAsia="等线" w:cs="等线"/>
        <w:spacing w:val="-4"/>
        <w:sz w:val="18"/>
        <w:szCs w:val="18"/>
      </w:rPr>
      <w:t>30</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82047">
    <w:pPr>
      <w:spacing w:line="177" w:lineRule="auto"/>
      <w:ind w:left="4080"/>
      <w:rPr>
        <w:rFonts w:ascii="等线" w:hAnsi="等线" w:eastAsia="等线" w:cs="等线"/>
        <w:sz w:val="18"/>
        <w:szCs w:val="18"/>
      </w:rPr>
    </w:pPr>
    <w:r>
      <w:rPr>
        <w:rFonts w:ascii="等线" w:hAnsi="等线" w:eastAsia="等线" w:cs="等线"/>
        <w:spacing w:val="-4"/>
        <w:sz w:val="18"/>
        <w:szCs w:val="18"/>
      </w:rPr>
      <w:t>31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A3C25">
    <w:pPr>
      <w:spacing w:line="177" w:lineRule="auto"/>
      <w:ind w:left="4128"/>
      <w:rPr>
        <w:rFonts w:ascii="等线" w:hAnsi="等线" w:eastAsia="等线" w:cs="等线"/>
        <w:sz w:val="18"/>
        <w:szCs w:val="18"/>
      </w:rPr>
    </w:pPr>
    <w:r>
      <w:rPr>
        <w:rFonts w:ascii="等线" w:hAnsi="等线" w:eastAsia="等线" w:cs="等线"/>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BCFF6">
    <w:pPr>
      <w:spacing w:line="177" w:lineRule="auto"/>
      <w:ind w:left="4080"/>
      <w:rPr>
        <w:rFonts w:ascii="等线" w:hAnsi="等线" w:eastAsia="等线" w:cs="等线"/>
        <w:sz w:val="18"/>
        <w:szCs w:val="18"/>
      </w:rPr>
    </w:pPr>
    <w:r>
      <w:rPr>
        <w:rFonts w:ascii="等线" w:hAnsi="等线" w:eastAsia="等线" w:cs="等线"/>
        <w:spacing w:val="-4"/>
        <w:sz w:val="18"/>
        <w:szCs w:val="18"/>
      </w:rPr>
      <w:t>32</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C85CD">
    <w:pPr>
      <w:spacing w:line="177" w:lineRule="auto"/>
      <w:ind w:left="4202"/>
      <w:rPr>
        <w:rFonts w:ascii="等线" w:hAnsi="等线" w:eastAsia="等线" w:cs="等线"/>
        <w:sz w:val="18"/>
        <w:szCs w:val="18"/>
      </w:rPr>
    </w:pPr>
    <w:r>
      <w:rPr>
        <w:rFonts w:ascii="等线" w:hAnsi="等线" w:eastAsia="等线" w:cs="等线"/>
        <w:spacing w:val="-4"/>
        <w:sz w:val="18"/>
        <w:szCs w:val="18"/>
      </w:rPr>
      <w:t>33</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7D313">
    <w:pPr>
      <w:spacing w:line="177" w:lineRule="auto"/>
      <w:ind w:left="4080"/>
      <w:rPr>
        <w:rFonts w:ascii="等线" w:hAnsi="等线" w:eastAsia="等线" w:cs="等线"/>
        <w:sz w:val="18"/>
        <w:szCs w:val="18"/>
      </w:rPr>
    </w:pPr>
    <w:r>
      <w:rPr>
        <w:rFonts w:ascii="等线" w:hAnsi="等线" w:eastAsia="等线" w:cs="等线"/>
        <w:spacing w:val="-4"/>
        <w:sz w:val="18"/>
        <w:szCs w:val="18"/>
      </w:rPr>
      <w:t>34</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69BED">
    <w:pPr>
      <w:spacing w:line="177" w:lineRule="auto"/>
      <w:ind w:left="4080"/>
      <w:rPr>
        <w:rFonts w:ascii="等线" w:hAnsi="等线" w:eastAsia="等线" w:cs="等线"/>
        <w:sz w:val="18"/>
        <w:szCs w:val="18"/>
      </w:rPr>
    </w:pPr>
    <w:r>
      <w:rPr>
        <w:rFonts w:ascii="等线" w:hAnsi="等线" w:eastAsia="等线" w:cs="等线"/>
        <w:spacing w:val="-4"/>
        <w:sz w:val="18"/>
        <w:szCs w:val="18"/>
      </w:rPr>
      <w:t>35</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BD50F">
    <w:pPr>
      <w:spacing w:line="177" w:lineRule="auto"/>
      <w:ind w:left="4080"/>
      <w:rPr>
        <w:rFonts w:ascii="等线" w:hAnsi="等线" w:eastAsia="等线" w:cs="等线"/>
        <w:sz w:val="18"/>
        <w:szCs w:val="18"/>
      </w:rPr>
    </w:pPr>
    <w:r>
      <w:rPr>
        <w:rFonts w:ascii="等线" w:hAnsi="等线" w:eastAsia="等线" w:cs="等线"/>
        <w:spacing w:val="-4"/>
        <w:sz w:val="18"/>
        <w:szCs w:val="18"/>
      </w:rPr>
      <w:t>36</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78A2E">
    <w:pPr>
      <w:spacing w:line="177" w:lineRule="auto"/>
      <w:ind w:left="4080"/>
      <w:rPr>
        <w:rFonts w:ascii="等线" w:hAnsi="等线" w:eastAsia="等线" w:cs="等线"/>
        <w:sz w:val="18"/>
        <w:szCs w:val="18"/>
      </w:rPr>
    </w:pPr>
    <w:r>
      <w:rPr>
        <w:rFonts w:ascii="等线" w:hAnsi="等线" w:eastAsia="等线" w:cs="等线"/>
        <w:spacing w:val="-4"/>
        <w:sz w:val="18"/>
        <w:szCs w:val="18"/>
      </w:rPr>
      <w:t>37</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7F629">
    <w:pPr>
      <w:spacing w:line="177" w:lineRule="auto"/>
      <w:ind w:left="4178"/>
      <w:rPr>
        <w:rFonts w:ascii="等线" w:hAnsi="等线" w:eastAsia="等线" w:cs="等线"/>
        <w:sz w:val="18"/>
        <w:szCs w:val="18"/>
      </w:rPr>
    </w:pPr>
    <w:r>
      <w:rPr>
        <w:rFonts w:ascii="等线" w:hAnsi="等线" w:eastAsia="等线" w:cs="等线"/>
        <w:spacing w:val="-4"/>
        <w:sz w:val="18"/>
        <w:szCs w:val="18"/>
      </w:rPr>
      <w:t>38</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5D515">
    <w:pPr>
      <w:spacing w:line="177" w:lineRule="auto"/>
      <w:ind w:left="4178"/>
      <w:rPr>
        <w:rFonts w:ascii="等线" w:hAnsi="等线" w:eastAsia="等线" w:cs="等线"/>
        <w:sz w:val="18"/>
        <w:szCs w:val="18"/>
      </w:rPr>
    </w:pPr>
    <w:r>
      <w:rPr>
        <w:rFonts w:ascii="等线" w:hAnsi="等线" w:eastAsia="等线" w:cs="等线"/>
        <w:spacing w:val="-4"/>
        <w:sz w:val="18"/>
        <w:szCs w:val="18"/>
      </w:rPr>
      <w:t>39</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4B77A">
    <w:pPr>
      <w:spacing w:line="177" w:lineRule="auto"/>
      <w:ind w:left="4175"/>
      <w:rPr>
        <w:rFonts w:ascii="等线" w:hAnsi="等线" w:eastAsia="等线" w:cs="等线"/>
        <w:sz w:val="18"/>
        <w:szCs w:val="18"/>
      </w:rPr>
    </w:pPr>
    <w:r>
      <w:rPr>
        <w:rFonts w:ascii="等线" w:hAnsi="等线" w:eastAsia="等线" w:cs="等线"/>
        <w:spacing w:val="-2"/>
        <w:sz w:val="18"/>
        <w:szCs w:val="18"/>
      </w:rPr>
      <w:t>40</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8391C">
    <w:pPr>
      <w:spacing w:line="175" w:lineRule="auto"/>
      <w:ind w:left="4175"/>
      <w:rPr>
        <w:rFonts w:ascii="等线" w:hAnsi="等线" w:eastAsia="等线" w:cs="等线"/>
        <w:sz w:val="18"/>
        <w:szCs w:val="18"/>
      </w:rPr>
    </w:pPr>
    <w:r>
      <w:rPr>
        <w:rFonts w:ascii="等线" w:hAnsi="等线" w:eastAsia="等线" w:cs="等线"/>
        <w:spacing w:val="-2"/>
        <w:sz w:val="18"/>
        <w:szCs w:val="18"/>
      </w:rPr>
      <w:t>41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00E60">
    <w:pPr>
      <w:spacing w:line="175" w:lineRule="auto"/>
      <w:ind w:left="7047"/>
      <w:rPr>
        <w:rFonts w:ascii="等线" w:hAnsi="等线" w:eastAsia="等线" w:cs="等线"/>
        <w:sz w:val="18"/>
        <w:szCs w:val="18"/>
      </w:rPr>
    </w:pPr>
    <w:r>
      <w:rPr>
        <w:rFonts w:ascii="等线" w:hAnsi="等线" w:eastAsia="等线" w:cs="等线"/>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DC274">
    <w:pPr>
      <w:spacing w:line="177" w:lineRule="auto"/>
      <w:ind w:left="4175"/>
      <w:rPr>
        <w:rFonts w:ascii="等线" w:hAnsi="等线" w:eastAsia="等线" w:cs="等线"/>
        <w:sz w:val="18"/>
        <w:szCs w:val="18"/>
      </w:rPr>
    </w:pPr>
    <w:r>
      <w:rPr>
        <w:rFonts w:ascii="等线" w:hAnsi="等线" w:eastAsia="等线" w:cs="等线"/>
        <w:spacing w:val="-2"/>
        <w:sz w:val="18"/>
        <w:szCs w:val="18"/>
      </w:rPr>
      <w:t>42</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416D2">
    <w:pPr>
      <w:spacing w:line="177" w:lineRule="auto"/>
      <w:ind w:left="4076"/>
      <w:rPr>
        <w:rFonts w:ascii="等线" w:hAnsi="等线" w:eastAsia="等线" w:cs="等线"/>
        <w:sz w:val="18"/>
        <w:szCs w:val="18"/>
      </w:rPr>
    </w:pPr>
    <w:r>
      <w:rPr>
        <w:rFonts w:ascii="等线" w:hAnsi="等线" w:eastAsia="等线" w:cs="等线"/>
        <w:spacing w:val="-2"/>
        <w:sz w:val="18"/>
        <w:szCs w:val="18"/>
      </w:rPr>
      <w:t>43</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18817">
    <w:pPr>
      <w:spacing w:line="175" w:lineRule="auto"/>
      <w:ind w:left="4076"/>
      <w:rPr>
        <w:rFonts w:ascii="等线" w:hAnsi="等线" w:eastAsia="等线" w:cs="等线"/>
        <w:sz w:val="18"/>
        <w:szCs w:val="18"/>
      </w:rPr>
    </w:pPr>
    <w:r>
      <w:rPr>
        <w:rFonts w:ascii="等线" w:hAnsi="等线" w:eastAsia="等线" w:cs="等线"/>
        <w:spacing w:val="-2"/>
        <w:sz w:val="18"/>
        <w:szCs w:val="18"/>
      </w:rPr>
      <w:t>44</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F8CEB">
    <w:pPr>
      <w:spacing w:line="175" w:lineRule="auto"/>
      <w:ind w:left="4134"/>
      <w:rPr>
        <w:rFonts w:ascii="等线" w:hAnsi="等线" w:eastAsia="等线" w:cs="等线"/>
        <w:sz w:val="18"/>
        <w:szCs w:val="18"/>
      </w:rPr>
    </w:pPr>
    <w:r>
      <w:rPr>
        <w:rFonts w:ascii="等线" w:hAnsi="等线" w:eastAsia="等线" w:cs="等线"/>
        <w:spacing w:val="-2"/>
        <w:sz w:val="18"/>
        <w:szCs w:val="18"/>
      </w:rPr>
      <w:t>45</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1CA6E">
    <w:pPr>
      <w:spacing w:line="177" w:lineRule="auto"/>
      <w:ind w:left="4134"/>
      <w:rPr>
        <w:rFonts w:ascii="等线" w:hAnsi="等线" w:eastAsia="等线" w:cs="等线"/>
        <w:sz w:val="18"/>
        <w:szCs w:val="18"/>
      </w:rPr>
    </w:pPr>
    <w:r>
      <w:rPr>
        <w:rFonts w:ascii="等线" w:hAnsi="等线" w:eastAsia="等线" w:cs="等线"/>
        <w:spacing w:val="-2"/>
        <w:sz w:val="18"/>
        <w:szCs w:val="18"/>
      </w:rPr>
      <w:t>46</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FF3C5">
    <w:pPr>
      <w:spacing w:line="175" w:lineRule="auto"/>
      <w:ind w:left="4076"/>
      <w:rPr>
        <w:rFonts w:ascii="等线" w:hAnsi="等线" w:eastAsia="等线" w:cs="等线"/>
        <w:sz w:val="18"/>
        <w:szCs w:val="18"/>
      </w:rPr>
    </w:pPr>
    <w:r>
      <w:rPr>
        <w:rFonts w:ascii="等线" w:hAnsi="等线" w:eastAsia="等线" w:cs="等线"/>
        <w:spacing w:val="-2"/>
        <w:sz w:val="18"/>
        <w:szCs w:val="18"/>
      </w:rPr>
      <w:t>47</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C1CA5">
    <w:pPr>
      <w:spacing w:line="177" w:lineRule="auto"/>
      <w:ind w:left="4076"/>
      <w:rPr>
        <w:rFonts w:ascii="等线" w:hAnsi="等线" w:eastAsia="等线" w:cs="等线"/>
        <w:sz w:val="18"/>
        <w:szCs w:val="18"/>
      </w:rPr>
    </w:pPr>
    <w:r>
      <w:rPr>
        <w:rFonts w:ascii="等线" w:hAnsi="等线" w:eastAsia="等线" w:cs="等线"/>
        <w:spacing w:val="-2"/>
        <w:sz w:val="18"/>
        <w:szCs w:val="18"/>
      </w:rPr>
      <w:t>48</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ADE42">
    <w:pPr>
      <w:spacing w:line="177" w:lineRule="auto"/>
      <w:ind w:left="4076"/>
      <w:rPr>
        <w:rFonts w:ascii="等线" w:hAnsi="等线" w:eastAsia="等线" w:cs="等线"/>
        <w:sz w:val="18"/>
        <w:szCs w:val="18"/>
      </w:rPr>
    </w:pPr>
    <w:r>
      <w:rPr>
        <w:rFonts w:ascii="等线" w:hAnsi="等线" w:eastAsia="等线" w:cs="等线"/>
        <w:spacing w:val="-2"/>
        <w:sz w:val="18"/>
        <w:szCs w:val="18"/>
      </w:rPr>
      <w:t>49</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069D8">
    <w:pPr>
      <w:spacing w:line="177" w:lineRule="auto"/>
      <w:ind w:left="4082"/>
      <w:rPr>
        <w:rFonts w:ascii="等线" w:hAnsi="等线" w:eastAsia="等线" w:cs="等线"/>
        <w:sz w:val="18"/>
        <w:szCs w:val="18"/>
      </w:rPr>
    </w:pPr>
    <w:r>
      <w:rPr>
        <w:rFonts w:ascii="等线" w:hAnsi="等线" w:eastAsia="等线" w:cs="等线"/>
        <w:spacing w:val="-5"/>
        <w:sz w:val="18"/>
        <w:szCs w:val="18"/>
      </w:rPr>
      <w:t>50</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9E2C8">
    <w:pPr>
      <w:spacing w:line="175" w:lineRule="auto"/>
      <w:ind w:left="4082"/>
      <w:rPr>
        <w:rFonts w:ascii="等线" w:hAnsi="等线" w:eastAsia="等线" w:cs="等线"/>
        <w:sz w:val="18"/>
        <w:szCs w:val="18"/>
      </w:rPr>
    </w:pPr>
    <w:r>
      <w:rPr>
        <w:rFonts w:ascii="等线" w:hAnsi="等线" w:eastAsia="等线" w:cs="等线"/>
        <w:spacing w:val="-5"/>
        <w:sz w:val="18"/>
        <w:szCs w:val="18"/>
      </w:rPr>
      <w:t>51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FB042">
    <w:pPr>
      <w:spacing w:line="175" w:lineRule="auto"/>
      <w:ind w:left="7054"/>
      <w:rPr>
        <w:rFonts w:ascii="等线" w:hAnsi="等线" w:eastAsia="等线" w:cs="等线"/>
        <w:sz w:val="18"/>
        <w:szCs w:val="18"/>
      </w:rPr>
    </w:pPr>
    <w:r>
      <w:rPr>
        <w:rFonts w:ascii="等线" w:hAnsi="等线" w:eastAsia="等线" w:cs="等线"/>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D1A8A">
    <w:pPr>
      <w:spacing w:line="177" w:lineRule="auto"/>
      <w:ind w:left="4082"/>
      <w:rPr>
        <w:rFonts w:ascii="等线" w:hAnsi="等线" w:eastAsia="等线" w:cs="等线"/>
        <w:sz w:val="18"/>
        <w:szCs w:val="18"/>
      </w:rPr>
    </w:pPr>
    <w:r>
      <w:rPr>
        <w:rFonts w:ascii="等线" w:hAnsi="等线" w:eastAsia="等线" w:cs="等线"/>
        <w:spacing w:val="-5"/>
        <w:sz w:val="18"/>
        <w:szCs w:val="18"/>
      </w:rPr>
      <w:t>52</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FE132">
    <w:pPr>
      <w:spacing w:line="177" w:lineRule="auto"/>
      <w:ind w:left="4537"/>
      <w:rPr>
        <w:rFonts w:ascii="等线" w:hAnsi="等线" w:eastAsia="等线" w:cs="等线"/>
        <w:sz w:val="18"/>
        <w:szCs w:val="18"/>
      </w:rPr>
    </w:pPr>
    <w:r>
      <w:rPr>
        <w:rFonts w:ascii="等线" w:hAnsi="等线" w:eastAsia="等线" w:cs="等线"/>
        <w:spacing w:val="-5"/>
        <w:sz w:val="18"/>
        <w:szCs w:val="18"/>
      </w:rPr>
      <w:t>53</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3A208">
    <w:pPr>
      <w:spacing w:line="175" w:lineRule="auto"/>
      <w:ind w:left="4082"/>
      <w:rPr>
        <w:rFonts w:ascii="等线" w:hAnsi="等线" w:eastAsia="等线" w:cs="等线"/>
        <w:sz w:val="18"/>
        <w:szCs w:val="18"/>
      </w:rPr>
    </w:pPr>
    <w:r>
      <w:rPr>
        <w:rFonts w:ascii="等线" w:hAnsi="等线" w:eastAsia="等线" w:cs="等线"/>
        <w:spacing w:val="-5"/>
        <w:sz w:val="18"/>
        <w:szCs w:val="18"/>
      </w:rPr>
      <w:t>54</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10A71">
    <w:pPr>
      <w:spacing w:line="175" w:lineRule="auto"/>
      <w:ind w:left="4082"/>
      <w:rPr>
        <w:rFonts w:ascii="等线" w:hAnsi="等线" w:eastAsia="等线" w:cs="等线"/>
        <w:sz w:val="18"/>
        <w:szCs w:val="18"/>
      </w:rPr>
    </w:pPr>
    <w:r>
      <w:rPr>
        <w:rFonts w:ascii="等线" w:hAnsi="等线" w:eastAsia="等线" w:cs="等线"/>
        <w:spacing w:val="-5"/>
        <w:sz w:val="18"/>
        <w:szCs w:val="18"/>
      </w:rPr>
      <w:t>55</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52879">
    <w:pPr>
      <w:spacing w:line="177" w:lineRule="auto"/>
      <w:ind w:left="4082"/>
      <w:rPr>
        <w:rFonts w:ascii="等线" w:hAnsi="等线" w:eastAsia="等线" w:cs="等线"/>
        <w:sz w:val="18"/>
        <w:szCs w:val="18"/>
      </w:rPr>
    </w:pPr>
    <w:r>
      <w:rPr>
        <w:rFonts w:ascii="等线" w:hAnsi="等线" w:eastAsia="等线" w:cs="等线"/>
        <w:spacing w:val="-5"/>
        <w:sz w:val="18"/>
        <w:szCs w:val="18"/>
      </w:rPr>
      <w:t>56</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D0916">
    <w:pPr>
      <w:spacing w:line="175" w:lineRule="auto"/>
      <w:ind w:left="4307"/>
      <w:rPr>
        <w:rFonts w:ascii="等线" w:hAnsi="等线" w:eastAsia="等线" w:cs="等线"/>
        <w:sz w:val="18"/>
        <w:szCs w:val="18"/>
      </w:rPr>
    </w:pPr>
    <w:r>
      <w:rPr>
        <w:rFonts w:ascii="等线" w:hAnsi="等线" w:eastAsia="等线" w:cs="等线"/>
        <w:spacing w:val="-5"/>
        <w:sz w:val="18"/>
        <w:szCs w:val="18"/>
      </w:rPr>
      <w:t>57</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D3844">
    <w:pPr>
      <w:spacing w:line="177" w:lineRule="auto"/>
      <w:ind w:left="4307"/>
      <w:rPr>
        <w:rFonts w:ascii="等线" w:hAnsi="等线" w:eastAsia="等线" w:cs="等线"/>
        <w:sz w:val="18"/>
        <w:szCs w:val="18"/>
      </w:rPr>
    </w:pPr>
    <w:r>
      <w:rPr>
        <w:rFonts w:ascii="等线" w:hAnsi="等线" w:eastAsia="等线" w:cs="等线"/>
        <w:spacing w:val="-5"/>
        <w:sz w:val="18"/>
        <w:szCs w:val="18"/>
      </w:rPr>
      <w:t>58</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8C961">
    <w:pPr>
      <w:spacing w:line="177" w:lineRule="auto"/>
      <w:ind w:left="4082"/>
      <w:rPr>
        <w:rFonts w:ascii="等线" w:hAnsi="等线" w:eastAsia="等线" w:cs="等线"/>
        <w:sz w:val="18"/>
        <w:szCs w:val="18"/>
      </w:rPr>
    </w:pPr>
    <w:r>
      <w:rPr>
        <w:rFonts w:ascii="等线" w:hAnsi="等线" w:eastAsia="等线" w:cs="等线"/>
        <w:spacing w:val="-5"/>
        <w:sz w:val="18"/>
        <w:szCs w:val="18"/>
      </w:rPr>
      <w:t>59</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2CE2F">
    <w:pPr>
      <w:spacing w:line="177" w:lineRule="auto"/>
      <w:ind w:left="4082"/>
      <w:rPr>
        <w:rFonts w:ascii="等线" w:hAnsi="等线" w:eastAsia="等线" w:cs="等线"/>
        <w:sz w:val="18"/>
        <w:szCs w:val="18"/>
      </w:rPr>
    </w:pPr>
    <w:r>
      <w:rPr>
        <w:rFonts w:ascii="等线" w:hAnsi="等线" w:eastAsia="等线" w:cs="等线"/>
        <w:spacing w:val="-5"/>
        <w:sz w:val="18"/>
        <w:szCs w:val="18"/>
      </w:rPr>
      <w:t>60</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7D09B">
    <w:pPr>
      <w:spacing w:line="177" w:lineRule="auto"/>
      <w:ind w:left="4082"/>
      <w:rPr>
        <w:rFonts w:ascii="等线" w:hAnsi="等线" w:eastAsia="等线" w:cs="等线"/>
        <w:sz w:val="18"/>
        <w:szCs w:val="18"/>
      </w:rPr>
    </w:pPr>
    <w:r>
      <w:rPr>
        <w:rFonts w:ascii="等线" w:hAnsi="等线" w:eastAsia="等线" w:cs="等线"/>
        <w:spacing w:val="-5"/>
        <w:sz w:val="18"/>
        <w:szCs w:val="18"/>
      </w:rPr>
      <w:t>61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2CDC3">
    <w:pPr>
      <w:spacing w:line="177" w:lineRule="auto"/>
      <w:ind w:left="7054"/>
      <w:rPr>
        <w:rFonts w:ascii="等线" w:hAnsi="等线" w:eastAsia="等线" w:cs="等线"/>
        <w:sz w:val="18"/>
        <w:szCs w:val="18"/>
      </w:rPr>
    </w:pPr>
    <w:r>
      <w:rPr>
        <w:rFonts w:ascii="等线" w:hAnsi="等线" w:eastAsia="等线" w:cs="等线"/>
        <w:sz w:val="18"/>
        <w:szCs w:val="18"/>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88906">
    <w:pPr>
      <w:spacing w:line="177" w:lineRule="auto"/>
      <w:ind w:left="4082"/>
      <w:rPr>
        <w:rFonts w:ascii="等线" w:hAnsi="等线" w:eastAsia="等线" w:cs="等线"/>
        <w:sz w:val="18"/>
        <w:szCs w:val="18"/>
      </w:rPr>
    </w:pPr>
    <w:r>
      <w:rPr>
        <w:rFonts w:ascii="等线" w:hAnsi="等线" w:eastAsia="等线" w:cs="等线"/>
        <w:spacing w:val="-5"/>
        <w:sz w:val="18"/>
        <w:szCs w:val="18"/>
      </w:rPr>
      <w:t>62</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FB4B9">
    <w:pPr>
      <w:spacing w:line="177" w:lineRule="auto"/>
      <w:ind w:left="4082"/>
      <w:rPr>
        <w:rFonts w:ascii="等线" w:hAnsi="等线" w:eastAsia="等线" w:cs="等线"/>
        <w:sz w:val="18"/>
        <w:szCs w:val="18"/>
      </w:rPr>
    </w:pPr>
    <w:r>
      <w:rPr>
        <w:rFonts w:ascii="等线" w:hAnsi="等线" w:eastAsia="等线" w:cs="等线"/>
        <w:spacing w:val="-5"/>
        <w:sz w:val="18"/>
        <w:szCs w:val="18"/>
      </w:rPr>
      <w:t>63</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D1DCB">
    <w:pPr>
      <w:spacing w:line="177" w:lineRule="auto"/>
      <w:ind w:left="4082"/>
      <w:rPr>
        <w:rFonts w:ascii="等线" w:hAnsi="等线" w:eastAsia="等线" w:cs="等线"/>
        <w:sz w:val="18"/>
        <w:szCs w:val="18"/>
      </w:rPr>
    </w:pPr>
    <w:r>
      <w:rPr>
        <w:rFonts w:ascii="等线" w:hAnsi="等线" w:eastAsia="等线" w:cs="等线"/>
        <w:spacing w:val="-5"/>
        <w:sz w:val="18"/>
        <w:szCs w:val="18"/>
      </w:rPr>
      <w:t>64</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C68AC">
    <w:pPr>
      <w:spacing w:line="177" w:lineRule="auto"/>
      <w:ind w:left="4082"/>
      <w:rPr>
        <w:rFonts w:ascii="等线" w:hAnsi="等线" w:eastAsia="等线" w:cs="等线"/>
        <w:sz w:val="18"/>
        <w:szCs w:val="18"/>
      </w:rPr>
    </w:pPr>
    <w:r>
      <w:rPr>
        <w:rFonts w:ascii="等线" w:hAnsi="等线" w:eastAsia="等线" w:cs="等线"/>
        <w:spacing w:val="-5"/>
        <w:sz w:val="18"/>
        <w:szCs w:val="18"/>
      </w:rPr>
      <w:t>65</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6D163">
    <w:pPr>
      <w:spacing w:line="177" w:lineRule="auto"/>
      <w:ind w:left="4082"/>
      <w:rPr>
        <w:rFonts w:ascii="等线" w:hAnsi="等线" w:eastAsia="等线" w:cs="等线"/>
        <w:sz w:val="18"/>
        <w:szCs w:val="18"/>
      </w:rPr>
    </w:pPr>
    <w:r>
      <w:rPr>
        <w:rFonts w:ascii="等线" w:hAnsi="等线" w:eastAsia="等线" w:cs="等线"/>
        <w:spacing w:val="-5"/>
        <w:sz w:val="18"/>
        <w:szCs w:val="18"/>
      </w:rPr>
      <w:t>66</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20B6D">
    <w:pPr>
      <w:spacing w:line="177" w:lineRule="auto"/>
      <w:ind w:left="4082"/>
      <w:rPr>
        <w:rFonts w:ascii="等线" w:hAnsi="等线" w:eastAsia="等线" w:cs="等线"/>
        <w:sz w:val="18"/>
        <w:szCs w:val="18"/>
      </w:rPr>
    </w:pPr>
    <w:r>
      <w:rPr>
        <w:rFonts w:ascii="等线" w:hAnsi="等线" w:eastAsia="等线" w:cs="等线"/>
        <w:spacing w:val="-5"/>
        <w:sz w:val="18"/>
        <w:szCs w:val="18"/>
      </w:rPr>
      <w:t>67</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35EE2">
    <w:pPr>
      <w:spacing w:line="177" w:lineRule="auto"/>
      <w:ind w:left="4082"/>
      <w:rPr>
        <w:rFonts w:ascii="等线" w:hAnsi="等线" w:eastAsia="等线" w:cs="等线"/>
        <w:sz w:val="18"/>
        <w:szCs w:val="18"/>
      </w:rPr>
    </w:pPr>
    <w:r>
      <w:rPr>
        <w:rFonts w:ascii="等线" w:hAnsi="等线" w:eastAsia="等线" w:cs="等线"/>
        <w:spacing w:val="-5"/>
        <w:sz w:val="18"/>
        <w:szCs w:val="18"/>
      </w:rPr>
      <w:t>68</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8809B">
    <w:pPr>
      <w:spacing w:line="177" w:lineRule="auto"/>
      <w:ind w:left="4082"/>
      <w:rPr>
        <w:rFonts w:ascii="等线" w:hAnsi="等线" w:eastAsia="等线" w:cs="等线"/>
        <w:sz w:val="18"/>
        <w:szCs w:val="18"/>
      </w:rPr>
    </w:pPr>
    <w:r>
      <w:rPr>
        <w:rFonts w:ascii="等线" w:hAnsi="等线" w:eastAsia="等线" w:cs="等线"/>
        <w:spacing w:val="-5"/>
        <w:sz w:val="18"/>
        <w:szCs w:val="18"/>
      </w:rPr>
      <w:t>69</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E6490">
    <w:pPr>
      <w:spacing w:line="177" w:lineRule="auto"/>
      <w:ind w:left="4139"/>
      <w:rPr>
        <w:rFonts w:ascii="等线" w:hAnsi="等线" w:eastAsia="等线" w:cs="等线"/>
        <w:sz w:val="18"/>
        <w:szCs w:val="18"/>
      </w:rPr>
    </w:pPr>
    <w:r>
      <w:rPr>
        <w:rFonts w:ascii="等线" w:hAnsi="等线" w:eastAsia="等线" w:cs="等线"/>
        <w:spacing w:val="-5"/>
        <w:sz w:val="18"/>
        <w:szCs w:val="18"/>
      </w:rPr>
      <w:t>70</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6BCE4">
    <w:pPr>
      <w:spacing w:line="175" w:lineRule="auto"/>
      <w:ind w:left="4139"/>
      <w:rPr>
        <w:rFonts w:ascii="等线" w:hAnsi="等线" w:eastAsia="等线" w:cs="等线"/>
        <w:sz w:val="18"/>
        <w:szCs w:val="18"/>
      </w:rPr>
    </w:pPr>
    <w:r>
      <w:rPr>
        <w:rFonts w:ascii="等线" w:hAnsi="等线" w:eastAsia="等线" w:cs="等线"/>
        <w:spacing w:val="-5"/>
        <w:sz w:val="18"/>
        <w:szCs w:val="18"/>
      </w:rPr>
      <w:t>71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47319">
    <w:pPr>
      <w:spacing w:line="175" w:lineRule="auto"/>
      <w:ind w:left="7053"/>
      <w:rPr>
        <w:rFonts w:ascii="等线" w:hAnsi="等线" w:eastAsia="等线" w:cs="等线"/>
        <w:sz w:val="18"/>
        <w:szCs w:val="18"/>
      </w:rPr>
    </w:pPr>
    <w:r>
      <w:rPr>
        <w:rFonts w:ascii="等线" w:hAnsi="等线" w:eastAsia="等线" w:cs="等线"/>
        <w:sz w:val="18"/>
        <w:szCs w:val="18"/>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B771C">
    <w:pPr>
      <w:spacing w:line="177" w:lineRule="auto"/>
      <w:ind w:left="4139"/>
      <w:rPr>
        <w:rFonts w:ascii="等线" w:hAnsi="等线" w:eastAsia="等线" w:cs="等线"/>
        <w:sz w:val="18"/>
        <w:szCs w:val="18"/>
      </w:rPr>
    </w:pPr>
    <w:r>
      <w:rPr>
        <w:rFonts w:ascii="等线" w:hAnsi="等线" w:eastAsia="等线" w:cs="等线"/>
        <w:spacing w:val="-5"/>
        <w:sz w:val="18"/>
        <w:szCs w:val="18"/>
      </w:rPr>
      <w:t>72</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5531">
    <w:pPr>
      <w:spacing w:line="177" w:lineRule="auto"/>
      <w:ind w:left="4081"/>
      <w:rPr>
        <w:rFonts w:ascii="等线" w:hAnsi="等线" w:eastAsia="等线" w:cs="等线"/>
        <w:sz w:val="18"/>
        <w:szCs w:val="18"/>
      </w:rPr>
    </w:pPr>
    <w:r>
      <w:rPr>
        <w:rFonts w:ascii="等线" w:hAnsi="等线" w:eastAsia="等线" w:cs="等线"/>
        <w:spacing w:val="-5"/>
        <w:sz w:val="18"/>
        <w:szCs w:val="18"/>
      </w:rPr>
      <w:t>73</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FE840">
    <w:pPr>
      <w:spacing w:line="175" w:lineRule="auto"/>
      <w:ind w:left="4081"/>
      <w:rPr>
        <w:rFonts w:ascii="等线" w:hAnsi="等线" w:eastAsia="等线" w:cs="等线"/>
        <w:sz w:val="18"/>
        <w:szCs w:val="18"/>
      </w:rPr>
    </w:pPr>
    <w:r>
      <w:rPr>
        <w:rFonts w:ascii="等线" w:hAnsi="等线" w:eastAsia="等线" w:cs="等线"/>
        <w:spacing w:val="-5"/>
        <w:sz w:val="18"/>
        <w:szCs w:val="18"/>
      </w:rPr>
      <w:t>74</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30783">
    <w:pPr>
      <w:spacing w:line="175" w:lineRule="auto"/>
      <w:ind w:left="4081"/>
      <w:rPr>
        <w:rFonts w:ascii="等线" w:hAnsi="等线" w:eastAsia="等线" w:cs="等线"/>
        <w:sz w:val="18"/>
        <w:szCs w:val="18"/>
      </w:rPr>
    </w:pPr>
    <w:r>
      <w:rPr>
        <w:rFonts w:ascii="等线" w:hAnsi="等线" w:eastAsia="等线" w:cs="等线"/>
        <w:spacing w:val="-5"/>
        <w:sz w:val="18"/>
        <w:szCs w:val="18"/>
      </w:rPr>
      <w:t>75</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CF634">
    <w:pPr>
      <w:spacing w:line="177" w:lineRule="auto"/>
      <w:ind w:left="4081"/>
      <w:rPr>
        <w:rFonts w:ascii="等线" w:hAnsi="等线" w:eastAsia="等线" w:cs="等线"/>
        <w:sz w:val="18"/>
        <w:szCs w:val="18"/>
      </w:rPr>
    </w:pPr>
    <w:r>
      <w:rPr>
        <w:rFonts w:ascii="等线" w:hAnsi="等线" w:eastAsia="等线" w:cs="等线"/>
        <w:spacing w:val="-5"/>
        <w:sz w:val="18"/>
        <w:szCs w:val="18"/>
      </w:rPr>
      <w:t>76</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CED70">
    <w:pPr>
      <w:spacing w:line="175" w:lineRule="auto"/>
      <w:ind w:left="4081"/>
      <w:rPr>
        <w:rFonts w:ascii="等线" w:hAnsi="等线" w:eastAsia="等线" w:cs="等线"/>
        <w:sz w:val="18"/>
        <w:szCs w:val="18"/>
      </w:rPr>
    </w:pPr>
    <w:r>
      <w:rPr>
        <w:rFonts w:ascii="等线" w:hAnsi="等线" w:eastAsia="等线" w:cs="等线"/>
        <w:spacing w:val="-5"/>
        <w:sz w:val="18"/>
        <w:szCs w:val="18"/>
      </w:rPr>
      <w:t>77</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B6AE7">
    <w:pPr>
      <w:spacing w:line="177" w:lineRule="auto"/>
      <w:ind w:left="4081"/>
      <w:rPr>
        <w:rFonts w:ascii="等线" w:hAnsi="等线" w:eastAsia="等线" w:cs="等线"/>
        <w:sz w:val="18"/>
        <w:szCs w:val="18"/>
      </w:rPr>
    </w:pPr>
    <w:r>
      <w:rPr>
        <w:rFonts w:ascii="等线" w:hAnsi="等线" w:eastAsia="等线" w:cs="等线"/>
        <w:spacing w:val="-5"/>
        <w:sz w:val="18"/>
        <w:szCs w:val="18"/>
      </w:rPr>
      <w:t>78</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DBFE2">
    <w:pPr>
      <w:spacing w:line="177" w:lineRule="auto"/>
      <w:ind w:left="4179"/>
      <w:rPr>
        <w:rFonts w:ascii="等线" w:hAnsi="等线" w:eastAsia="等线" w:cs="等线"/>
        <w:sz w:val="18"/>
        <w:szCs w:val="18"/>
      </w:rPr>
    </w:pPr>
    <w:r>
      <w:rPr>
        <w:rFonts w:ascii="等线" w:hAnsi="等线" w:eastAsia="等线" w:cs="等线"/>
        <w:spacing w:val="-5"/>
        <w:sz w:val="18"/>
        <w:szCs w:val="18"/>
      </w:rPr>
      <w:t>79</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6A364">
    <w:pPr>
      <w:spacing w:line="177" w:lineRule="auto"/>
      <w:ind w:left="4179"/>
      <w:rPr>
        <w:rFonts w:ascii="等线" w:hAnsi="等线" w:eastAsia="等线" w:cs="等线"/>
        <w:sz w:val="18"/>
        <w:szCs w:val="18"/>
      </w:rPr>
    </w:pPr>
    <w:r>
      <w:rPr>
        <w:rFonts w:ascii="等线" w:hAnsi="等线" w:eastAsia="等线" w:cs="等线"/>
        <w:spacing w:val="-4"/>
        <w:sz w:val="18"/>
        <w:szCs w:val="18"/>
      </w:rPr>
      <w:t>80</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563FE">
    <w:pPr>
      <w:spacing w:line="177" w:lineRule="auto"/>
      <w:ind w:left="4179"/>
      <w:rPr>
        <w:rFonts w:ascii="等线" w:hAnsi="等线" w:eastAsia="等线" w:cs="等线"/>
        <w:sz w:val="18"/>
        <w:szCs w:val="18"/>
      </w:rPr>
    </w:pPr>
    <w:r>
      <w:rPr>
        <w:rFonts w:ascii="等线" w:hAnsi="等线" w:eastAsia="等线" w:cs="等线"/>
        <w:spacing w:val="-4"/>
        <w:sz w:val="18"/>
        <w:szCs w:val="18"/>
      </w:rPr>
      <w:t>81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80BEB">
    <w:pPr>
      <w:spacing w:line="177" w:lineRule="auto"/>
      <w:ind w:left="7052"/>
      <w:rPr>
        <w:rFonts w:ascii="等线" w:hAnsi="等线" w:eastAsia="等线" w:cs="等线"/>
        <w:sz w:val="18"/>
        <w:szCs w:val="18"/>
      </w:rPr>
    </w:pPr>
    <w:r>
      <w:rPr>
        <w:rFonts w:ascii="等线" w:hAnsi="等线" w:eastAsia="等线" w:cs="等线"/>
        <w:sz w:val="18"/>
        <w:szCs w:val="18"/>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CC6A">
    <w:pPr>
      <w:spacing w:line="177" w:lineRule="auto"/>
      <w:ind w:left="4179"/>
      <w:rPr>
        <w:rFonts w:ascii="等线" w:hAnsi="等线" w:eastAsia="等线" w:cs="等线"/>
        <w:sz w:val="18"/>
        <w:szCs w:val="18"/>
      </w:rPr>
    </w:pPr>
    <w:r>
      <w:rPr>
        <w:rFonts w:ascii="等线" w:hAnsi="等线" w:eastAsia="等线" w:cs="等线"/>
        <w:spacing w:val="-4"/>
        <w:sz w:val="18"/>
        <w:szCs w:val="18"/>
      </w:rPr>
      <w:t>82</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7550C">
    <w:pPr>
      <w:spacing w:line="177" w:lineRule="auto"/>
      <w:ind w:left="4180"/>
      <w:rPr>
        <w:rFonts w:ascii="等线" w:hAnsi="等线" w:eastAsia="等线" w:cs="等线"/>
        <w:sz w:val="18"/>
        <w:szCs w:val="18"/>
      </w:rPr>
    </w:pPr>
    <w:r>
      <w:rPr>
        <w:rFonts w:ascii="等线" w:hAnsi="等线" w:eastAsia="等线" w:cs="等线"/>
        <w:spacing w:val="-4"/>
        <w:sz w:val="18"/>
        <w:szCs w:val="18"/>
      </w:rPr>
      <w:t>83</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DCE63">
    <w:pPr>
      <w:spacing w:line="177" w:lineRule="auto"/>
      <w:ind w:left="4180"/>
      <w:rPr>
        <w:rFonts w:ascii="等线" w:hAnsi="等线" w:eastAsia="等线" w:cs="等线"/>
        <w:sz w:val="18"/>
        <w:szCs w:val="18"/>
      </w:rPr>
    </w:pPr>
    <w:r>
      <w:rPr>
        <w:rFonts w:ascii="等线" w:hAnsi="等线" w:eastAsia="等线" w:cs="等线"/>
        <w:spacing w:val="-4"/>
        <w:sz w:val="18"/>
        <w:szCs w:val="18"/>
      </w:rPr>
      <w:t>84</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D732A">
    <w:pPr>
      <w:spacing w:line="177" w:lineRule="auto"/>
      <w:ind w:left="4312"/>
      <w:rPr>
        <w:rFonts w:ascii="等线" w:hAnsi="等线" w:eastAsia="等线" w:cs="等线"/>
        <w:sz w:val="18"/>
        <w:szCs w:val="18"/>
      </w:rPr>
    </w:pPr>
    <w:r>
      <w:rPr>
        <w:rFonts w:ascii="等线" w:hAnsi="等线" w:eastAsia="等线" w:cs="等线"/>
        <w:spacing w:val="-4"/>
        <w:sz w:val="18"/>
        <w:szCs w:val="18"/>
      </w:rPr>
      <w:t>85</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BCA0B">
    <w:pPr>
      <w:spacing w:line="177" w:lineRule="auto"/>
      <w:ind w:left="4081"/>
      <w:rPr>
        <w:rFonts w:ascii="等线" w:hAnsi="等线" w:eastAsia="等线" w:cs="等线"/>
        <w:sz w:val="18"/>
        <w:szCs w:val="18"/>
      </w:rPr>
    </w:pPr>
    <w:r>
      <w:rPr>
        <w:rFonts w:ascii="等线" w:hAnsi="等线" w:eastAsia="等线" w:cs="等线"/>
        <w:spacing w:val="-4"/>
        <w:sz w:val="18"/>
        <w:szCs w:val="18"/>
      </w:rPr>
      <w:t>86</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AB85A">
    <w:pPr>
      <w:spacing w:line="177" w:lineRule="auto"/>
      <w:ind w:left="4081"/>
      <w:rPr>
        <w:rFonts w:ascii="等线" w:hAnsi="等线" w:eastAsia="等线" w:cs="等线"/>
        <w:sz w:val="18"/>
        <w:szCs w:val="18"/>
      </w:rPr>
    </w:pPr>
    <w:r>
      <w:rPr>
        <w:rFonts w:ascii="等线" w:hAnsi="等线" w:eastAsia="等线" w:cs="等线"/>
        <w:spacing w:val="-4"/>
        <w:sz w:val="18"/>
        <w:szCs w:val="18"/>
      </w:rPr>
      <w:t>87</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56F6F">
    <w:pPr>
      <w:spacing w:line="177" w:lineRule="auto"/>
      <w:ind w:left="4081"/>
      <w:rPr>
        <w:rFonts w:ascii="等线" w:hAnsi="等线" w:eastAsia="等线" w:cs="等线"/>
        <w:sz w:val="18"/>
        <w:szCs w:val="18"/>
      </w:rPr>
    </w:pPr>
    <w:r>
      <w:rPr>
        <w:rFonts w:ascii="等线" w:hAnsi="等线" w:eastAsia="等线" w:cs="等线"/>
        <w:spacing w:val="-4"/>
        <w:sz w:val="18"/>
        <w:szCs w:val="18"/>
      </w:rPr>
      <w:t>88</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4572C">
    <w:pPr>
      <w:spacing w:line="177" w:lineRule="auto"/>
      <w:ind w:left="4081"/>
      <w:rPr>
        <w:rFonts w:ascii="等线" w:hAnsi="等线" w:eastAsia="等线" w:cs="等线"/>
        <w:sz w:val="18"/>
        <w:szCs w:val="18"/>
      </w:rPr>
    </w:pPr>
    <w:r>
      <w:rPr>
        <w:rFonts w:ascii="等线" w:hAnsi="等线" w:eastAsia="等线" w:cs="等线"/>
        <w:spacing w:val="-4"/>
        <w:sz w:val="18"/>
        <w:szCs w:val="18"/>
      </w:rPr>
      <w:t>89</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6646B">
    <w:pPr>
      <w:spacing w:line="177" w:lineRule="auto"/>
      <w:ind w:left="4180"/>
      <w:rPr>
        <w:rFonts w:ascii="等线" w:hAnsi="等线" w:eastAsia="等线" w:cs="等线"/>
        <w:sz w:val="18"/>
        <w:szCs w:val="18"/>
      </w:rPr>
    </w:pPr>
    <w:r>
      <w:rPr>
        <w:rFonts w:ascii="等线" w:hAnsi="等线" w:eastAsia="等线" w:cs="等线"/>
        <w:spacing w:val="-5"/>
        <w:sz w:val="18"/>
        <w:szCs w:val="18"/>
      </w:rPr>
      <w:t>90</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4DD0D">
    <w:pPr>
      <w:spacing w:line="177" w:lineRule="auto"/>
      <w:ind w:left="4180"/>
      <w:rPr>
        <w:rFonts w:ascii="等线" w:hAnsi="等线" w:eastAsia="等线" w:cs="等线"/>
        <w:sz w:val="18"/>
        <w:szCs w:val="18"/>
      </w:rPr>
    </w:pPr>
    <w:r>
      <w:rPr>
        <w:rFonts w:ascii="等线" w:hAnsi="等线" w:eastAsia="等线" w:cs="等线"/>
        <w:spacing w:val="-5"/>
        <w:sz w:val="18"/>
        <w:szCs w:val="18"/>
      </w:rPr>
      <w:t>91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BCDB4">
    <w:pPr>
      <w:spacing w:line="177" w:lineRule="auto"/>
      <w:ind w:left="7053"/>
      <w:rPr>
        <w:rFonts w:ascii="等线" w:hAnsi="等线" w:eastAsia="等线" w:cs="等线"/>
        <w:sz w:val="18"/>
        <w:szCs w:val="18"/>
      </w:rPr>
    </w:pPr>
    <w:r>
      <w:rPr>
        <w:rFonts w:ascii="等线" w:hAnsi="等线" w:eastAsia="等线" w:cs="等线"/>
        <w:sz w:val="18"/>
        <w:szCs w:val="18"/>
      </w:rPr>
      <w:t>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ACA6F">
    <w:pPr>
      <w:spacing w:line="177" w:lineRule="auto"/>
      <w:ind w:left="4994"/>
      <w:rPr>
        <w:rFonts w:ascii="等线" w:hAnsi="等线" w:eastAsia="等线" w:cs="等线"/>
        <w:sz w:val="18"/>
        <w:szCs w:val="18"/>
      </w:rPr>
    </w:pPr>
    <w:r>
      <w:rPr>
        <w:rFonts w:ascii="等线" w:hAnsi="等线" w:eastAsia="等线" w:cs="等线"/>
        <w:spacing w:val="-5"/>
        <w:sz w:val="18"/>
        <w:szCs w:val="18"/>
      </w:rPr>
      <w:t>93</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8B074">
    <w:pPr>
      <w:spacing w:line="177" w:lineRule="auto"/>
      <w:ind w:left="4081"/>
      <w:rPr>
        <w:rFonts w:ascii="等线" w:hAnsi="等线" w:eastAsia="等线" w:cs="等线"/>
        <w:sz w:val="18"/>
        <w:szCs w:val="18"/>
      </w:rPr>
    </w:pPr>
    <w:r>
      <w:rPr>
        <w:rFonts w:ascii="等线" w:hAnsi="等线" w:eastAsia="等线" w:cs="等线"/>
        <w:spacing w:val="-5"/>
        <w:sz w:val="18"/>
        <w:szCs w:val="18"/>
      </w:rPr>
      <w:t>97</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2E3E2">
    <w:pPr>
      <w:spacing w:before="240" w:line="184" w:lineRule="auto"/>
      <w:ind w:right="13"/>
      <w:jc w:val="right"/>
      <w:rPr>
        <w:rFonts w:ascii="微软雅黑" w:hAnsi="微软雅黑" w:eastAsia="微软雅黑" w:cs="微软雅黑"/>
        <w:sz w:val="18"/>
        <w:szCs w:val="18"/>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E26D0">
    <w:pPr>
      <w:pStyle w:val="5"/>
      <w:rPr>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94F92">
    <w:pPr>
      <w:pStyle w:val="5"/>
      <w:rPr>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7B86B">
    <w:pPr>
      <w:pStyle w:val="5"/>
      <w:rPr>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28639">
    <w:pPr>
      <w:pStyle w:val="2"/>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C093C">
    <w:pPr>
      <w:pStyle w:val="5"/>
      <w:rPr>
        <w:lang w:eastAsia="zh-CN"/>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C17B3">
    <w:pPr>
      <w:pStyle w:val="5"/>
      <w:rPr>
        <w:lang w:eastAsia="zh-CN"/>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57D44">
    <w:pPr>
      <w:pStyle w:val="5"/>
      <w:rPr>
        <w:lang w:eastAsia="zh-CN"/>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6380D">
    <w:pPr>
      <w:pStyle w:val="5"/>
      <w:rPr>
        <w:lang w:eastAsia="zh-CN"/>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3D662">
    <w:pPr>
      <w:pStyle w:val="5"/>
      <w:rPr>
        <w:lang w:eastAsia="zh-CN"/>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C303B">
    <w:pPr>
      <w:pStyle w:val="5"/>
      <w:rPr>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F7196">
    <w:pPr>
      <w:pStyle w:val="2"/>
      <w:spacing w:line="14" w:lineRule="auto"/>
      <w:rPr>
        <w:sz w:val="2"/>
      </w:rPr>
    </w:pPr>
  </w:p>
  <w:p w14:paraId="727DA995">
    <w:pPr>
      <w:pStyle w:val="2"/>
      <w:spacing w:line="14" w:lineRule="auto"/>
      <w:rPr>
        <w:sz w:val="2"/>
      </w:rPr>
    </w:pPr>
  </w:p>
  <w:p w14:paraId="3EBD753E">
    <w:pPr>
      <w:pStyle w:val="2"/>
      <w:spacing w:line="14" w:lineRule="auto"/>
      <w:rPr>
        <w:sz w:val="2"/>
      </w:rPr>
    </w:pPr>
  </w:p>
  <w:p w14:paraId="782B517B">
    <w:pPr>
      <w:pStyle w:val="2"/>
      <w:spacing w:line="14" w:lineRule="auto"/>
      <w:rPr>
        <w:sz w:val="2"/>
      </w:rPr>
    </w:pPr>
  </w:p>
  <w:p w14:paraId="104B7101">
    <w:pPr>
      <w:pStyle w:val="2"/>
      <w:spacing w:line="14" w:lineRule="auto"/>
      <w:rPr>
        <w:sz w:val="2"/>
      </w:rPr>
    </w:pPr>
  </w:p>
  <w:p w14:paraId="0A1C67D5">
    <w:pPr>
      <w:pStyle w:val="2"/>
      <w:spacing w:line="14" w:lineRule="auto"/>
      <w:rPr>
        <w:sz w:val="2"/>
      </w:rPr>
    </w:pPr>
  </w:p>
  <w:p w14:paraId="51432640">
    <w:pPr>
      <w:pStyle w:val="2"/>
      <w:spacing w:line="14" w:lineRule="auto"/>
      <w:rPr>
        <w:sz w:val="2"/>
      </w:rPr>
    </w:pPr>
  </w:p>
  <w:p w14:paraId="42C2FE14">
    <w:pPr>
      <w:pStyle w:val="2"/>
      <w:spacing w:line="14" w:lineRule="auto"/>
      <w:rPr>
        <w:sz w:val="2"/>
      </w:rPr>
    </w:pPr>
  </w:p>
  <w:p w14:paraId="3890C08F">
    <w:pPr>
      <w:pStyle w:val="2"/>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C6B03">
    <w:pPr>
      <w:pStyle w:val="2"/>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959AD">
    <w:pPr>
      <w:pStyle w:val="5"/>
      <w:rPr>
        <w:lang w:eastAsia="zh-CN"/>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81328">
    <w:pPr>
      <w:pStyle w:val="5"/>
      <w:rPr>
        <w:lang w:eastAsia="zh-CN"/>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84366">
    <w:pPr>
      <w:pStyle w:val="5"/>
      <w:rPr>
        <w:lang w:eastAsia="zh-CN"/>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3D5F7">
    <w:pPr>
      <w:pStyle w:val="5"/>
      <w:rPr>
        <w:lang w:eastAsia="zh-CN"/>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91971">
    <w:pPr>
      <w:pStyle w:val="5"/>
      <w:rPr>
        <w:lang w:eastAsia="zh-CN"/>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03986">
    <w:pPr>
      <w:pStyle w:val="5"/>
      <w:rPr>
        <w:lang w:eastAsia="zh-CN"/>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F5533">
    <w:pPr>
      <w:pStyle w:val="5"/>
      <w:rPr>
        <w:lang w:eastAsia="zh-CN"/>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D9160">
    <w:pPr>
      <w:pStyle w:val="5"/>
      <w:rPr>
        <w:lang w:eastAsia="zh-CN"/>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6A26C">
    <w:pPr>
      <w:pStyle w:val="5"/>
      <w:rPr>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457EA">
    <w:pPr>
      <w:pStyle w:val="5"/>
      <w:rPr>
        <w:lang w:eastAsia="zh-CN"/>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86680">
    <w:pPr>
      <w:pStyle w:val="5"/>
      <w:rPr>
        <w:lang w:eastAsia="zh-CN"/>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5CCB8">
    <w:pPr>
      <w:pStyle w:val="5"/>
      <w:rPr>
        <w:lang w:eastAsia="zh-CN"/>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EB4F0">
    <w:pPr>
      <w:pStyle w:val="2"/>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194AF">
    <w:pPr>
      <w:pStyle w:val="5"/>
      <w:rPr>
        <w:lang w:eastAsia="zh-CN"/>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5C995">
    <w:pPr>
      <w:pStyle w:val="5"/>
      <w:rPr>
        <w:lang w:eastAsia="zh-CN"/>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3D342">
    <w:pPr>
      <w:pStyle w:val="5"/>
      <w:rPr>
        <w:lang w:eastAsia="zh-CN"/>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E47E6">
    <w:pPr>
      <w:pStyle w:val="2"/>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89496">
    <w:pPr>
      <w:pStyle w:val="5"/>
      <w:rPr>
        <w:lang w:eastAsia="zh-CN"/>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6B59A">
    <w:pPr>
      <w:pStyle w:val="5"/>
      <w:rPr>
        <w:lang w:eastAsia="zh-CN"/>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A144D">
    <w:pPr>
      <w:pStyle w:val="5"/>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3F334">
    <w:pPr>
      <w:pStyle w:val="5"/>
      <w:rPr>
        <w:lang w:eastAsia="zh-CN"/>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58888">
    <w:pPr>
      <w:pStyle w:val="5"/>
      <w:rPr>
        <w:lang w:eastAsia="zh-CN"/>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D3CFF">
    <w:pPr>
      <w:pStyle w:val="2"/>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C2937">
    <w:pPr>
      <w:pStyle w:val="5"/>
      <w:rPr>
        <w:lang w:eastAsia="zh-CN"/>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262BA">
    <w:pPr>
      <w:pStyle w:val="5"/>
      <w:rPr>
        <w:lang w:eastAsia="zh-CN"/>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776B3">
    <w:pPr>
      <w:pStyle w:val="5"/>
      <w:rPr>
        <w:lang w:eastAsia="zh-CN"/>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219D3">
    <w:pPr>
      <w:pStyle w:val="2"/>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E7EA0">
    <w:pPr>
      <w:pStyle w:val="5"/>
      <w:rPr>
        <w:lang w:eastAsia="zh-CN"/>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3BC4C">
    <w:pPr>
      <w:pStyle w:val="5"/>
      <w:rPr>
        <w:lang w:eastAsia="zh-CN"/>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EAE00">
    <w:pPr>
      <w:pStyle w:val="5"/>
      <w:rPr>
        <w:lang w:eastAsia="zh-CN"/>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1B29E">
    <w:pPr>
      <w:pStyle w:val="5"/>
      <w:rPr>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F23DC">
    <w:pPr>
      <w:pStyle w:val="5"/>
      <w:jc w:val="both"/>
      <w:rPr>
        <w:lang w:eastAsia="zh-CN"/>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6B599">
    <w:pPr>
      <w:pStyle w:val="5"/>
      <w:rPr>
        <w:lang w:eastAsia="zh-CN"/>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61B5D">
    <w:pPr>
      <w:pStyle w:val="5"/>
      <w:rPr>
        <w:lang w:eastAsia="zh-CN"/>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139C7">
    <w:pPr>
      <w:pStyle w:val="5"/>
      <w:rPr>
        <w:lang w:eastAsia="zh-CN"/>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E775B">
    <w:pPr>
      <w:pStyle w:val="5"/>
      <w:rPr>
        <w:lang w:eastAsia="zh-CN"/>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293A8">
    <w:pPr>
      <w:pStyle w:val="5"/>
      <w:rPr>
        <w:lang w:eastAsia="zh-CN"/>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0F08B">
    <w:pPr>
      <w:pStyle w:val="5"/>
      <w:rPr>
        <w:lang w:eastAsia="zh-CN"/>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21186">
    <w:pPr>
      <w:pStyle w:val="5"/>
      <w:rPr>
        <w:lang w:eastAsia="zh-CN"/>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E6762">
    <w:pPr>
      <w:pStyle w:val="5"/>
      <w:rPr>
        <w:lang w:eastAsia="zh-CN"/>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2441A">
    <w:pPr>
      <w:pStyle w:val="5"/>
      <w:rPr>
        <w:lang w:eastAsia="zh-CN"/>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65024">
    <w:pPr>
      <w:pStyle w:val="2"/>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50F08">
    <w:pPr>
      <w:pStyle w:val="5"/>
      <w:rPr>
        <w:lang w:eastAsia="zh-CN"/>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5F567">
    <w:pPr>
      <w:pStyle w:val="5"/>
      <w:rPr>
        <w:lang w:eastAsia="zh-CN"/>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B643C">
    <w:pPr>
      <w:pStyle w:val="5"/>
      <w:rPr>
        <w:lang w:eastAsia="zh-CN"/>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40A74">
    <w:pPr>
      <w:pStyle w:val="5"/>
      <w:rPr>
        <w:lang w:eastAsia="zh-CN"/>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A1A2C">
    <w:pPr>
      <w:pStyle w:val="5"/>
      <w:rPr>
        <w:lang w:eastAsia="zh-CN"/>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DA7C5">
    <w:pPr>
      <w:pStyle w:val="5"/>
      <w:rPr>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03159">
    <w:pPr>
      <w:pStyle w:val="2"/>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3C653">
    <w:pPr>
      <w:pStyle w:val="5"/>
      <w:rPr>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3D47F">
    <w:pPr>
      <w:pStyle w:val="5"/>
      <w:rPr>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displayBackgroundShape w:val="1"/>
  <w:bordersDoNotSurroundHeader w:val="1"/>
  <w:bordersDoNotSurroundFooter w:val="1"/>
  <w:hideSpellingErrors/>
  <w:documentProtection w:enforcement="0"/>
  <w:defaultTabStop w:val="420"/>
  <w:characterSpacingControl w:val="doNotCompress"/>
  <w:compat>
    <w:spaceForUL/>
    <w:ulTrailSpace/>
    <w:useFELayout/>
    <w:compatSetting w:name="compatibilityMode" w:uri="http://schemas.microsoft.com/office/word" w:val="14"/>
  </w:compat>
  <w:docVars>
    <w:docVar w:name="commondata" w:val="eyJoZGlkIjoiY2IwZWZmMmJlNDE5NTc3NDVmMzY2ZTBjOWJmNWU4MWMifQ=="/>
  </w:docVars>
  <w:rsids>
    <w:rsidRoot w:val="0059566D"/>
    <w:rsid w:val="0009258F"/>
    <w:rsid w:val="00126ADD"/>
    <w:rsid w:val="00137333"/>
    <w:rsid w:val="00177500"/>
    <w:rsid w:val="003425ED"/>
    <w:rsid w:val="0059566D"/>
    <w:rsid w:val="007A7B45"/>
    <w:rsid w:val="00832DD6"/>
    <w:rsid w:val="00861832"/>
    <w:rsid w:val="008A7BC9"/>
    <w:rsid w:val="00953250"/>
    <w:rsid w:val="00995FDB"/>
    <w:rsid w:val="009E0D0A"/>
    <w:rsid w:val="00AD1245"/>
    <w:rsid w:val="00CC7F1D"/>
    <w:rsid w:val="00DD09A3"/>
    <w:rsid w:val="00E00C86"/>
    <w:rsid w:val="00EE53D1"/>
    <w:rsid w:val="049E59B4"/>
    <w:rsid w:val="08836BD0"/>
    <w:rsid w:val="0BD71B41"/>
    <w:rsid w:val="1FFC578E"/>
    <w:rsid w:val="22C84FC9"/>
    <w:rsid w:val="23C96AFF"/>
    <w:rsid w:val="268C786C"/>
    <w:rsid w:val="2D1A4EC9"/>
    <w:rsid w:val="2DAF3E40"/>
    <w:rsid w:val="2EA540DD"/>
    <w:rsid w:val="34341663"/>
    <w:rsid w:val="3940537B"/>
    <w:rsid w:val="3A173CF6"/>
    <w:rsid w:val="3A371A48"/>
    <w:rsid w:val="3AD66EB0"/>
    <w:rsid w:val="3AEC01CF"/>
    <w:rsid w:val="44CF2E4F"/>
    <w:rsid w:val="46B207D1"/>
    <w:rsid w:val="4A331C29"/>
    <w:rsid w:val="4CBF59F6"/>
    <w:rsid w:val="4FB3232F"/>
    <w:rsid w:val="53901E9A"/>
    <w:rsid w:val="5535422D"/>
    <w:rsid w:val="5587019B"/>
    <w:rsid w:val="56AB16B3"/>
    <w:rsid w:val="58C04D71"/>
    <w:rsid w:val="5AEF600E"/>
    <w:rsid w:val="5B1A64ED"/>
    <w:rsid w:val="5BDD7B83"/>
    <w:rsid w:val="5E3F775C"/>
    <w:rsid w:val="6C950AE3"/>
    <w:rsid w:val="6CE8573C"/>
    <w:rsid w:val="701E49FB"/>
    <w:rsid w:val="7269542D"/>
    <w:rsid w:val="76E251D7"/>
    <w:rsid w:val="7850314D"/>
    <w:rsid w:val="7BCB31C0"/>
    <w:rsid w:val="7EEA1BAF"/>
    <w:rsid w:val="7FFF5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style>
  <w:style w:type="paragraph" w:styleId="3">
    <w:name w:val="Balloon Text"/>
    <w:basedOn w:val="1"/>
    <w:link w:val="11"/>
    <w:qFormat/>
    <w:uiPriority w:val="0"/>
    <w:rPr>
      <w:sz w:val="18"/>
      <w:szCs w:val="18"/>
    </w:rPr>
  </w:style>
  <w:style w:type="paragraph" w:styleId="4">
    <w:name w:val="footer"/>
    <w:basedOn w:val="1"/>
    <w:link w:val="13"/>
    <w:qFormat/>
    <w:uiPriority w:val="0"/>
    <w:pPr>
      <w:tabs>
        <w:tab w:val="center" w:pos="4153"/>
        <w:tab w:val="right" w:pos="8306"/>
      </w:tabs>
    </w:pPr>
    <w:rPr>
      <w:sz w:val="18"/>
      <w:szCs w:val="18"/>
    </w:rPr>
  </w:style>
  <w:style w:type="paragraph" w:styleId="5">
    <w:name w:val="header"/>
    <w:basedOn w:val="1"/>
    <w:link w:val="12"/>
    <w:qFormat/>
    <w:uiPriority w:val="99"/>
    <w:pPr>
      <w:pBdr>
        <w:bottom w:val="single" w:color="auto" w:sz="6" w:space="1"/>
      </w:pBdr>
      <w:tabs>
        <w:tab w:val="center" w:pos="4153"/>
        <w:tab w:val="right" w:pos="8306"/>
      </w:tabs>
      <w:jc w:val="center"/>
    </w:pPr>
    <w:rPr>
      <w:sz w:val="18"/>
      <w:szCs w:val="18"/>
    </w:rPr>
  </w:style>
  <w:style w:type="paragraph" w:styleId="6">
    <w:name w:val="Body Text 2"/>
    <w:basedOn w:val="1"/>
    <w:link w:val="14"/>
    <w:unhideWhenUsed/>
    <w:qFormat/>
    <w:uiPriority w:val="99"/>
    <w:pPr>
      <w:widowControl w:val="0"/>
      <w:kinsoku/>
      <w:autoSpaceDE/>
      <w:autoSpaceDN/>
      <w:adjustRightInd/>
      <w:snapToGrid/>
      <w:spacing w:after="120" w:line="480" w:lineRule="auto"/>
      <w:jc w:val="both"/>
      <w:textAlignment w:val="auto"/>
    </w:pPr>
    <w:rPr>
      <w:rFonts w:ascii="Calibri" w:hAnsi="Calibri" w:eastAsia="微软雅黑" w:cs="Times New Roman"/>
      <w:snapToGrid/>
      <w:color w:val="auto"/>
      <w:kern w:val="2"/>
      <w:sz w:val="24"/>
      <w:szCs w:val="22"/>
      <w:lang w:eastAsia="zh-CN"/>
    </w:r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Table Text"/>
    <w:basedOn w:val="1"/>
    <w:semiHidden/>
    <w:qFormat/>
    <w:uiPriority w:val="0"/>
    <w:rPr>
      <w:rFonts w:ascii="宋体" w:hAnsi="宋体" w:eastAsia="宋体" w:cs="宋体"/>
      <w:sz w:val="24"/>
      <w:szCs w:val="24"/>
    </w:rPr>
  </w:style>
  <w:style w:type="character" w:customStyle="1" w:styleId="11">
    <w:name w:val="批注框文本 Char"/>
    <w:basedOn w:val="8"/>
    <w:link w:val="3"/>
    <w:qFormat/>
    <w:uiPriority w:val="0"/>
    <w:rPr>
      <w:rFonts w:eastAsia="Arial"/>
      <w:snapToGrid w:val="0"/>
      <w:color w:val="000000"/>
      <w:sz w:val="18"/>
      <w:szCs w:val="18"/>
      <w:lang w:eastAsia="en-US"/>
    </w:rPr>
  </w:style>
  <w:style w:type="character" w:customStyle="1" w:styleId="12">
    <w:name w:val="页眉 Char"/>
    <w:basedOn w:val="8"/>
    <w:link w:val="5"/>
    <w:qFormat/>
    <w:uiPriority w:val="99"/>
    <w:rPr>
      <w:rFonts w:eastAsia="Arial"/>
      <w:snapToGrid w:val="0"/>
      <w:color w:val="000000"/>
      <w:sz w:val="18"/>
      <w:szCs w:val="18"/>
      <w:lang w:eastAsia="en-US"/>
    </w:rPr>
  </w:style>
  <w:style w:type="character" w:customStyle="1" w:styleId="13">
    <w:name w:val="页脚 Char"/>
    <w:basedOn w:val="8"/>
    <w:link w:val="4"/>
    <w:qFormat/>
    <w:uiPriority w:val="0"/>
    <w:rPr>
      <w:rFonts w:eastAsia="Arial"/>
      <w:snapToGrid w:val="0"/>
      <w:color w:val="000000"/>
      <w:sz w:val="18"/>
      <w:szCs w:val="18"/>
      <w:lang w:eastAsia="en-US"/>
    </w:rPr>
  </w:style>
  <w:style w:type="character" w:customStyle="1" w:styleId="14">
    <w:name w:val="正文文本 2 Char"/>
    <w:basedOn w:val="8"/>
    <w:link w:val="6"/>
    <w:qFormat/>
    <w:uiPriority w:val="99"/>
    <w:rPr>
      <w:rFonts w:ascii="Calibri" w:hAnsi="Calibri" w:eastAsia="微软雅黑" w:cs="Times New Roman"/>
      <w:kern w:val="2"/>
      <w:sz w:val="24"/>
      <w:szCs w:val="22"/>
    </w:rPr>
  </w:style>
</w:styles>
</file>

<file path=word/_rels/document.xml.rels><?xml version="1.0" encoding="UTF-8" standalone="yes"?>
<Relationships xmlns="http://schemas.openxmlformats.org/package/2006/relationships"><Relationship Id="rId99" Type="http://schemas.openxmlformats.org/officeDocument/2006/relationships/header" Target="header39.xml"/><Relationship Id="rId98" Type="http://schemas.openxmlformats.org/officeDocument/2006/relationships/footer" Target="footer58.xml"/><Relationship Id="rId97" Type="http://schemas.openxmlformats.org/officeDocument/2006/relationships/header" Target="header38.xml"/><Relationship Id="rId96" Type="http://schemas.openxmlformats.org/officeDocument/2006/relationships/footer" Target="footer57.xml"/><Relationship Id="rId95" Type="http://schemas.openxmlformats.org/officeDocument/2006/relationships/header" Target="header37.xml"/><Relationship Id="rId94" Type="http://schemas.openxmlformats.org/officeDocument/2006/relationships/footer" Target="footer56.xml"/><Relationship Id="rId93" Type="http://schemas.openxmlformats.org/officeDocument/2006/relationships/footer" Target="footer55.xml"/><Relationship Id="rId92" Type="http://schemas.openxmlformats.org/officeDocument/2006/relationships/header" Target="header36.xml"/><Relationship Id="rId91" Type="http://schemas.openxmlformats.org/officeDocument/2006/relationships/footer" Target="footer54.xml"/><Relationship Id="rId90" Type="http://schemas.openxmlformats.org/officeDocument/2006/relationships/header" Target="header35.xml"/><Relationship Id="rId9" Type="http://schemas.openxmlformats.org/officeDocument/2006/relationships/footer" Target="footer3.xml"/><Relationship Id="rId89" Type="http://schemas.openxmlformats.org/officeDocument/2006/relationships/footer" Target="footer53.xml"/><Relationship Id="rId88" Type="http://schemas.openxmlformats.org/officeDocument/2006/relationships/header" Target="header34.xml"/><Relationship Id="rId87" Type="http://schemas.openxmlformats.org/officeDocument/2006/relationships/footer" Target="footer52.xml"/><Relationship Id="rId86" Type="http://schemas.openxmlformats.org/officeDocument/2006/relationships/header" Target="header33.xml"/><Relationship Id="rId85" Type="http://schemas.openxmlformats.org/officeDocument/2006/relationships/footer" Target="footer51.xml"/><Relationship Id="rId84" Type="http://schemas.openxmlformats.org/officeDocument/2006/relationships/header" Target="header32.xml"/><Relationship Id="rId83" Type="http://schemas.openxmlformats.org/officeDocument/2006/relationships/footer" Target="footer50.xml"/><Relationship Id="rId82" Type="http://schemas.openxmlformats.org/officeDocument/2006/relationships/header" Target="header31.xml"/><Relationship Id="rId81" Type="http://schemas.openxmlformats.org/officeDocument/2006/relationships/footer" Target="footer49.xml"/><Relationship Id="rId80" Type="http://schemas.openxmlformats.org/officeDocument/2006/relationships/header" Target="header30.xml"/><Relationship Id="rId8" Type="http://schemas.openxmlformats.org/officeDocument/2006/relationships/header" Target="header4.xml"/><Relationship Id="rId79" Type="http://schemas.openxmlformats.org/officeDocument/2006/relationships/footer" Target="footer48.xml"/><Relationship Id="rId78" Type="http://schemas.openxmlformats.org/officeDocument/2006/relationships/header" Target="header29.xml"/><Relationship Id="rId77" Type="http://schemas.openxmlformats.org/officeDocument/2006/relationships/footer" Target="footer47.xml"/><Relationship Id="rId76" Type="http://schemas.openxmlformats.org/officeDocument/2006/relationships/footer" Target="footer46.xml"/><Relationship Id="rId75" Type="http://schemas.openxmlformats.org/officeDocument/2006/relationships/header" Target="header28.xml"/><Relationship Id="rId74" Type="http://schemas.openxmlformats.org/officeDocument/2006/relationships/footer" Target="footer45.xml"/><Relationship Id="rId73" Type="http://schemas.openxmlformats.org/officeDocument/2006/relationships/header" Target="header27.xml"/><Relationship Id="rId72" Type="http://schemas.openxmlformats.org/officeDocument/2006/relationships/footer" Target="footer44.xml"/><Relationship Id="rId71" Type="http://schemas.openxmlformats.org/officeDocument/2006/relationships/header" Target="header26.xml"/><Relationship Id="rId70" Type="http://schemas.openxmlformats.org/officeDocument/2006/relationships/footer" Target="footer43.xml"/><Relationship Id="rId7" Type="http://schemas.openxmlformats.org/officeDocument/2006/relationships/footer" Target="footer2.xml"/><Relationship Id="rId69" Type="http://schemas.openxmlformats.org/officeDocument/2006/relationships/header" Target="header25.xml"/><Relationship Id="rId68" Type="http://schemas.openxmlformats.org/officeDocument/2006/relationships/footer" Target="footer42.xml"/><Relationship Id="rId67" Type="http://schemas.openxmlformats.org/officeDocument/2006/relationships/header" Target="header24.xml"/><Relationship Id="rId66" Type="http://schemas.openxmlformats.org/officeDocument/2006/relationships/footer" Target="footer41.xml"/><Relationship Id="rId65" Type="http://schemas.openxmlformats.org/officeDocument/2006/relationships/header" Target="header23.xml"/><Relationship Id="rId64" Type="http://schemas.openxmlformats.org/officeDocument/2006/relationships/footer" Target="footer40.xml"/><Relationship Id="rId63" Type="http://schemas.openxmlformats.org/officeDocument/2006/relationships/header" Target="header22.xml"/><Relationship Id="rId62" Type="http://schemas.openxmlformats.org/officeDocument/2006/relationships/footer" Target="footer39.xml"/><Relationship Id="rId61" Type="http://schemas.openxmlformats.org/officeDocument/2006/relationships/header" Target="header21.xml"/><Relationship Id="rId60" Type="http://schemas.openxmlformats.org/officeDocument/2006/relationships/footer" Target="footer38.xml"/><Relationship Id="rId6" Type="http://schemas.openxmlformats.org/officeDocument/2006/relationships/header" Target="header3.xml"/><Relationship Id="rId59" Type="http://schemas.openxmlformats.org/officeDocument/2006/relationships/footer" Target="footer37.xml"/><Relationship Id="rId58" Type="http://schemas.openxmlformats.org/officeDocument/2006/relationships/footer" Target="footer36.xml"/><Relationship Id="rId57" Type="http://schemas.openxmlformats.org/officeDocument/2006/relationships/header" Target="header20.xml"/><Relationship Id="rId56" Type="http://schemas.openxmlformats.org/officeDocument/2006/relationships/footer" Target="footer35.xml"/><Relationship Id="rId55" Type="http://schemas.openxmlformats.org/officeDocument/2006/relationships/header" Target="header19.xml"/><Relationship Id="rId54" Type="http://schemas.openxmlformats.org/officeDocument/2006/relationships/footer" Target="footer34.xml"/><Relationship Id="rId53" Type="http://schemas.openxmlformats.org/officeDocument/2006/relationships/footer" Target="footer33.xml"/><Relationship Id="rId52" Type="http://schemas.openxmlformats.org/officeDocument/2006/relationships/header" Target="header18.xml"/><Relationship Id="rId51" Type="http://schemas.openxmlformats.org/officeDocument/2006/relationships/footer" Target="footer32.xml"/><Relationship Id="rId50" Type="http://schemas.openxmlformats.org/officeDocument/2006/relationships/header" Target="header17.xml"/><Relationship Id="rId5" Type="http://schemas.openxmlformats.org/officeDocument/2006/relationships/footer" Target="footer1.xml"/><Relationship Id="rId49" Type="http://schemas.openxmlformats.org/officeDocument/2006/relationships/footer" Target="footer31.xml"/><Relationship Id="rId48" Type="http://schemas.openxmlformats.org/officeDocument/2006/relationships/header" Target="header16.xml"/><Relationship Id="rId47" Type="http://schemas.openxmlformats.org/officeDocument/2006/relationships/footer" Target="footer30.xml"/><Relationship Id="rId46" Type="http://schemas.openxmlformats.org/officeDocument/2006/relationships/footer" Target="footer29.xml"/><Relationship Id="rId45" Type="http://schemas.openxmlformats.org/officeDocument/2006/relationships/header" Target="header15.xml"/><Relationship Id="rId44" Type="http://schemas.openxmlformats.org/officeDocument/2006/relationships/footer" Target="footer28.xml"/><Relationship Id="rId43" Type="http://schemas.openxmlformats.org/officeDocument/2006/relationships/footer" Target="footer27.xml"/><Relationship Id="rId42" Type="http://schemas.openxmlformats.org/officeDocument/2006/relationships/header" Target="header14.xml"/><Relationship Id="rId41" Type="http://schemas.openxmlformats.org/officeDocument/2006/relationships/footer" Target="footer26.xml"/><Relationship Id="rId40" Type="http://schemas.openxmlformats.org/officeDocument/2006/relationships/header" Target="header13.xml"/><Relationship Id="rId4" Type="http://schemas.openxmlformats.org/officeDocument/2006/relationships/header" Target="header2.xml"/><Relationship Id="rId39" Type="http://schemas.openxmlformats.org/officeDocument/2006/relationships/footer" Target="footer25.xml"/><Relationship Id="rId38" Type="http://schemas.openxmlformats.org/officeDocument/2006/relationships/header" Target="header12.xml"/><Relationship Id="rId37" Type="http://schemas.openxmlformats.org/officeDocument/2006/relationships/footer" Target="footer24.xml"/><Relationship Id="rId36" Type="http://schemas.openxmlformats.org/officeDocument/2006/relationships/header" Target="header11.xml"/><Relationship Id="rId35" Type="http://schemas.openxmlformats.org/officeDocument/2006/relationships/footer" Target="footer23.xml"/><Relationship Id="rId34" Type="http://schemas.openxmlformats.org/officeDocument/2006/relationships/header" Target="header10.xml"/><Relationship Id="rId33" Type="http://schemas.openxmlformats.org/officeDocument/2006/relationships/footer" Target="footer22.xml"/><Relationship Id="rId32" Type="http://schemas.openxmlformats.org/officeDocument/2006/relationships/header" Target="header9.xml"/><Relationship Id="rId31" Type="http://schemas.openxmlformats.org/officeDocument/2006/relationships/footer" Target="footer21.xml"/><Relationship Id="rId30" Type="http://schemas.openxmlformats.org/officeDocument/2006/relationships/header" Target="header8.xml"/><Relationship Id="rId3" Type="http://schemas.openxmlformats.org/officeDocument/2006/relationships/header" Target="head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header" Target="header7.xml"/><Relationship Id="rId26" Type="http://schemas.openxmlformats.org/officeDocument/2006/relationships/footer" Target="footer18.xml"/><Relationship Id="rId25" Type="http://schemas.openxmlformats.org/officeDocument/2006/relationships/header" Target="header6.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9" Type="http://schemas.openxmlformats.org/officeDocument/2006/relationships/fontTable" Target="fontTable.xml"/><Relationship Id="rId198" Type="http://schemas.openxmlformats.org/officeDocument/2006/relationships/customXml" Target="../customXml/item1.xml"/><Relationship Id="rId197" Type="http://schemas.openxmlformats.org/officeDocument/2006/relationships/image" Target="media/image39.jpeg"/><Relationship Id="rId196" Type="http://schemas.openxmlformats.org/officeDocument/2006/relationships/image" Target="media/image38.jpeg"/><Relationship Id="rId195" Type="http://schemas.openxmlformats.org/officeDocument/2006/relationships/image" Target="media/image37.jpeg"/><Relationship Id="rId194" Type="http://schemas.openxmlformats.org/officeDocument/2006/relationships/image" Target="media/image36.jpeg"/><Relationship Id="rId193" Type="http://schemas.openxmlformats.org/officeDocument/2006/relationships/image" Target="media/image35.jpeg"/><Relationship Id="rId192" Type="http://schemas.openxmlformats.org/officeDocument/2006/relationships/image" Target="media/image34.png"/><Relationship Id="rId191" Type="http://schemas.openxmlformats.org/officeDocument/2006/relationships/image" Target="media/image33.jpeg"/><Relationship Id="rId190" Type="http://schemas.openxmlformats.org/officeDocument/2006/relationships/image" Target="media/image32.jpeg"/><Relationship Id="rId19" Type="http://schemas.openxmlformats.org/officeDocument/2006/relationships/footer" Target="footer12.xml"/><Relationship Id="rId189" Type="http://schemas.openxmlformats.org/officeDocument/2006/relationships/image" Target="media/image31.jpeg"/><Relationship Id="rId188" Type="http://schemas.openxmlformats.org/officeDocument/2006/relationships/image" Target="media/image30.jpeg"/><Relationship Id="rId187" Type="http://schemas.openxmlformats.org/officeDocument/2006/relationships/image" Target="media/image29.jpeg"/><Relationship Id="rId186" Type="http://schemas.openxmlformats.org/officeDocument/2006/relationships/image" Target="media/image28.jpeg"/><Relationship Id="rId185" Type="http://schemas.openxmlformats.org/officeDocument/2006/relationships/image" Target="media/image27.jpeg"/><Relationship Id="rId184" Type="http://schemas.openxmlformats.org/officeDocument/2006/relationships/image" Target="media/image26.jpeg"/><Relationship Id="rId183" Type="http://schemas.openxmlformats.org/officeDocument/2006/relationships/image" Target="media/image25.jpeg"/><Relationship Id="rId182" Type="http://schemas.openxmlformats.org/officeDocument/2006/relationships/image" Target="media/image24.jpeg"/><Relationship Id="rId181" Type="http://schemas.openxmlformats.org/officeDocument/2006/relationships/image" Target="media/image23.jpeg"/><Relationship Id="rId180" Type="http://schemas.openxmlformats.org/officeDocument/2006/relationships/image" Target="media/image22.jpeg"/><Relationship Id="rId18" Type="http://schemas.openxmlformats.org/officeDocument/2006/relationships/footer" Target="footer11.xml"/><Relationship Id="rId179" Type="http://schemas.openxmlformats.org/officeDocument/2006/relationships/image" Target="media/image21.jpeg"/><Relationship Id="rId178" Type="http://schemas.openxmlformats.org/officeDocument/2006/relationships/image" Target="media/image20.jpeg"/><Relationship Id="rId177" Type="http://schemas.openxmlformats.org/officeDocument/2006/relationships/image" Target="media/image19.jpeg"/><Relationship Id="rId176" Type="http://schemas.openxmlformats.org/officeDocument/2006/relationships/image" Target="media/image18.jpeg"/><Relationship Id="rId175" Type="http://schemas.openxmlformats.org/officeDocument/2006/relationships/image" Target="media/image17.jpeg"/><Relationship Id="rId174" Type="http://schemas.openxmlformats.org/officeDocument/2006/relationships/image" Target="media/image16.jpeg"/><Relationship Id="rId173" Type="http://schemas.openxmlformats.org/officeDocument/2006/relationships/image" Target="media/image15.jpeg"/><Relationship Id="rId172" Type="http://schemas.openxmlformats.org/officeDocument/2006/relationships/image" Target="media/image14.jpeg"/><Relationship Id="rId171" Type="http://schemas.openxmlformats.org/officeDocument/2006/relationships/image" Target="media/image13.jpeg"/><Relationship Id="rId170" Type="http://schemas.openxmlformats.org/officeDocument/2006/relationships/image" Target="media/image12.jpeg"/><Relationship Id="rId17" Type="http://schemas.openxmlformats.org/officeDocument/2006/relationships/footer" Target="footer10.xml"/><Relationship Id="rId169" Type="http://schemas.openxmlformats.org/officeDocument/2006/relationships/image" Target="media/image11.jpeg"/><Relationship Id="rId168" Type="http://schemas.openxmlformats.org/officeDocument/2006/relationships/image" Target="media/image10.jpeg"/><Relationship Id="rId167" Type="http://schemas.openxmlformats.org/officeDocument/2006/relationships/image" Target="media/image9.jpeg"/><Relationship Id="rId166" Type="http://schemas.openxmlformats.org/officeDocument/2006/relationships/image" Target="media/image8.jpeg"/><Relationship Id="rId165" Type="http://schemas.openxmlformats.org/officeDocument/2006/relationships/image" Target="media/image7.jpeg"/><Relationship Id="rId164" Type="http://schemas.openxmlformats.org/officeDocument/2006/relationships/image" Target="media/image6.jpeg"/><Relationship Id="rId163" Type="http://schemas.openxmlformats.org/officeDocument/2006/relationships/image" Target="media/image5.jpeg"/><Relationship Id="rId162" Type="http://schemas.openxmlformats.org/officeDocument/2006/relationships/image" Target="media/image4.jpeg"/><Relationship Id="rId161" Type="http://schemas.openxmlformats.org/officeDocument/2006/relationships/image" Target="media/image3.jpeg"/><Relationship Id="rId160" Type="http://schemas.openxmlformats.org/officeDocument/2006/relationships/image" Target="media/image2.jpeg"/><Relationship Id="rId16" Type="http://schemas.openxmlformats.org/officeDocument/2006/relationships/footer" Target="footer9.xml"/><Relationship Id="rId159" Type="http://schemas.openxmlformats.org/officeDocument/2006/relationships/image" Target="media/image1.jpeg"/><Relationship Id="rId158" Type="http://schemas.openxmlformats.org/officeDocument/2006/relationships/theme" Target="theme/theme1.xml"/><Relationship Id="rId157" Type="http://schemas.openxmlformats.org/officeDocument/2006/relationships/footer" Target="footer91.xml"/><Relationship Id="rId156" Type="http://schemas.openxmlformats.org/officeDocument/2006/relationships/header" Target="header64.xml"/><Relationship Id="rId155" Type="http://schemas.openxmlformats.org/officeDocument/2006/relationships/footer" Target="footer90.xml"/><Relationship Id="rId154" Type="http://schemas.openxmlformats.org/officeDocument/2006/relationships/footer" Target="footer89.xml"/><Relationship Id="rId153" Type="http://schemas.openxmlformats.org/officeDocument/2006/relationships/footer" Target="footer88.xml"/><Relationship Id="rId152" Type="http://schemas.openxmlformats.org/officeDocument/2006/relationships/header" Target="header63.xml"/><Relationship Id="rId151" Type="http://schemas.openxmlformats.org/officeDocument/2006/relationships/footer" Target="footer87.xml"/><Relationship Id="rId150" Type="http://schemas.openxmlformats.org/officeDocument/2006/relationships/header" Target="header62.xml"/><Relationship Id="rId15" Type="http://schemas.openxmlformats.org/officeDocument/2006/relationships/footer" Target="footer8.xml"/><Relationship Id="rId149" Type="http://schemas.openxmlformats.org/officeDocument/2006/relationships/footer" Target="footer86.xml"/><Relationship Id="rId148" Type="http://schemas.openxmlformats.org/officeDocument/2006/relationships/header" Target="header61.xml"/><Relationship Id="rId147" Type="http://schemas.openxmlformats.org/officeDocument/2006/relationships/footer" Target="footer85.xml"/><Relationship Id="rId146" Type="http://schemas.openxmlformats.org/officeDocument/2006/relationships/header" Target="header60.xml"/><Relationship Id="rId145" Type="http://schemas.openxmlformats.org/officeDocument/2006/relationships/footer" Target="footer84.xml"/><Relationship Id="rId144" Type="http://schemas.openxmlformats.org/officeDocument/2006/relationships/footer" Target="footer83.xml"/><Relationship Id="rId143" Type="http://schemas.openxmlformats.org/officeDocument/2006/relationships/header" Target="header59.xml"/><Relationship Id="rId142" Type="http://schemas.openxmlformats.org/officeDocument/2006/relationships/footer" Target="footer82.xml"/><Relationship Id="rId141" Type="http://schemas.openxmlformats.org/officeDocument/2006/relationships/footer" Target="footer81.xml"/><Relationship Id="rId140" Type="http://schemas.openxmlformats.org/officeDocument/2006/relationships/header" Target="header58.xml"/><Relationship Id="rId14" Type="http://schemas.openxmlformats.org/officeDocument/2006/relationships/footer" Target="footer7.xml"/><Relationship Id="rId139" Type="http://schemas.openxmlformats.org/officeDocument/2006/relationships/footer" Target="footer80.xml"/><Relationship Id="rId138" Type="http://schemas.openxmlformats.org/officeDocument/2006/relationships/footer" Target="footer79.xml"/><Relationship Id="rId137" Type="http://schemas.openxmlformats.org/officeDocument/2006/relationships/header" Target="header57.xml"/><Relationship Id="rId136" Type="http://schemas.openxmlformats.org/officeDocument/2006/relationships/footer" Target="footer78.xml"/><Relationship Id="rId135" Type="http://schemas.openxmlformats.org/officeDocument/2006/relationships/footer" Target="footer77.xml"/><Relationship Id="rId134" Type="http://schemas.openxmlformats.org/officeDocument/2006/relationships/header" Target="header56.xml"/><Relationship Id="rId133" Type="http://schemas.openxmlformats.org/officeDocument/2006/relationships/footer" Target="footer76.xml"/><Relationship Id="rId132" Type="http://schemas.openxmlformats.org/officeDocument/2006/relationships/header" Target="header55.xml"/><Relationship Id="rId131" Type="http://schemas.openxmlformats.org/officeDocument/2006/relationships/footer" Target="footer75.xml"/><Relationship Id="rId130" Type="http://schemas.openxmlformats.org/officeDocument/2006/relationships/header" Target="header54.xml"/><Relationship Id="rId13" Type="http://schemas.openxmlformats.org/officeDocument/2006/relationships/footer" Target="footer6.xml"/><Relationship Id="rId129" Type="http://schemas.openxmlformats.org/officeDocument/2006/relationships/footer" Target="footer74.xml"/><Relationship Id="rId128" Type="http://schemas.openxmlformats.org/officeDocument/2006/relationships/header" Target="header53.xml"/><Relationship Id="rId127" Type="http://schemas.openxmlformats.org/officeDocument/2006/relationships/footer" Target="footer73.xml"/><Relationship Id="rId126" Type="http://schemas.openxmlformats.org/officeDocument/2006/relationships/header" Target="header52.xml"/><Relationship Id="rId125" Type="http://schemas.openxmlformats.org/officeDocument/2006/relationships/footer" Target="footer72.xml"/><Relationship Id="rId124" Type="http://schemas.openxmlformats.org/officeDocument/2006/relationships/header" Target="header51.xml"/><Relationship Id="rId123" Type="http://schemas.openxmlformats.org/officeDocument/2006/relationships/footer" Target="footer71.xml"/><Relationship Id="rId122" Type="http://schemas.openxmlformats.org/officeDocument/2006/relationships/header" Target="header50.xml"/><Relationship Id="rId121" Type="http://schemas.openxmlformats.org/officeDocument/2006/relationships/footer" Target="footer70.xml"/><Relationship Id="rId120" Type="http://schemas.openxmlformats.org/officeDocument/2006/relationships/header" Target="header49.xml"/><Relationship Id="rId12" Type="http://schemas.openxmlformats.org/officeDocument/2006/relationships/footer" Target="footer5.xml"/><Relationship Id="rId119" Type="http://schemas.openxmlformats.org/officeDocument/2006/relationships/footer" Target="footer69.xml"/><Relationship Id="rId118" Type="http://schemas.openxmlformats.org/officeDocument/2006/relationships/header" Target="header48.xml"/><Relationship Id="rId117" Type="http://schemas.openxmlformats.org/officeDocument/2006/relationships/footer" Target="footer68.xml"/><Relationship Id="rId116" Type="http://schemas.openxmlformats.org/officeDocument/2006/relationships/header" Target="header47.xml"/><Relationship Id="rId115" Type="http://schemas.openxmlformats.org/officeDocument/2006/relationships/footer" Target="footer67.xml"/><Relationship Id="rId114" Type="http://schemas.openxmlformats.org/officeDocument/2006/relationships/header" Target="header46.xml"/><Relationship Id="rId113" Type="http://schemas.openxmlformats.org/officeDocument/2006/relationships/footer" Target="footer66.xml"/><Relationship Id="rId112" Type="http://schemas.openxmlformats.org/officeDocument/2006/relationships/header" Target="header45.xml"/><Relationship Id="rId111" Type="http://schemas.openxmlformats.org/officeDocument/2006/relationships/footer" Target="footer65.xml"/><Relationship Id="rId110" Type="http://schemas.openxmlformats.org/officeDocument/2006/relationships/header" Target="header44.xml"/><Relationship Id="rId11" Type="http://schemas.openxmlformats.org/officeDocument/2006/relationships/footer" Target="footer4.xml"/><Relationship Id="rId109" Type="http://schemas.openxmlformats.org/officeDocument/2006/relationships/footer" Target="footer64.xml"/><Relationship Id="rId108" Type="http://schemas.openxmlformats.org/officeDocument/2006/relationships/header" Target="header43.xml"/><Relationship Id="rId107" Type="http://schemas.openxmlformats.org/officeDocument/2006/relationships/footer" Target="footer63.xml"/><Relationship Id="rId106" Type="http://schemas.openxmlformats.org/officeDocument/2006/relationships/header" Target="header42.xml"/><Relationship Id="rId105" Type="http://schemas.openxmlformats.org/officeDocument/2006/relationships/footer" Target="footer62.xml"/><Relationship Id="rId104" Type="http://schemas.openxmlformats.org/officeDocument/2006/relationships/header" Target="header41.xml"/><Relationship Id="rId103" Type="http://schemas.openxmlformats.org/officeDocument/2006/relationships/footer" Target="footer61.xml"/><Relationship Id="rId102" Type="http://schemas.openxmlformats.org/officeDocument/2006/relationships/footer" Target="footer60.xml"/><Relationship Id="rId101" Type="http://schemas.openxmlformats.org/officeDocument/2006/relationships/header" Target="header40.xml"/><Relationship Id="rId100" Type="http://schemas.openxmlformats.org/officeDocument/2006/relationships/footer" Target="footer59.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9"/>
    <customShpInfo spid="_x0000_s1032"/>
    <customShpInfo spid="_x0000_s1033"/>
    <customShpInfo spid="_x0000_s1036"/>
    <customShpInfo spid="_x0000_s1039"/>
    <customShpInfo spid="_x0000_s1040"/>
    <customShpInfo spid="_x0000_s1041"/>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101</Pages>
  <Words>8082</Words>
  <Characters>8904</Characters>
  <Lines>414</Lines>
  <Paragraphs>116</Paragraphs>
  <TotalTime>0</TotalTime>
  <ScaleCrop>false</ScaleCrop>
  <LinksUpToDate>false</LinksUpToDate>
  <CharactersWithSpaces>9685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2023-08-23T16:19:00Z</dcterms:created>
  <dc:creator>恒石信息科技重庆有限公司</dc:creator>
  <cp:lastModifiedBy>知岁</cp:lastModifiedBy>
  <cp:lastPrinted>2023-11-14T05:57:00Z</cp:lastPrinted>
  <dcterms:modified xsi:type="dcterms:W3CDTF">2026-01-29T03:35:24Z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2023-11-07T09:49:41Z</vt:filetime>
  </property>
  <property fmtid="{D5CDD505-2E9C-101B-9397-08002B2CF9AE}" pid="4" name="KSOProductBuildVer">
    <vt:lpwstr>2052-12.1.0.24657</vt:lpwstr>
  </property>
  <property fmtid="{D5CDD505-2E9C-101B-9397-08002B2CF9AE}" pid="5" name="ICV">
    <vt:lpwstr>F0B3DEB944B04924AB0889C64DD22DC7_13</vt:lpwstr>
  </property>
  <property fmtid="{D5CDD505-2E9C-101B-9397-08002B2CF9AE}" pid="6" name="KSOTemplateDocerSaveRecord">
    <vt:lpwstr>eyJoZGlkIjoiNDVkNGRiNWU4N2ZmMzdiOTY4MjdjOTFlYjMxNzEyYWUiLCJ1c2VySWQiOiIzNDE0NzUwMjQifQ==</vt:lpwstr>
  </property>
</Properties>
</file>