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6761D">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重庆市</w:t>
      </w:r>
      <w:r>
        <w:rPr>
          <w:rFonts w:hint="eastAsia" w:ascii="方正小标宋_GBK" w:hAnsi="方正小标宋_GBK" w:eastAsia="方正小标宋_GBK" w:cs="方正小标宋_GBK"/>
          <w:b w:val="0"/>
          <w:bCs w:val="0"/>
          <w:sz w:val="44"/>
          <w:szCs w:val="44"/>
        </w:rPr>
        <w:t>合川区人民医院</w:t>
      </w:r>
    </w:p>
    <w:p w14:paraId="44262691">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医疗责任险</w:t>
      </w:r>
      <w:r>
        <w:rPr>
          <w:rFonts w:hint="eastAsia" w:ascii="方正小标宋_GBK" w:hAnsi="方正小标宋_GBK" w:eastAsia="方正小标宋_GBK" w:cs="方正小标宋_GBK"/>
          <w:b w:val="0"/>
          <w:bCs w:val="0"/>
          <w:sz w:val="44"/>
          <w:szCs w:val="44"/>
          <w:lang w:eastAsia="zh-CN"/>
        </w:rPr>
        <w:t>项目</w:t>
      </w:r>
      <w:r>
        <w:rPr>
          <w:rFonts w:hint="eastAsia" w:ascii="方正小标宋_GBK" w:hAnsi="方正小标宋_GBK" w:eastAsia="方正小标宋_GBK" w:cs="方正小标宋_GBK"/>
          <w:b w:val="0"/>
          <w:bCs w:val="0"/>
          <w:sz w:val="44"/>
          <w:szCs w:val="44"/>
        </w:rPr>
        <w:t>采购询价公告</w:t>
      </w:r>
    </w:p>
    <w:p w14:paraId="5BC4893F">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黑体_GBK" w:eastAsia="方正黑体_GBK"/>
          <w:sz w:val="44"/>
          <w:szCs w:val="44"/>
        </w:rPr>
      </w:pPr>
    </w:p>
    <w:p w14:paraId="55C9EC58">
      <w:pPr>
        <w:rPr>
          <w:rFonts w:ascii="方正仿宋_GBK" w:hAnsi="方正仿宋_GBK" w:eastAsia="方正仿宋_GBK" w:cs="方正仿宋_GBK"/>
          <w:color w:val="000000"/>
          <w:sz w:val="32"/>
          <w:szCs w:val="32"/>
        </w:rPr>
      </w:pPr>
      <w:r>
        <w:rPr>
          <w:rFonts w:hint="eastAsia" w:ascii="方正仿宋_GBK" w:hAnsi="宋体" w:eastAsia="方正仿宋_GBK"/>
          <w:sz w:val="32"/>
          <w:szCs w:val="32"/>
        </w:rPr>
        <w:t>各潜在供应商：</w:t>
      </w:r>
    </w:p>
    <w:p w14:paraId="0B02641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eastAsia="方正仿宋_GBK"/>
          <w:sz w:val="32"/>
          <w:szCs w:val="32"/>
          <w:lang w:eastAsia="zh-CN"/>
        </w:rPr>
        <w:t>因医院运行需要，</w:t>
      </w:r>
      <w:r>
        <w:rPr>
          <w:rFonts w:hint="eastAsia" w:ascii="方正仿宋_GBK" w:eastAsia="方正仿宋_GBK"/>
          <w:sz w:val="32"/>
          <w:szCs w:val="32"/>
        </w:rPr>
        <w:t>我院拟</w:t>
      </w:r>
      <w:r>
        <w:rPr>
          <w:rFonts w:hint="eastAsia" w:ascii="方正仿宋_GBK" w:eastAsia="方正仿宋_GBK"/>
          <w:sz w:val="32"/>
          <w:szCs w:val="32"/>
          <w:lang w:eastAsia="zh-CN"/>
        </w:rPr>
        <w:t>招采</w:t>
      </w:r>
      <w:r>
        <w:rPr>
          <w:rFonts w:hint="eastAsia" w:ascii="方正仿宋_GBK" w:eastAsia="方正仿宋_GBK"/>
          <w:sz w:val="32"/>
          <w:szCs w:val="32"/>
          <w:lang w:val="en-US" w:eastAsia="zh-CN"/>
        </w:rPr>
        <w:t>医疗责任险</w:t>
      </w:r>
      <w:r>
        <w:rPr>
          <w:rFonts w:hint="eastAsia" w:ascii="方正仿宋_GBK" w:eastAsia="方正仿宋_GBK"/>
          <w:sz w:val="32"/>
          <w:szCs w:val="32"/>
          <w:lang w:eastAsia="zh-CN"/>
        </w:rPr>
        <w:t>项目</w:t>
      </w:r>
      <w:r>
        <w:rPr>
          <w:rFonts w:hint="eastAsia" w:ascii="方正仿宋_GBK" w:eastAsia="方正仿宋_GBK"/>
          <w:sz w:val="32"/>
          <w:szCs w:val="32"/>
        </w:rPr>
        <w:t>，现公开征集上述</w:t>
      </w:r>
      <w:r>
        <w:rPr>
          <w:rFonts w:hint="eastAsia" w:ascii="方正仿宋_GBK" w:eastAsia="方正仿宋_GBK"/>
          <w:sz w:val="32"/>
          <w:szCs w:val="32"/>
          <w:lang w:val="en-US" w:eastAsia="zh-CN"/>
        </w:rPr>
        <w:t>项目</w:t>
      </w:r>
      <w:r>
        <w:rPr>
          <w:rFonts w:hint="eastAsia" w:ascii="方正仿宋_GBK" w:eastAsia="方正仿宋_GBK"/>
          <w:sz w:val="32"/>
          <w:szCs w:val="32"/>
        </w:rPr>
        <w:t>价格信息，欢迎各位潜在供应商前来我单位现</w:t>
      </w:r>
      <w:r>
        <w:rPr>
          <w:rFonts w:hint="eastAsia" w:ascii="方正仿宋_GBK" w:eastAsia="方正仿宋_GBK"/>
          <w:sz w:val="32"/>
          <w:szCs w:val="32"/>
          <w:lang w:val="en-US" w:eastAsia="zh-CN"/>
        </w:rPr>
        <w:t>了解</w:t>
      </w:r>
      <w:r>
        <w:rPr>
          <w:rFonts w:hint="eastAsia" w:ascii="方正仿宋_GBK" w:eastAsia="方正仿宋_GBK"/>
          <w:sz w:val="32"/>
          <w:szCs w:val="32"/>
          <w:lang w:eastAsia="zh-CN"/>
        </w:rPr>
        <w:t>、</w:t>
      </w:r>
      <w:r>
        <w:rPr>
          <w:rFonts w:hint="eastAsia" w:ascii="方正仿宋_GBK" w:eastAsia="方正仿宋_GBK"/>
          <w:sz w:val="32"/>
          <w:szCs w:val="32"/>
        </w:rPr>
        <w:t>报价</w:t>
      </w:r>
      <w:r>
        <w:rPr>
          <w:rFonts w:hint="eastAsia" w:ascii="方正仿宋_GBK" w:eastAsia="方正仿宋_GBK"/>
          <w:sz w:val="32"/>
          <w:szCs w:val="32"/>
          <w:lang w:eastAsia="zh-CN"/>
        </w:rPr>
        <w:t>，</w:t>
      </w:r>
      <w:r>
        <w:rPr>
          <w:rFonts w:hint="eastAsia" w:ascii="方正仿宋_GBK" w:hAnsi="方正仿宋_GBK" w:eastAsia="方正仿宋_GBK" w:cs="方正仿宋_GBK"/>
          <w:sz w:val="32"/>
          <w:szCs w:val="32"/>
        </w:rPr>
        <w:t>具体要求如下：</w:t>
      </w:r>
    </w:p>
    <w:p w14:paraId="79EF7240">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eastAsia="方正仿宋_GBK"/>
          <w:sz w:val="32"/>
          <w:szCs w:val="32"/>
          <w:lang w:eastAsia="zh-CN"/>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医疗责任险</w:t>
      </w:r>
      <w:r>
        <w:rPr>
          <w:rFonts w:hint="eastAsia" w:ascii="方正仿宋_GBK" w:hAnsi="方正仿宋_GBK" w:eastAsia="方正仿宋_GBK" w:cs="方正仿宋_GBK"/>
          <w:sz w:val="32"/>
          <w:szCs w:val="32"/>
          <w:lang w:eastAsia="zh-CN"/>
        </w:rPr>
        <w:t>项目</w:t>
      </w:r>
      <w:r>
        <w:rPr>
          <w:rFonts w:hint="eastAsia" w:ascii="方正仿宋_GBK" w:eastAsia="方正仿宋_GBK"/>
          <w:sz w:val="32"/>
          <w:szCs w:val="32"/>
          <w:lang w:eastAsia="zh-CN"/>
        </w:rPr>
        <w:t>采购要求详见附件1。</w:t>
      </w:r>
    </w:p>
    <w:p w14:paraId="13547D46">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二、</w:t>
      </w:r>
      <w:r>
        <w:rPr>
          <w:rFonts w:hint="eastAsia" w:ascii="方正仿宋_GBK" w:hAnsi="宋体" w:eastAsia="方正仿宋_GBK" w:cs="宋体"/>
          <w:kern w:val="0"/>
          <w:sz w:val="32"/>
          <w:szCs w:val="32"/>
        </w:rPr>
        <w:t>本次报价为人民币</w:t>
      </w:r>
      <w:r>
        <w:rPr>
          <w:rFonts w:hint="eastAsia" w:ascii="方正仿宋_GBK" w:hAnsi="宋体" w:eastAsia="方正仿宋_GBK" w:cs="宋体"/>
          <w:kern w:val="0"/>
          <w:sz w:val="32"/>
          <w:szCs w:val="32"/>
          <w:lang w:eastAsia="zh-CN"/>
        </w:rPr>
        <w:t>，</w:t>
      </w:r>
      <w:r>
        <w:rPr>
          <w:rFonts w:hint="eastAsia" w:ascii="方正仿宋_GBK" w:eastAsia="方正仿宋_GBK"/>
          <w:sz w:val="32"/>
          <w:szCs w:val="32"/>
          <w:lang w:eastAsia="zh-CN"/>
        </w:rPr>
        <w:t>报价格式见附件</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w:t>
      </w:r>
      <w:r>
        <w:rPr>
          <w:rFonts w:hint="eastAsia" w:ascii="方正仿宋_GBK" w:hAnsi="方正仿宋_GBK" w:eastAsia="方正仿宋_GBK" w:cs="方正仿宋_GBK"/>
          <w:sz w:val="32"/>
          <w:szCs w:val="32"/>
          <w:lang w:eastAsia="zh-CN"/>
        </w:rPr>
        <w:t>报价表</w:t>
      </w:r>
      <w:r>
        <w:rPr>
          <w:rFonts w:hint="eastAsia" w:ascii="方正仿宋_GBK" w:eastAsia="方正仿宋_GBK"/>
          <w:sz w:val="32"/>
          <w:szCs w:val="32"/>
        </w:rPr>
        <w:t>必须加盖单位公章，否则报价视为无效</w:t>
      </w:r>
      <w:r>
        <w:rPr>
          <w:rFonts w:hint="eastAsia" w:ascii="方正仿宋_GBK" w:eastAsia="方正仿宋_GBK"/>
          <w:sz w:val="32"/>
          <w:szCs w:val="32"/>
          <w:lang w:eastAsia="zh-CN"/>
        </w:rPr>
        <w:t>。</w:t>
      </w:r>
    </w:p>
    <w:p w14:paraId="50C61F0B">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方正仿宋_GBK" w:hAnsi="宋体" w:eastAsia="方正仿宋_GBK" w:cs="宋体"/>
          <w:bCs/>
          <w:kern w:val="24"/>
          <w:sz w:val="32"/>
          <w:szCs w:val="32"/>
        </w:rPr>
      </w:pPr>
      <w:r>
        <w:rPr>
          <w:rFonts w:hint="eastAsia" w:ascii="方正仿宋_GBK" w:eastAsia="方正仿宋_GBK"/>
          <w:sz w:val="32"/>
          <w:szCs w:val="32"/>
          <w:lang w:eastAsia="zh-CN"/>
        </w:rPr>
        <w:t>三、</w:t>
      </w:r>
      <w:r>
        <w:rPr>
          <w:rFonts w:hint="eastAsia" w:ascii="方正仿宋_GBK" w:hAnsi="宋体" w:eastAsia="方正仿宋_GBK" w:cs="宋体"/>
          <w:bCs/>
          <w:kern w:val="24"/>
          <w:sz w:val="32"/>
          <w:szCs w:val="32"/>
        </w:rPr>
        <w:t>请各潜在供应商务必于202</w:t>
      </w:r>
      <w:r>
        <w:rPr>
          <w:rFonts w:hint="eastAsia" w:ascii="方正仿宋_GBK" w:hAnsi="宋体" w:eastAsia="方正仿宋_GBK" w:cs="宋体"/>
          <w:bCs/>
          <w:kern w:val="24"/>
          <w:sz w:val="32"/>
          <w:szCs w:val="32"/>
          <w:lang w:val="en-US" w:eastAsia="zh-CN"/>
        </w:rPr>
        <w:t>6</w:t>
      </w:r>
      <w:r>
        <w:rPr>
          <w:rFonts w:hint="eastAsia" w:ascii="方正仿宋_GBK" w:hAnsi="宋体" w:eastAsia="方正仿宋_GBK" w:cs="宋体"/>
          <w:bCs/>
          <w:kern w:val="24"/>
          <w:sz w:val="32"/>
          <w:szCs w:val="32"/>
        </w:rPr>
        <w:t>年</w:t>
      </w:r>
      <w:r>
        <w:rPr>
          <w:rFonts w:hint="eastAsia" w:ascii="方正仿宋_GBK" w:hAnsi="宋体" w:eastAsia="方正仿宋_GBK" w:cs="宋体"/>
          <w:bCs/>
          <w:kern w:val="24"/>
          <w:sz w:val="32"/>
          <w:szCs w:val="32"/>
          <w:lang w:val="en-US" w:eastAsia="zh-CN"/>
        </w:rPr>
        <w:t xml:space="preserve"> 1</w:t>
      </w:r>
      <w:r>
        <w:rPr>
          <w:rFonts w:hint="eastAsia" w:ascii="方正仿宋_GBK" w:hAnsi="宋体" w:eastAsia="方正仿宋_GBK" w:cs="宋体"/>
          <w:bCs/>
          <w:kern w:val="24"/>
          <w:sz w:val="32"/>
          <w:szCs w:val="32"/>
        </w:rPr>
        <w:t>月</w:t>
      </w:r>
      <w:r>
        <w:rPr>
          <w:rFonts w:hint="eastAsia" w:ascii="方正仿宋_GBK" w:hAnsi="宋体" w:eastAsia="方正仿宋_GBK" w:cs="宋体"/>
          <w:bCs/>
          <w:kern w:val="24"/>
          <w:sz w:val="32"/>
          <w:szCs w:val="32"/>
          <w:lang w:val="en-US" w:eastAsia="zh-CN"/>
        </w:rPr>
        <w:t>28</w:t>
      </w:r>
      <w:r>
        <w:rPr>
          <w:rFonts w:hint="eastAsia" w:ascii="方正仿宋_GBK" w:hAnsi="宋体" w:eastAsia="方正仿宋_GBK" w:cs="宋体"/>
          <w:bCs/>
          <w:kern w:val="24"/>
          <w:sz w:val="32"/>
          <w:szCs w:val="32"/>
        </w:rPr>
        <w:t>日</w:t>
      </w:r>
      <w:r>
        <w:rPr>
          <w:rFonts w:hint="eastAsia" w:ascii="方正仿宋_GBK" w:hAnsi="宋体" w:eastAsia="方正仿宋_GBK" w:cs="宋体"/>
          <w:bCs/>
          <w:kern w:val="24"/>
          <w:sz w:val="32"/>
          <w:szCs w:val="32"/>
          <w:lang w:val="en-US" w:eastAsia="zh-CN"/>
        </w:rPr>
        <w:t>17:0</w:t>
      </w:r>
      <w:bookmarkStart w:id="1" w:name="_GoBack"/>
      <w:bookmarkEnd w:id="1"/>
      <w:r>
        <w:rPr>
          <w:rFonts w:hint="eastAsia" w:ascii="方正仿宋_GBK" w:hAnsi="宋体" w:eastAsia="方正仿宋_GBK" w:cs="宋体"/>
          <w:bCs/>
          <w:kern w:val="24"/>
          <w:sz w:val="32"/>
          <w:szCs w:val="32"/>
          <w:lang w:val="en-US" w:eastAsia="zh-CN"/>
        </w:rPr>
        <w:t>0</w:t>
      </w:r>
      <w:r>
        <w:rPr>
          <w:rFonts w:hint="eastAsia" w:ascii="方正仿宋_GBK" w:hAnsi="宋体" w:eastAsia="方正仿宋_GBK" w:cs="宋体"/>
          <w:bCs/>
          <w:kern w:val="24"/>
          <w:sz w:val="32"/>
          <w:szCs w:val="32"/>
        </w:rPr>
        <w:t>前（</w:t>
      </w:r>
      <w:r>
        <w:rPr>
          <w:rFonts w:hint="eastAsia" w:ascii="方正仿宋_GBK" w:hAnsi="方正仿宋_GBK" w:eastAsia="方正仿宋_GBK" w:cs="方正仿宋_GBK"/>
          <w:sz w:val="32"/>
          <w:szCs w:val="32"/>
        </w:rPr>
        <w:t>以邮箱接收显示时间为限</w:t>
      </w:r>
      <w:r>
        <w:rPr>
          <w:rFonts w:hint="eastAsia" w:ascii="方正仿宋_GBK" w:hAnsi="宋体" w:eastAsia="方正仿宋_GBK" w:cs="宋体"/>
          <w:bCs/>
          <w:kern w:val="24"/>
          <w:sz w:val="32"/>
          <w:szCs w:val="32"/>
        </w:rPr>
        <w:t>），将</w:t>
      </w:r>
      <w:r>
        <w:rPr>
          <w:rFonts w:hint="eastAsia" w:ascii="方正仿宋_GBK" w:hAnsi="方正仿宋_GBK" w:eastAsia="方正仿宋_GBK" w:cs="方正仿宋_GBK"/>
          <w:sz w:val="32"/>
          <w:szCs w:val="32"/>
          <w:lang w:eastAsia="zh-CN"/>
        </w:rPr>
        <w:t>报价表</w:t>
      </w:r>
      <w:r>
        <w:rPr>
          <w:rStyle w:val="11"/>
          <w:rFonts w:hint="eastAsia" w:ascii="方正仿宋_GBK" w:eastAsia="方正仿宋_GBK"/>
          <w:color w:val="auto"/>
          <w:sz w:val="32"/>
          <w:u w:val="none"/>
        </w:rPr>
        <w:t>电子件报送至邮箱</w:t>
      </w:r>
      <w:r>
        <w:rPr>
          <w:rStyle w:val="11"/>
          <w:rFonts w:hint="eastAsia" w:ascii="方正仿宋_GBK" w:eastAsia="方正仿宋_GBK"/>
          <w:color w:val="FF0000"/>
          <w:sz w:val="32"/>
          <w:u w:val="single"/>
          <w:lang w:val="en-US" w:eastAsia="zh-CN"/>
        </w:rPr>
        <w:t>1919117751@qq.com</w:t>
      </w:r>
      <w:r>
        <w:rPr>
          <w:rFonts w:hint="eastAsia" w:ascii="方正仿宋_GBK" w:hAnsi="方正仿宋_GBK" w:eastAsia="方正仿宋_GBK" w:cs="方正仿宋_GBK"/>
          <w:sz w:val="32"/>
          <w:szCs w:val="32"/>
        </w:rPr>
        <w:t>，超过规定时间报送的将不予认可</w:t>
      </w:r>
      <w:r>
        <w:rPr>
          <w:rFonts w:hint="eastAsia" w:ascii="方正仿宋_GBK" w:hAnsi="宋体" w:eastAsia="方正仿宋_GBK" w:cs="宋体"/>
          <w:bCs/>
          <w:kern w:val="24"/>
          <w:sz w:val="32"/>
          <w:szCs w:val="32"/>
        </w:rPr>
        <w:t>。</w:t>
      </w:r>
    </w:p>
    <w:p w14:paraId="1F1F653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宋体" w:eastAsia="方正仿宋_GBK" w:cs="宋体"/>
          <w:bCs/>
          <w:kern w:val="24"/>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w:t>
      </w:r>
      <w:r>
        <w:rPr>
          <w:rFonts w:hint="eastAsia" w:ascii="方正仿宋_GBK" w:hAnsi="宋体" w:eastAsia="方正仿宋_GBK" w:cs="宋体"/>
          <w:bCs/>
          <w:kern w:val="24"/>
          <w:sz w:val="32"/>
          <w:szCs w:val="32"/>
        </w:rPr>
        <w:t>各潜在供应商</w:t>
      </w:r>
      <w:r>
        <w:rPr>
          <w:rFonts w:hint="eastAsia" w:ascii="方正仿宋_GBK" w:hAnsi="宋体" w:eastAsia="方正仿宋_GBK" w:cs="宋体"/>
          <w:bCs/>
          <w:kern w:val="24"/>
          <w:sz w:val="32"/>
          <w:szCs w:val="32"/>
          <w:lang w:val="en-US" w:eastAsia="zh-CN"/>
        </w:rPr>
        <w:t>报价需</w:t>
      </w:r>
      <w:r>
        <w:rPr>
          <w:rFonts w:hint="eastAsia" w:ascii="方正仿宋_GBK" w:hAnsi="宋体" w:eastAsia="方正仿宋_GBK" w:cs="宋体"/>
          <w:bCs/>
          <w:kern w:val="24"/>
          <w:sz w:val="32"/>
          <w:szCs w:val="32"/>
        </w:rPr>
        <w:t>如实反应市场行情，</w:t>
      </w:r>
      <w:r>
        <w:rPr>
          <w:rFonts w:hint="eastAsia" w:ascii="方正仿宋_GBK" w:hAnsi="宋体" w:eastAsia="方正仿宋_GBK" w:cs="宋体"/>
          <w:bCs/>
          <w:kern w:val="24"/>
          <w:sz w:val="32"/>
          <w:szCs w:val="32"/>
          <w:lang w:val="en-US" w:eastAsia="zh-CN"/>
        </w:rPr>
        <w:t>请勿</w:t>
      </w:r>
      <w:r>
        <w:rPr>
          <w:rFonts w:hint="eastAsia" w:ascii="方正仿宋_GBK" w:hAnsi="宋体" w:eastAsia="方正仿宋_GBK" w:cs="宋体"/>
          <w:bCs/>
          <w:kern w:val="24"/>
          <w:sz w:val="32"/>
          <w:szCs w:val="32"/>
        </w:rPr>
        <w:t>恶意报价。</w:t>
      </w:r>
    </w:p>
    <w:p w14:paraId="0487E40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宋体" w:eastAsia="方正仿宋_GBK" w:cs="宋体"/>
          <w:bCs/>
          <w:kern w:val="24"/>
          <w:sz w:val="32"/>
          <w:szCs w:val="32"/>
        </w:rPr>
      </w:pPr>
      <w:r>
        <w:rPr>
          <w:rFonts w:hint="eastAsia" w:ascii="方正仿宋_GBK" w:hAnsi="宋体" w:eastAsia="方正仿宋_GBK" w:cs="宋体"/>
          <w:bCs/>
          <w:kern w:val="24"/>
          <w:sz w:val="32"/>
          <w:szCs w:val="32"/>
          <w:lang w:eastAsia="zh-CN"/>
        </w:rPr>
        <w:t>六</w:t>
      </w:r>
      <w:r>
        <w:rPr>
          <w:rFonts w:hint="eastAsia" w:ascii="方正仿宋_GBK" w:hAnsi="宋体" w:eastAsia="方正仿宋_GBK" w:cs="宋体"/>
          <w:bCs/>
          <w:kern w:val="24"/>
          <w:sz w:val="32"/>
          <w:szCs w:val="32"/>
        </w:rPr>
        <w:t>、联系电话：</w:t>
      </w:r>
      <w:r>
        <w:rPr>
          <w:rFonts w:hint="eastAsia" w:ascii="方正仿宋_GBK" w:hAnsi="宋体" w:eastAsia="方正仿宋_GBK" w:cs="宋体"/>
          <w:bCs/>
          <w:kern w:val="24"/>
          <w:sz w:val="32"/>
          <w:szCs w:val="32"/>
          <w:lang w:val="en-US" w:eastAsia="zh-CN"/>
        </w:rPr>
        <w:t>徐老师 19112757779</w:t>
      </w:r>
      <w:r>
        <w:rPr>
          <w:rFonts w:hint="eastAsia" w:ascii="方正仿宋_GBK" w:hAnsi="宋体" w:eastAsia="方正仿宋_GBK" w:cs="宋体"/>
          <w:bCs/>
          <w:kern w:val="24"/>
          <w:sz w:val="32"/>
          <w:szCs w:val="32"/>
        </w:rPr>
        <w:t>。</w:t>
      </w:r>
    </w:p>
    <w:p w14:paraId="77A1BA7A">
      <w:pPr>
        <w:keepNext w:val="0"/>
        <w:keepLines w:val="0"/>
        <w:pageBreakBefore w:val="0"/>
        <w:widowControl w:val="0"/>
        <w:kinsoku/>
        <w:wordWrap/>
        <w:overflowPunct/>
        <w:topLinePunct w:val="0"/>
        <w:autoSpaceDE/>
        <w:autoSpaceDN/>
        <w:bidi w:val="0"/>
        <w:adjustRightInd/>
        <w:snapToGrid w:val="0"/>
        <w:spacing w:line="540" w:lineRule="exact"/>
        <w:textAlignment w:val="auto"/>
        <w:rPr>
          <w:rFonts w:hint="default" w:ascii="方正仿宋_GBK" w:hAnsi="宋体" w:eastAsia="方正仿宋_GBK" w:cs="宋体"/>
          <w:bCs/>
          <w:kern w:val="24"/>
          <w:sz w:val="32"/>
          <w:szCs w:val="32"/>
          <w:lang w:val="en-US" w:eastAsia="zh-CN"/>
        </w:rPr>
      </w:pPr>
      <w:r>
        <w:rPr>
          <w:rFonts w:hint="eastAsia" w:ascii="方正仿宋_GBK" w:hAnsi="宋体" w:eastAsia="方正仿宋_GBK" w:cs="宋体"/>
          <w:bCs/>
          <w:kern w:val="24"/>
          <w:sz w:val="32"/>
          <w:szCs w:val="32"/>
          <w:lang w:val="en-US" w:eastAsia="zh-CN"/>
        </w:rPr>
        <w:t xml:space="preserve">    特此公告。</w:t>
      </w:r>
    </w:p>
    <w:p w14:paraId="22CE3A29">
      <w:pPr>
        <w:keepNext w:val="0"/>
        <w:keepLines w:val="0"/>
        <w:pageBreakBefore w:val="0"/>
        <w:widowControl w:val="0"/>
        <w:kinsoku/>
        <w:wordWrap/>
        <w:overflowPunct/>
        <w:topLinePunct w:val="0"/>
        <w:autoSpaceDE/>
        <w:autoSpaceDN/>
        <w:bidi w:val="0"/>
        <w:adjustRightInd/>
        <w:snapToGrid w:val="0"/>
        <w:spacing w:line="540" w:lineRule="exact"/>
        <w:ind w:firstLine="4480" w:firstLineChars="1400"/>
        <w:textAlignment w:val="auto"/>
        <w:rPr>
          <w:rFonts w:hint="eastAsia" w:ascii="方正仿宋_GBK" w:hAnsi="宋体" w:eastAsia="方正仿宋_GBK" w:cs="宋体"/>
          <w:bCs/>
          <w:kern w:val="24"/>
          <w:sz w:val="32"/>
          <w:szCs w:val="32"/>
        </w:rPr>
      </w:pPr>
    </w:p>
    <w:p w14:paraId="7BFE03DD">
      <w:pPr>
        <w:keepNext w:val="0"/>
        <w:keepLines w:val="0"/>
        <w:pageBreakBefore w:val="0"/>
        <w:widowControl w:val="0"/>
        <w:kinsoku/>
        <w:wordWrap/>
        <w:overflowPunct/>
        <w:topLinePunct w:val="0"/>
        <w:autoSpaceDE/>
        <w:autoSpaceDN/>
        <w:bidi w:val="0"/>
        <w:adjustRightInd/>
        <w:snapToGrid w:val="0"/>
        <w:spacing w:line="540" w:lineRule="exact"/>
        <w:ind w:firstLine="4480" w:firstLineChars="1400"/>
        <w:textAlignment w:val="auto"/>
        <w:rPr>
          <w:rFonts w:ascii="方正仿宋_GBK" w:hAnsi="宋体" w:eastAsia="方正仿宋_GBK" w:cs="宋体"/>
          <w:bCs/>
          <w:kern w:val="24"/>
          <w:sz w:val="32"/>
          <w:szCs w:val="32"/>
        </w:rPr>
      </w:pPr>
      <w:r>
        <w:rPr>
          <w:rFonts w:hint="eastAsia" w:ascii="方正仿宋_GBK" w:hAnsi="宋体" w:eastAsia="方正仿宋_GBK" w:cs="宋体"/>
          <w:bCs/>
          <w:kern w:val="24"/>
          <w:sz w:val="32"/>
          <w:szCs w:val="32"/>
        </w:rPr>
        <w:t>重庆市合川区人民医院</w:t>
      </w:r>
    </w:p>
    <w:p w14:paraId="2A9B86D5">
      <w:pPr>
        <w:ind w:firstLine="4800" w:firstLineChars="1500"/>
        <w:rPr>
          <w:rFonts w:hint="eastAsia" w:ascii="方正仿宋_GBK" w:eastAsia="方正仿宋_GBK"/>
          <w:sz w:val="32"/>
          <w:szCs w:val="32"/>
        </w:rPr>
      </w:pPr>
      <w:r>
        <w:rPr>
          <w:rFonts w:hint="eastAsia" w:ascii="方正仿宋_GBK" w:hAnsi="宋体" w:eastAsia="方正仿宋_GBK" w:cs="宋体"/>
          <w:bCs/>
          <w:kern w:val="24"/>
          <w:sz w:val="32"/>
          <w:szCs w:val="32"/>
        </w:rPr>
        <w:t>20</w:t>
      </w:r>
      <w:r>
        <w:rPr>
          <w:rFonts w:hint="eastAsia" w:ascii="方正仿宋_GBK" w:hAnsi="宋体" w:eastAsia="方正仿宋_GBK" w:cs="宋体"/>
          <w:bCs/>
          <w:kern w:val="24"/>
          <w:sz w:val="32"/>
          <w:szCs w:val="32"/>
          <w:lang w:val="en-US" w:eastAsia="zh-CN"/>
        </w:rPr>
        <w:t>26</w:t>
      </w:r>
      <w:r>
        <w:rPr>
          <w:rFonts w:hint="eastAsia" w:ascii="方正仿宋_GBK" w:hAnsi="宋体" w:eastAsia="方正仿宋_GBK" w:cs="宋体"/>
          <w:bCs/>
          <w:kern w:val="24"/>
          <w:sz w:val="32"/>
          <w:szCs w:val="32"/>
        </w:rPr>
        <w:t>年</w:t>
      </w:r>
      <w:r>
        <w:rPr>
          <w:rFonts w:hint="eastAsia" w:ascii="方正仿宋_GBK" w:hAnsi="宋体" w:eastAsia="方正仿宋_GBK" w:cs="宋体"/>
          <w:bCs/>
          <w:kern w:val="24"/>
          <w:sz w:val="32"/>
          <w:szCs w:val="32"/>
          <w:lang w:val="en-US" w:eastAsia="zh-CN"/>
        </w:rPr>
        <w:t>1</w:t>
      </w:r>
      <w:r>
        <w:rPr>
          <w:rFonts w:hint="eastAsia" w:ascii="方正仿宋_GBK" w:hAnsi="宋体" w:eastAsia="方正仿宋_GBK" w:cs="宋体"/>
          <w:bCs/>
          <w:kern w:val="24"/>
          <w:sz w:val="32"/>
          <w:szCs w:val="32"/>
        </w:rPr>
        <w:t>月</w:t>
      </w:r>
      <w:r>
        <w:rPr>
          <w:rFonts w:hint="eastAsia" w:ascii="方正仿宋_GBK" w:hAnsi="宋体" w:eastAsia="方正仿宋_GBK" w:cs="宋体"/>
          <w:bCs/>
          <w:kern w:val="24"/>
          <w:sz w:val="32"/>
          <w:szCs w:val="32"/>
          <w:lang w:val="en-US" w:eastAsia="zh-CN"/>
        </w:rPr>
        <w:t>20</w:t>
      </w:r>
      <w:r>
        <w:rPr>
          <w:rFonts w:hint="eastAsia" w:ascii="方正仿宋_GBK" w:hAnsi="宋体" w:eastAsia="方正仿宋_GBK" w:cs="宋体"/>
          <w:bCs/>
          <w:kern w:val="24"/>
          <w:sz w:val="32"/>
          <w:szCs w:val="32"/>
        </w:rPr>
        <w:t>日</w:t>
      </w:r>
    </w:p>
    <w:p w14:paraId="0501E935">
      <w:pPr>
        <w:ind w:firstLine="640" w:firstLineChars="200"/>
        <w:rPr>
          <w:rFonts w:hint="eastAsia" w:ascii="方正仿宋_GBK" w:eastAsia="方正仿宋_GBK"/>
          <w:sz w:val="32"/>
          <w:szCs w:val="32"/>
        </w:rPr>
      </w:pPr>
    </w:p>
    <w:p w14:paraId="3C3D092D">
      <w:pPr>
        <w:ind w:firstLine="640" w:firstLineChars="200"/>
        <w:rPr>
          <w:rFonts w:hint="eastAsia" w:ascii="方正仿宋_GBK" w:eastAsia="方正仿宋_GBK"/>
          <w:sz w:val="32"/>
          <w:szCs w:val="32"/>
        </w:rPr>
      </w:pPr>
    </w:p>
    <w:p w14:paraId="7BC7685F">
      <w:pPr>
        <w:ind w:firstLine="640" w:firstLineChars="200"/>
        <w:rPr>
          <w:rFonts w:hint="eastAsia" w:ascii="方正仿宋_GBK" w:eastAsia="方正仿宋_GBK"/>
          <w:sz w:val="32"/>
          <w:szCs w:val="32"/>
        </w:rPr>
      </w:pPr>
    </w:p>
    <w:p w14:paraId="2E8B6351">
      <w:pPr>
        <w:spacing w:line="360" w:lineRule="auto"/>
        <w:rPr>
          <w:rFonts w:hint="eastAsia" w:ascii="方正仿宋_GBK" w:hAnsi="宋体" w:eastAsia="方正仿宋_GBK" w:cs="宋体"/>
          <w:bCs/>
          <w:kern w:val="24"/>
          <w:sz w:val="32"/>
          <w:szCs w:val="32"/>
          <w:lang w:eastAsia="zh-CN"/>
        </w:rPr>
      </w:pPr>
    </w:p>
    <w:p w14:paraId="6E7C0C72">
      <w:pPr>
        <w:spacing w:line="360" w:lineRule="auto"/>
        <w:rPr>
          <w:rFonts w:hint="eastAsia" w:ascii="方正仿宋_GBK" w:hAnsi="宋体" w:eastAsia="方正仿宋_GBK" w:cs="宋体"/>
          <w:bCs/>
          <w:kern w:val="24"/>
          <w:sz w:val="32"/>
          <w:szCs w:val="32"/>
          <w:lang w:val="en-US" w:eastAsia="zh-CN"/>
        </w:rPr>
      </w:pPr>
      <w:r>
        <w:rPr>
          <w:rFonts w:hint="eastAsia" w:ascii="方正仿宋_GBK" w:hAnsi="宋体" w:eastAsia="方正仿宋_GBK" w:cs="宋体"/>
          <w:bCs/>
          <w:kern w:val="24"/>
          <w:sz w:val="32"/>
          <w:szCs w:val="32"/>
          <w:lang w:eastAsia="zh-CN"/>
        </w:rPr>
        <w:t>附件</w:t>
      </w:r>
      <w:r>
        <w:rPr>
          <w:rFonts w:hint="eastAsia" w:ascii="方正仿宋_GBK" w:hAnsi="宋体" w:eastAsia="方正仿宋_GBK" w:cs="宋体"/>
          <w:bCs/>
          <w:kern w:val="24"/>
          <w:sz w:val="32"/>
          <w:szCs w:val="32"/>
          <w:lang w:val="en-US" w:eastAsia="zh-CN"/>
        </w:rPr>
        <w:t>1:</w:t>
      </w:r>
    </w:p>
    <w:p w14:paraId="4CC6F6DE">
      <w:pPr>
        <w:spacing w:line="360" w:lineRule="auto"/>
        <w:jc w:val="center"/>
        <w:rPr>
          <w:rFonts w:hint="eastAsia" w:ascii="方正小标宋_GBK" w:hAnsi="方正小标宋_GBK" w:eastAsia="方正小标宋_GBK" w:cs="方正小标宋_GBK"/>
          <w:bCs/>
          <w:kern w:val="24"/>
          <w:sz w:val="44"/>
          <w:szCs w:val="44"/>
          <w:lang w:val="en-US" w:eastAsia="zh-CN"/>
        </w:rPr>
      </w:pPr>
      <w:r>
        <w:rPr>
          <w:rFonts w:hint="eastAsia" w:ascii="方正小标宋_GBK" w:hAnsi="方正小标宋_GBK" w:eastAsia="方正小标宋_GBK" w:cs="方正小标宋_GBK"/>
          <w:bCs/>
          <w:kern w:val="24"/>
          <w:sz w:val="44"/>
          <w:szCs w:val="44"/>
          <w:lang w:val="en-US" w:eastAsia="zh-CN"/>
        </w:rPr>
        <w:t>项目采购要求</w:t>
      </w:r>
    </w:p>
    <w:p w14:paraId="65D1DFF0">
      <w:pPr>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一、项目概况</w:t>
      </w:r>
      <w:r>
        <w:rPr>
          <w:rFonts w:hint="eastAsia" w:ascii="方正仿宋_GBK" w:hAnsi="方正仿宋_GBK" w:eastAsia="方正仿宋_GBK" w:cs="方正仿宋_GBK"/>
          <w:sz w:val="32"/>
          <w:szCs w:val="32"/>
        </w:rPr>
        <w:t>：</w:t>
      </w:r>
    </w:p>
    <w:p w14:paraId="141AA5BD">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w:t>
      </w:r>
      <w:r>
        <w:rPr>
          <w:rFonts w:hint="eastAsia" w:ascii="方正仿宋_GBK" w:hAnsi="方正仿宋_GBK" w:eastAsia="方正仿宋_GBK" w:cs="方正仿宋_GBK"/>
          <w:sz w:val="32"/>
          <w:szCs w:val="32"/>
          <w:lang w:eastAsia="zh-CN"/>
        </w:rPr>
        <w:t>采购</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eastAsia="zh-CN"/>
        </w:rPr>
        <w:t>重庆市</w:t>
      </w:r>
      <w:r>
        <w:rPr>
          <w:rFonts w:hint="eastAsia" w:ascii="方正仿宋_GBK" w:hAnsi="方正仿宋_GBK" w:eastAsia="方正仿宋_GBK" w:cs="方正仿宋_GBK"/>
          <w:sz w:val="32"/>
          <w:szCs w:val="32"/>
        </w:rPr>
        <w:t>合川区人民医院</w:t>
      </w:r>
    </w:p>
    <w:p w14:paraId="09D36A09">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2.项目名称：</w:t>
      </w:r>
      <w:r>
        <w:rPr>
          <w:rFonts w:hint="eastAsia" w:ascii="方正仿宋_GBK" w:hAnsi="方正仿宋_GBK" w:eastAsia="方正仿宋_GBK" w:cs="方正仿宋_GBK"/>
          <w:sz w:val="32"/>
          <w:szCs w:val="32"/>
          <w:lang w:val="en-US" w:eastAsia="zh-CN"/>
        </w:rPr>
        <w:t>医疗责任险</w:t>
      </w:r>
      <w:r>
        <w:rPr>
          <w:rFonts w:hint="eastAsia" w:ascii="方正仿宋_GBK" w:hAnsi="方正仿宋_GBK" w:eastAsia="方正仿宋_GBK" w:cs="方正仿宋_GBK"/>
          <w:sz w:val="32"/>
          <w:szCs w:val="32"/>
          <w:lang w:eastAsia="zh-CN"/>
        </w:rPr>
        <w:t>项目</w:t>
      </w:r>
    </w:p>
    <w:p w14:paraId="035884B5">
      <w:pPr>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二、主要内容 ：</w:t>
      </w:r>
    </w:p>
    <w:p w14:paraId="7CF7C95D">
      <w:pPr>
        <w:snapToGrid w:val="0"/>
        <w:spacing w:line="400" w:lineRule="exact"/>
        <w:ind w:firstLine="640" w:firstLineChars="200"/>
        <w:rPr>
          <w:rFonts w:ascii="仿宋" w:hAnsi="仿宋" w:eastAsia="仿宋" w:cs="Times New Roman"/>
          <w:sz w:val="24"/>
          <w:szCs w:val="24"/>
        </w:rPr>
      </w:pPr>
      <w:r>
        <w:rPr>
          <w:rFonts w:hint="eastAsia" w:ascii="方正仿宋_GBK" w:hAnsi="方正仿宋_GBK" w:eastAsia="方正仿宋_GBK" w:cs="方正仿宋_GBK"/>
          <w:sz w:val="32"/>
          <w:szCs w:val="32"/>
        </w:rPr>
        <w:t xml:space="preserve"> </w:t>
      </w:r>
      <w:r>
        <w:rPr>
          <w:rFonts w:hint="eastAsia" w:ascii="仿宋" w:hAnsi="仿宋" w:eastAsia="仿宋" w:cs="Times New Roman"/>
          <w:sz w:val="24"/>
          <w:szCs w:val="24"/>
        </w:rPr>
        <w:t>一、投保范围及数量</w:t>
      </w:r>
    </w:p>
    <w:p w14:paraId="1ECB48A8">
      <w:pPr>
        <w:snapToGrid w:val="0"/>
        <w:spacing w:line="400" w:lineRule="exact"/>
        <w:ind w:firstLine="480" w:firstLineChars="200"/>
        <w:rPr>
          <w:rFonts w:ascii="仿宋" w:hAnsi="仿宋" w:eastAsia="仿宋" w:cs="Times New Roman"/>
          <w:color w:val="auto"/>
          <w:kern w:val="2"/>
          <w:sz w:val="24"/>
          <w:szCs w:val="24"/>
        </w:rPr>
      </w:pPr>
      <w:r>
        <w:rPr>
          <w:rFonts w:hint="eastAsia" w:ascii="仿宋" w:hAnsi="仿宋" w:eastAsia="仿宋" w:cs="Times New Roman"/>
          <w:sz w:val="24"/>
          <w:szCs w:val="24"/>
        </w:rPr>
        <w:t>重庆市合川区人民医院，此次投标按参保单位的医务人员数、床位数等为计算依据（详见重庆市合川区人民医院基本情况表），具体投保数量以实际情况为准。</w:t>
      </w:r>
      <w:r>
        <w:rPr>
          <w:rFonts w:ascii="仿宋" w:hAnsi="仿宋" w:eastAsia="仿宋"/>
          <w:color w:val="auto"/>
          <w:sz w:val="24"/>
          <w:szCs w:val="24"/>
        </w:rPr>
        <w:fldChar w:fldCharType="begin"/>
      </w:r>
      <w:r>
        <w:rPr>
          <w:rFonts w:ascii="仿宋" w:hAnsi="仿宋" w:eastAsia="仿宋"/>
          <w:color w:val="auto"/>
          <w:sz w:val="24"/>
          <w:szCs w:val="24"/>
        </w:rPr>
        <w:instrText xml:space="preserve"> LINK Excel.Sheet.12 C:\\Users\\zhouxiaoqing\\Desktop\\1111.xlsx Sheet1!R1C1:R13C4 \a \f 4 \h  \* MERGEFORMAT </w:instrText>
      </w:r>
      <w:r>
        <w:rPr>
          <w:rFonts w:ascii="仿宋" w:hAnsi="仿宋" w:eastAsia="仿宋"/>
          <w:color w:val="auto"/>
          <w:sz w:val="24"/>
          <w:szCs w:val="24"/>
        </w:rPr>
        <w:fldChar w:fldCharType="separate"/>
      </w:r>
    </w:p>
    <w:tbl>
      <w:tblPr>
        <w:tblStyle w:val="8"/>
        <w:tblW w:w="8689" w:type="dxa"/>
        <w:tblInd w:w="0" w:type="dxa"/>
        <w:tblLayout w:type="autofit"/>
        <w:tblCellMar>
          <w:top w:w="0" w:type="dxa"/>
          <w:left w:w="108" w:type="dxa"/>
          <w:bottom w:w="0" w:type="dxa"/>
          <w:right w:w="108" w:type="dxa"/>
        </w:tblCellMar>
      </w:tblPr>
      <w:tblGrid>
        <w:gridCol w:w="1370"/>
        <w:gridCol w:w="3935"/>
        <w:gridCol w:w="1370"/>
        <w:gridCol w:w="2014"/>
      </w:tblGrid>
      <w:tr w14:paraId="3F468DB7">
        <w:tblPrEx>
          <w:tblCellMar>
            <w:top w:w="0" w:type="dxa"/>
            <w:left w:w="108" w:type="dxa"/>
            <w:bottom w:w="0" w:type="dxa"/>
            <w:right w:w="108" w:type="dxa"/>
          </w:tblCellMar>
        </w:tblPrEx>
        <w:trPr>
          <w:trHeight w:val="433" w:hRule="atLeast"/>
        </w:trPr>
        <w:tc>
          <w:tcPr>
            <w:tcW w:w="8689" w:type="dxa"/>
            <w:gridSpan w:val="4"/>
            <w:tcBorders>
              <w:top w:val="nil"/>
              <w:left w:val="nil"/>
              <w:bottom w:val="single" w:color="auto" w:sz="4" w:space="0"/>
              <w:right w:val="nil"/>
            </w:tcBorders>
            <w:shd w:val="clear" w:color="auto" w:fill="auto"/>
            <w:noWrap/>
            <w:vAlign w:val="center"/>
          </w:tcPr>
          <w:p w14:paraId="0B335F5B">
            <w:pPr>
              <w:widowControl/>
              <w:jc w:val="center"/>
              <w:rPr>
                <w:rFonts w:ascii="仿宋" w:hAnsi="仿宋" w:eastAsia="仿宋" w:cs="宋体"/>
                <w:color w:val="auto"/>
                <w:kern w:val="0"/>
                <w:sz w:val="24"/>
                <w:szCs w:val="24"/>
              </w:rPr>
            </w:pPr>
            <w:bookmarkStart w:id="0" w:name="OLE_LINK1" w:colFirst="0" w:colLast="2"/>
            <w:r>
              <w:rPr>
                <w:rFonts w:hint="eastAsia" w:ascii="仿宋" w:hAnsi="仿宋" w:eastAsia="仿宋" w:cs="宋体"/>
                <w:color w:val="auto"/>
                <w:kern w:val="0"/>
                <w:sz w:val="24"/>
                <w:szCs w:val="24"/>
              </w:rPr>
              <w:t>重庆市合川区人民医院基本情况表（202</w:t>
            </w:r>
            <w:r>
              <w:rPr>
                <w:rFonts w:hint="eastAsia" w:ascii="仿宋" w:hAnsi="仿宋" w:eastAsia="仿宋" w:cs="宋体"/>
                <w:color w:val="auto"/>
                <w:kern w:val="0"/>
                <w:sz w:val="24"/>
                <w:szCs w:val="24"/>
                <w:lang w:val="en-US" w:eastAsia="zh-CN"/>
              </w:rPr>
              <w:t>5</w:t>
            </w:r>
            <w:r>
              <w:rPr>
                <w:rFonts w:hint="eastAsia" w:ascii="仿宋" w:hAnsi="仿宋" w:eastAsia="仿宋" w:cs="宋体"/>
                <w:color w:val="auto"/>
                <w:kern w:val="0"/>
                <w:sz w:val="24"/>
                <w:szCs w:val="24"/>
              </w:rPr>
              <w:t>）</w:t>
            </w:r>
          </w:p>
        </w:tc>
      </w:tr>
      <w:tr w14:paraId="402125B7">
        <w:tblPrEx>
          <w:tblCellMar>
            <w:top w:w="0" w:type="dxa"/>
            <w:left w:w="108" w:type="dxa"/>
            <w:bottom w:w="0" w:type="dxa"/>
            <w:right w:w="108" w:type="dxa"/>
          </w:tblCellMar>
        </w:tblPrEx>
        <w:trPr>
          <w:trHeight w:val="216" w:hRule="atLeast"/>
        </w:trPr>
        <w:tc>
          <w:tcPr>
            <w:tcW w:w="1370" w:type="dxa"/>
            <w:tcBorders>
              <w:top w:val="nil"/>
              <w:left w:val="single" w:color="auto" w:sz="4" w:space="0"/>
              <w:bottom w:val="single" w:color="auto" w:sz="4" w:space="0"/>
              <w:right w:val="single" w:color="auto" w:sz="4" w:space="0"/>
            </w:tcBorders>
            <w:shd w:val="clear" w:color="auto" w:fill="auto"/>
            <w:noWrap/>
            <w:vAlign w:val="center"/>
          </w:tcPr>
          <w:p w14:paraId="6594E97F">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序号</w:t>
            </w:r>
          </w:p>
        </w:tc>
        <w:tc>
          <w:tcPr>
            <w:tcW w:w="7318" w:type="dxa"/>
            <w:gridSpan w:val="3"/>
            <w:tcBorders>
              <w:top w:val="single" w:color="auto" w:sz="4" w:space="0"/>
              <w:left w:val="nil"/>
              <w:bottom w:val="single" w:color="auto" w:sz="4" w:space="0"/>
              <w:right w:val="single" w:color="000000" w:sz="4" w:space="0"/>
            </w:tcBorders>
            <w:shd w:val="clear" w:color="auto" w:fill="auto"/>
            <w:noWrap/>
            <w:vAlign w:val="center"/>
          </w:tcPr>
          <w:p w14:paraId="263E80F5">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项目名称</w:t>
            </w:r>
          </w:p>
        </w:tc>
      </w:tr>
      <w:tr w14:paraId="482E2289">
        <w:tblPrEx>
          <w:tblCellMar>
            <w:top w:w="0" w:type="dxa"/>
            <w:left w:w="108" w:type="dxa"/>
            <w:bottom w:w="0" w:type="dxa"/>
            <w:right w:w="108" w:type="dxa"/>
          </w:tblCellMar>
        </w:tblPrEx>
        <w:trPr>
          <w:trHeight w:val="216" w:hRule="atLeast"/>
        </w:trPr>
        <w:tc>
          <w:tcPr>
            <w:tcW w:w="1370" w:type="dxa"/>
            <w:tcBorders>
              <w:top w:val="nil"/>
              <w:left w:val="single" w:color="auto" w:sz="4" w:space="0"/>
              <w:bottom w:val="single" w:color="auto" w:sz="4" w:space="0"/>
              <w:right w:val="single" w:color="auto" w:sz="4" w:space="0"/>
            </w:tcBorders>
            <w:shd w:val="clear" w:color="auto" w:fill="auto"/>
            <w:noWrap/>
            <w:vAlign w:val="center"/>
          </w:tcPr>
          <w:p w14:paraId="2F204958">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3935" w:type="dxa"/>
            <w:tcBorders>
              <w:top w:val="nil"/>
              <w:left w:val="nil"/>
              <w:bottom w:val="single" w:color="auto" w:sz="4" w:space="0"/>
              <w:right w:val="single" w:color="auto" w:sz="4" w:space="0"/>
            </w:tcBorders>
            <w:shd w:val="clear" w:color="auto" w:fill="auto"/>
            <w:noWrap/>
            <w:vAlign w:val="center"/>
          </w:tcPr>
          <w:p w14:paraId="79E204CC">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医院等级</w:t>
            </w:r>
          </w:p>
        </w:tc>
        <w:tc>
          <w:tcPr>
            <w:tcW w:w="3382" w:type="dxa"/>
            <w:gridSpan w:val="2"/>
            <w:tcBorders>
              <w:top w:val="single" w:color="auto" w:sz="4" w:space="0"/>
              <w:left w:val="nil"/>
              <w:bottom w:val="single" w:color="auto" w:sz="4" w:space="0"/>
              <w:right w:val="single" w:color="000000" w:sz="4" w:space="0"/>
            </w:tcBorders>
            <w:shd w:val="clear" w:color="auto" w:fill="auto"/>
            <w:noWrap/>
            <w:vAlign w:val="center"/>
          </w:tcPr>
          <w:p w14:paraId="5B3ED05B">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国家三级甲等综合医院</w:t>
            </w:r>
          </w:p>
        </w:tc>
      </w:tr>
      <w:tr w14:paraId="07E0F504">
        <w:tblPrEx>
          <w:tblCellMar>
            <w:top w:w="0" w:type="dxa"/>
            <w:left w:w="108" w:type="dxa"/>
            <w:bottom w:w="0" w:type="dxa"/>
            <w:right w:w="108" w:type="dxa"/>
          </w:tblCellMar>
        </w:tblPrEx>
        <w:trPr>
          <w:trHeight w:val="216" w:hRule="atLeast"/>
        </w:trPr>
        <w:tc>
          <w:tcPr>
            <w:tcW w:w="1370" w:type="dxa"/>
            <w:tcBorders>
              <w:top w:val="nil"/>
              <w:left w:val="single" w:color="auto" w:sz="4" w:space="0"/>
              <w:bottom w:val="single" w:color="auto" w:sz="4" w:space="0"/>
              <w:right w:val="single" w:color="auto" w:sz="4" w:space="0"/>
            </w:tcBorders>
            <w:shd w:val="clear" w:color="auto" w:fill="auto"/>
            <w:noWrap/>
            <w:vAlign w:val="center"/>
          </w:tcPr>
          <w:p w14:paraId="1A6D05F8">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2</w:t>
            </w:r>
          </w:p>
        </w:tc>
        <w:tc>
          <w:tcPr>
            <w:tcW w:w="3935" w:type="dxa"/>
            <w:tcBorders>
              <w:top w:val="nil"/>
              <w:left w:val="nil"/>
              <w:bottom w:val="single" w:color="auto" w:sz="4" w:space="0"/>
              <w:right w:val="single" w:color="auto" w:sz="4" w:space="0"/>
            </w:tcBorders>
            <w:shd w:val="clear" w:color="auto" w:fill="auto"/>
            <w:noWrap/>
            <w:vAlign w:val="center"/>
          </w:tcPr>
          <w:p w14:paraId="62EB493D">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全院员工人数</w:t>
            </w:r>
          </w:p>
        </w:tc>
        <w:tc>
          <w:tcPr>
            <w:tcW w:w="3382" w:type="dxa"/>
            <w:gridSpan w:val="2"/>
            <w:tcBorders>
              <w:top w:val="single" w:color="auto" w:sz="4" w:space="0"/>
              <w:left w:val="nil"/>
              <w:bottom w:val="single" w:color="auto" w:sz="4" w:space="0"/>
              <w:right w:val="single" w:color="000000" w:sz="4" w:space="0"/>
            </w:tcBorders>
            <w:shd w:val="clear" w:color="auto" w:fill="auto"/>
            <w:noWrap/>
            <w:vAlign w:val="center"/>
          </w:tcPr>
          <w:p w14:paraId="55AD5A38">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1497</w:t>
            </w:r>
          </w:p>
        </w:tc>
      </w:tr>
      <w:tr w14:paraId="1C2AA2AA">
        <w:tblPrEx>
          <w:tblCellMar>
            <w:top w:w="0" w:type="dxa"/>
            <w:left w:w="108" w:type="dxa"/>
            <w:bottom w:w="0" w:type="dxa"/>
            <w:right w:w="108" w:type="dxa"/>
          </w:tblCellMar>
        </w:tblPrEx>
        <w:trPr>
          <w:trHeight w:val="216" w:hRule="atLeast"/>
        </w:trPr>
        <w:tc>
          <w:tcPr>
            <w:tcW w:w="1370" w:type="dxa"/>
            <w:vMerge w:val="restart"/>
            <w:tcBorders>
              <w:top w:val="nil"/>
              <w:left w:val="single" w:color="auto" w:sz="4" w:space="0"/>
              <w:bottom w:val="single" w:color="000000" w:sz="4" w:space="0"/>
              <w:right w:val="single" w:color="auto" w:sz="4" w:space="0"/>
            </w:tcBorders>
            <w:shd w:val="clear" w:color="auto" w:fill="auto"/>
            <w:noWrap/>
            <w:vAlign w:val="center"/>
          </w:tcPr>
          <w:p w14:paraId="2BFE6317">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3</w:t>
            </w:r>
          </w:p>
        </w:tc>
        <w:tc>
          <w:tcPr>
            <w:tcW w:w="3935" w:type="dxa"/>
            <w:vMerge w:val="restart"/>
            <w:tcBorders>
              <w:top w:val="nil"/>
              <w:left w:val="single" w:color="auto" w:sz="4" w:space="0"/>
              <w:bottom w:val="single" w:color="000000" w:sz="4" w:space="0"/>
              <w:right w:val="single" w:color="auto" w:sz="4" w:space="0"/>
            </w:tcBorders>
            <w:shd w:val="clear" w:color="auto" w:fill="auto"/>
            <w:noWrap/>
            <w:vAlign w:val="center"/>
          </w:tcPr>
          <w:p w14:paraId="57A1FD84">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医务人员</w:t>
            </w:r>
          </w:p>
        </w:tc>
        <w:tc>
          <w:tcPr>
            <w:tcW w:w="1369" w:type="dxa"/>
            <w:tcBorders>
              <w:top w:val="nil"/>
              <w:left w:val="nil"/>
              <w:bottom w:val="single" w:color="auto" w:sz="4" w:space="0"/>
              <w:right w:val="single" w:color="auto" w:sz="4" w:space="0"/>
            </w:tcBorders>
            <w:shd w:val="clear" w:color="auto" w:fill="auto"/>
            <w:noWrap/>
            <w:vAlign w:val="center"/>
          </w:tcPr>
          <w:p w14:paraId="3BF24FF7">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医生</w:t>
            </w:r>
          </w:p>
        </w:tc>
        <w:tc>
          <w:tcPr>
            <w:tcW w:w="2013" w:type="dxa"/>
            <w:tcBorders>
              <w:top w:val="nil"/>
              <w:left w:val="nil"/>
              <w:bottom w:val="single" w:color="auto" w:sz="4" w:space="0"/>
              <w:right w:val="single" w:color="auto" w:sz="4" w:space="0"/>
            </w:tcBorders>
            <w:shd w:val="clear" w:color="auto" w:fill="auto"/>
            <w:noWrap/>
            <w:vAlign w:val="center"/>
          </w:tcPr>
          <w:p w14:paraId="69026E7C">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468</w:t>
            </w:r>
          </w:p>
        </w:tc>
      </w:tr>
      <w:tr w14:paraId="67D58176">
        <w:tblPrEx>
          <w:tblCellMar>
            <w:top w:w="0" w:type="dxa"/>
            <w:left w:w="108" w:type="dxa"/>
            <w:bottom w:w="0" w:type="dxa"/>
            <w:right w:w="108" w:type="dxa"/>
          </w:tblCellMar>
        </w:tblPrEx>
        <w:trPr>
          <w:trHeight w:val="216" w:hRule="atLeast"/>
        </w:trPr>
        <w:tc>
          <w:tcPr>
            <w:tcW w:w="1370" w:type="dxa"/>
            <w:vMerge w:val="continue"/>
            <w:tcBorders>
              <w:top w:val="nil"/>
              <w:left w:val="single" w:color="auto" w:sz="4" w:space="0"/>
              <w:bottom w:val="single" w:color="000000" w:sz="4" w:space="0"/>
              <w:right w:val="single" w:color="auto" w:sz="4" w:space="0"/>
            </w:tcBorders>
            <w:vAlign w:val="center"/>
          </w:tcPr>
          <w:p w14:paraId="1D0D6569">
            <w:pPr>
              <w:widowControl/>
              <w:jc w:val="left"/>
              <w:rPr>
                <w:rFonts w:ascii="仿宋" w:hAnsi="仿宋" w:eastAsia="仿宋" w:cs="宋体"/>
                <w:color w:val="auto"/>
                <w:kern w:val="0"/>
                <w:sz w:val="24"/>
                <w:szCs w:val="24"/>
              </w:rPr>
            </w:pPr>
          </w:p>
        </w:tc>
        <w:tc>
          <w:tcPr>
            <w:tcW w:w="3935" w:type="dxa"/>
            <w:vMerge w:val="continue"/>
            <w:tcBorders>
              <w:top w:val="nil"/>
              <w:left w:val="single" w:color="auto" w:sz="4" w:space="0"/>
              <w:bottom w:val="single" w:color="000000" w:sz="4" w:space="0"/>
              <w:right w:val="single" w:color="auto" w:sz="4" w:space="0"/>
            </w:tcBorders>
            <w:vAlign w:val="center"/>
          </w:tcPr>
          <w:p w14:paraId="1E0048D2">
            <w:pPr>
              <w:widowControl/>
              <w:jc w:val="left"/>
              <w:rPr>
                <w:rFonts w:ascii="仿宋" w:hAnsi="仿宋" w:eastAsia="仿宋" w:cs="宋体"/>
                <w:color w:val="auto"/>
                <w:kern w:val="0"/>
                <w:sz w:val="24"/>
                <w:szCs w:val="24"/>
              </w:rPr>
            </w:pPr>
          </w:p>
        </w:tc>
        <w:tc>
          <w:tcPr>
            <w:tcW w:w="1369" w:type="dxa"/>
            <w:tcBorders>
              <w:top w:val="nil"/>
              <w:left w:val="nil"/>
              <w:bottom w:val="single" w:color="auto" w:sz="4" w:space="0"/>
              <w:right w:val="single" w:color="auto" w:sz="4" w:space="0"/>
            </w:tcBorders>
            <w:shd w:val="clear" w:color="auto" w:fill="auto"/>
            <w:noWrap/>
            <w:vAlign w:val="center"/>
          </w:tcPr>
          <w:p w14:paraId="6466C79D">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护士</w:t>
            </w:r>
          </w:p>
        </w:tc>
        <w:tc>
          <w:tcPr>
            <w:tcW w:w="2013" w:type="dxa"/>
            <w:tcBorders>
              <w:top w:val="nil"/>
              <w:left w:val="nil"/>
              <w:bottom w:val="single" w:color="auto" w:sz="4" w:space="0"/>
              <w:right w:val="single" w:color="auto" w:sz="4" w:space="0"/>
            </w:tcBorders>
            <w:shd w:val="clear" w:color="auto" w:fill="auto"/>
            <w:noWrap/>
            <w:vAlign w:val="center"/>
          </w:tcPr>
          <w:p w14:paraId="6628896D">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774</w:t>
            </w:r>
          </w:p>
        </w:tc>
      </w:tr>
      <w:tr w14:paraId="58EBA128">
        <w:tblPrEx>
          <w:tblCellMar>
            <w:top w:w="0" w:type="dxa"/>
            <w:left w:w="108" w:type="dxa"/>
            <w:bottom w:w="0" w:type="dxa"/>
            <w:right w:w="108" w:type="dxa"/>
          </w:tblCellMar>
        </w:tblPrEx>
        <w:trPr>
          <w:trHeight w:val="216" w:hRule="atLeast"/>
        </w:trPr>
        <w:tc>
          <w:tcPr>
            <w:tcW w:w="1370" w:type="dxa"/>
            <w:vMerge w:val="continue"/>
            <w:tcBorders>
              <w:top w:val="nil"/>
              <w:left w:val="single" w:color="auto" w:sz="4" w:space="0"/>
              <w:bottom w:val="single" w:color="000000" w:sz="4" w:space="0"/>
              <w:right w:val="single" w:color="auto" w:sz="4" w:space="0"/>
            </w:tcBorders>
            <w:vAlign w:val="center"/>
          </w:tcPr>
          <w:p w14:paraId="47F18997">
            <w:pPr>
              <w:widowControl/>
              <w:jc w:val="left"/>
              <w:rPr>
                <w:rFonts w:ascii="仿宋" w:hAnsi="仿宋" w:eastAsia="仿宋" w:cs="宋体"/>
                <w:color w:val="auto"/>
                <w:kern w:val="0"/>
                <w:sz w:val="24"/>
                <w:szCs w:val="24"/>
              </w:rPr>
            </w:pPr>
          </w:p>
        </w:tc>
        <w:tc>
          <w:tcPr>
            <w:tcW w:w="3935" w:type="dxa"/>
            <w:vMerge w:val="continue"/>
            <w:tcBorders>
              <w:top w:val="nil"/>
              <w:left w:val="single" w:color="auto" w:sz="4" w:space="0"/>
              <w:bottom w:val="single" w:color="000000" w:sz="4" w:space="0"/>
              <w:right w:val="single" w:color="auto" w:sz="4" w:space="0"/>
            </w:tcBorders>
            <w:vAlign w:val="center"/>
          </w:tcPr>
          <w:p w14:paraId="3FE55348">
            <w:pPr>
              <w:widowControl/>
              <w:jc w:val="left"/>
              <w:rPr>
                <w:rFonts w:ascii="仿宋" w:hAnsi="仿宋" w:eastAsia="仿宋" w:cs="宋体"/>
                <w:color w:val="auto"/>
                <w:kern w:val="0"/>
                <w:sz w:val="24"/>
                <w:szCs w:val="24"/>
              </w:rPr>
            </w:pPr>
          </w:p>
        </w:tc>
        <w:tc>
          <w:tcPr>
            <w:tcW w:w="1369" w:type="dxa"/>
            <w:tcBorders>
              <w:top w:val="nil"/>
              <w:left w:val="nil"/>
              <w:bottom w:val="single" w:color="auto" w:sz="4" w:space="0"/>
              <w:right w:val="single" w:color="auto" w:sz="4" w:space="0"/>
            </w:tcBorders>
            <w:shd w:val="clear" w:color="auto" w:fill="auto"/>
            <w:noWrap/>
            <w:vAlign w:val="center"/>
          </w:tcPr>
          <w:p w14:paraId="28EC5869">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技术</w:t>
            </w:r>
          </w:p>
        </w:tc>
        <w:tc>
          <w:tcPr>
            <w:tcW w:w="2013" w:type="dxa"/>
            <w:tcBorders>
              <w:top w:val="nil"/>
              <w:left w:val="nil"/>
              <w:bottom w:val="single" w:color="auto" w:sz="4" w:space="0"/>
              <w:right w:val="single" w:color="auto" w:sz="4" w:space="0"/>
            </w:tcBorders>
            <w:shd w:val="clear" w:color="auto" w:fill="auto"/>
            <w:noWrap/>
            <w:vAlign w:val="center"/>
          </w:tcPr>
          <w:p w14:paraId="6CAE963B">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121</w:t>
            </w:r>
          </w:p>
        </w:tc>
      </w:tr>
      <w:tr w14:paraId="24ED3792">
        <w:tblPrEx>
          <w:tblCellMar>
            <w:top w:w="0" w:type="dxa"/>
            <w:left w:w="108" w:type="dxa"/>
            <w:bottom w:w="0" w:type="dxa"/>
            <w:right w:w="108" w:type="dxa"/>
          </w:tblCellMar>
        </w:tblPrEx>
        <w:trPr>
          <w:trHeight w:val="216" w:hRule="atLeast"/>
        </w:trPr>
        <w:tc>
          <w:tcPr>
            <w:tcW w:w="1370" w:type="dxa"/>
            <w:tcBorders>
              <w:top w:val="nil"/>
              <w:left w:val="single" w:color="auto" w:sz="4" w:space="0"/>
              <w:bottom w:val="single" w:color="auto" w:sz="4" w:space="0"/>
              <w:right w:val="single" w:color="auto" w:sz="4" w:space="0"/>
            </w:tcBorders>
            <w:shd w:val="clear" w:color="auto" w:fill="auto"/>
            <w:noWrap/>
            <w:vAlign w:val="center"/>
          </w:tcPr>
          <w:p w14:paraId="0AB36DD9">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4</w:t>
            </w:r>
          </w:p>
        </w:tc>
        <w:tc>
          <w:tcPr>
            <w:tcW w:w="5305" w:type="dxa"/>
            <w:gridSpan w:val="2"/>
            <w:tcBorders>
              <w:top w:val="single" w:color="auto" w:sz="4" w:space="0"/>
              <w:left w:val="nil"/>
              <w:bottom w:val="single" w:color="auto" w:sz="4" w:space="0"/>
              <w:right w:val="single" w:color="000000" w:sz="4" w:space="0"/>
            </w:tcBorders>
            <w:shd w:val="clear" w:color="auto" w:fill="auto"/>
            <w:noWrap/>
            <w:vAlign w:val="center"/>
          </w:tcPr>
          <w:p w14:paraId="4BF600EE">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床位数</w:t>
            </w:r>
          </w:p>
        </w:tc>
        <w:tc>
          <w:tcPr>
            <w:tcW w:w="2013" w:type="dxa"/>
            <w:tcBorders>
              <w:top w:val="nil"/>
              <w:left w:val="nil"/>
              <w:bottom w:val="single" w:color="auto" w:sz="4" w:space="0"/>
              <w:right w:val="single" w:color="auto" w:sz="4" w:space="0"/>
            </w:tcBorders>
            <w:shd w:val="clear" w:color="auto" w:fill="auto"/>
            <w:noWrap/>
            <w:vAlign w:val="center"/>
          </w:tcPr>
          <w:p w14:paraId="770C818E">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1100</w:t>
            </w:r>
          </w:p>
        </w:tc>
      </w:tr>
      <w:tr w14:paraId="3DF23E0C">
        <w:tblPrEx>
          <w:tblCellMar>
            <w:top w:w="0" w:type="dxa"/>
            <w:left w:w="108" w:type="dxa"/>
            <w:bottom w:w="0" w:type="dxa"/>
            <w:right w:w="108" w:type="dxa"/>
          </w:tblCellMar>
        </w:tblPrEx>
        <w:trPr>
          <w:trHeight w:val="216" w:hRule="atLeast"/>
        </w:trPr>
        <w:tc>
          <w:tcPr>
            <w:tcW w:w="1370" w:type="dxa"/>
            <w:tcBorders>
              <w:top w:val="nil"/>
              <w:left w:val="single" w:color="auto" w:sz="4" w:space="0"/>
              <w:bottom w:val="single" w:color="auto" w:sz="4" w:space="0"/>
              <w:right w:val="single" w:color="auto" w:sz="4" w:space="0"/>
            </w:tcBorders>
            <w:shd w:val="clear" w:color="auto" w:fill="auto"/>
            <w:noWrap/>
            <w:vAlign w:val="center"/>
          </w:tcPr>
          <w:p w14:paraId="37FC1C82">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5</w:t>
            </w:r>
          </w:p>
        </w:tc>
        <w:tc>
          <w:tcPr>
            <w:tcW w:w="5305" w:type="dxa"/>
            <w:gridSpan w:val="2"/>
            <w:tcBorders>
              <w:top w:val="single" w:color="auto" w:sz="4" w:space="0"/>
              <w:left w:val="nil"/>
              <w:bottom w:val="single" w:color="auto" w:sz="4" w:space="0"/>
              <w:right w:val="single" w:color="000000" w:sz="4" w:space="0"/>
            </w:tcBorders>
            <w:shd w:val="clear" w:color="auto" w:fill="auto"/>
            <w:noWrap/>
            <w:vAlign w:val="center"/>
          </w:tcPr>
          <w:p w14:paraId="7AFA6860">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医院建筑面积（M2）</w:t>
            </w:r>
          </w:p>
        </w:tc>
        <w:tc>
          <w:tcPr>
            <w:tcW w:w="2013" w:type="dxa"/>
            <w:tcBorders>
              <w:top w:val="nil"/>
              <w:left w:val="nil"/>
              <w:bottom w:val="single" w:color="auto" w:sz="4" w:space="0"/>
              <w:right w:val="single" w:color="auto" w:sz="4" w:space="0"/>
            </w:tcBorders>
            <w:shd w:val="clear" w:color="auto" w:fill="auto"/>
            <w:noWrap/>
            <w:vAlign w:val="center"/>
          </w:tcPr>
          <w:p w14:paraId="63292C7C">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15万方</w:t>
            </w:r>
          </w:p>
        </w:tc>
      </w:tr>
      <w:tr w14:paraId="3C0D3E29">
        <w:tblPrEx>
          <w:tblCellMar>
            <w:top w:w="0" w:type="dxa"/>
            <w:left w:w="108" w:type="dxa"/>
            <w:bottom w:w="0" w:type="dxa"/>
            <w:right w:w="108" w:type="dxa"/>
          </w:tblCellMar>
        </w:tblPrEx>
        <w:trPr>
          <w:trHeight w:val="216" w:hRule="atLeast"/>
        </w:trPr>
        <w:tc>
          <w:tcPr>
            <w:tcW w:w="1370" w:type="dxa"/>
            <w:tcBorders>
              <w:top w:val="nil"/>
              <w:left w:val="single" w:color="auto" w:sz="4" w:space="0"/>
              <w:bottom w:val="single" w:color="auto" w:sz="4" w:space="0"/>
              <w:right w:val="single" w:color="auto" w:sz="4" w:space="0"/>
            </w:tcBorders>
            <w:shd w:val="clear" w:color="auto" w:fill="auto"/>
            <w:noWrap/>
            <w:vAlign w:val="center"/>
          </w:tcPr>
          <w:p w14:paraId="628BF7D4">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6</w:t>
            </w:r>
          </w:p>
        </w:tc>
        <w:tc>
          <w:tcPr>
            <w:tcW w:w="5305" w:type="dxa"/>
            <w:gridSpan w:val="2"/>
            <w:tcBorders>
              <w:top w:val="single" w:color="auto" w:sz="4" w:space="0"/>
              <w:left w:val="nil"/>
              <w:bottom w:val="single" w:color="auto" w:sz="4" w:space="0"/>
              <w:right w:val="single" w:color="000000" w:sz="4" w:space="0"/>
            </w:tcBorders>
            <w:shd w:val="clear" w:color="auto" w:fill="auto"/>
            <w:noWrap/>
            <w:vAlign w:val="center"/>
          </w:tcPr>
          <w:p w14:paraId="76EF26BC">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门诊人次</w:t>
            </w:r>
          </w:p>
        </w:tc>
        <w:tc>
          <w:tcPr>
            <w:tcW w:w="2013" w:type="dxa"/>
            <w:tcBorders>
              <w:top w:val="nil"/>
              <w:left w:val="nil"/>
              <w:bottom w:val="single" w:color="auto" w:sz="4" w:space="0"/>
              <w:right w:val="single" w:color="auto" w:sz="4" w:space="0"/>
            </w:tcBorders>
            <w:shd w:val="clear" w:color="auto" w:fill="auto"/>
            <w:noWrap/>
            <w:vAlign w:val="center"/>
          </w:tcPr>
          <w:p w14:paraId="077A9D43">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105万</w:t>
            </w:r>
          </w:p>
        </w:tc>
      </w:tr>
      <w:tr w14:paraId="419C4A65">
        <w:tblPrEx>
          <w:tblCellMar>
            <w:top w:w="0" w:type="dxa"/>
            <w:left w:w="108" w:type="dxa"/>
            <w:bottom w:w="0" w:type="dxa"/>
            <w:right w:w="108" w:type="dxa"/>
          </w:tblCellMar>
        </w:tblPrEx>
        <w:trPr>
          <w:trHeight w:val="216" w:hRule="atLeast"/>
        </w:trPr>
        <w:tc>
          <w:tcPr>
            <w:tcW w:w="1370" w:type="dxa"/>
            <w:tcBorders>
              <w:top w:val="nil"/>
              <w:left w:val="single" w:color="auto" w:sz="4" w:space="0"/>
              <w:bottom w:val="single" w:color="auto" w:sz="4" w:space="0"/>
              <w:right w:val="single" w:color="auto" w:sz="4" w:space="0"/>
            </w:tcBorders>
            <w:shd w:val="clear" w:color="auto" w:fill="auto"/>
            <w:noWrap/>
            <w:vAlign w:val="center"/>
          </w:tcPr>
          <w:p w14:paraId="3BAC9863">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7</w:t>
            </w:r>
          </w:p>
        </w:tc>
        <w:tc>
          <w:tcPr>
            <w:tcW w:w="5305" w:type="dxa"/>
            <w:gridSpan w:val="2"/>
            <w:tcBorders>
              <w:top w:val="single" w:color="auto" w:sz="4" w:space="0"/>
              <w:left w:val="nil"/>
              <w:bottom w:val="single" w:color="auto" w:sz="4" w:space="0"/>
              <w:right w:val="single" w:color="000000" w:sz="4" w:space="0"/>
            </w:tcBorders>
            <w:shd w:val="clear" w:color="auto" w:fill="auto"/>
            <w:noWrap/>
            <w:vAlign w:val="center"/>
          </w:tcPr>
          <w:p w14:paraId="53B7EDD9">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门诊手术例数</w:t>
            </w:r>
          </w:p>
        </w:tc>
        <w:tc>
          <w:tcPr>
            <w:tcW w:w="2013" w:type="dxa"/>
            <w:tcBorders>
              <w:top w:val="nil"/>
              <w:left w:val="nil"/>
              <w:bottom w:val="single" w:color="auto" w:sz="4" w:space="0"/>
              <w:right w:val="single" w:color="auto" w:sz="4" w:space="0"/>
            </w:tcBorders>
            <w:shd w:val="clear" w:color="auto" w:fill="auto"/>
            <w:noWrap/>
            <w:vAlign w:val="center"/>
          </w:tcPr>
          <w:p w14:paraId="2998C113">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3111</w:t>
            </w:r>
          </w:p>
        </w:tc>
      </w:tr>
      <w:tr w14:paraId="709C672A">
        <w:tblPrEx>
          <w:tblCellMar>
            <w:top w:w="0" w:type="dxa"/>
            <w:left w:w="108" w:type="dxa"/>
            <w:bottom w:w="0" w:type="dxa"/>
            <w:right w:w="108" w:type="dxa"/>
          </w:tblCellMar>
        </w:tblPrEx>
        <w:trPr>
          <w:trHeight w:val="216" w:hRule="atLeast"/>
        </w:trPr>
        <w:tc>
          <w:tcPr>
            <w:tcW w:w="1370" w:type="dxa"/>
            <w:tcBorders>
              <w:top w:val="nil"/>
              <w:left w:val="single" w:color="auto" w:sz="4" w:space="0"/>
              <w:bottom w:val="single" w:color="auto" w:sz="4" w:space="0"/>
              <w:right w:val="single" w:color="auto" w:sz="4" w:space="0"/>
            </w:tcBorders>
            <w:shd w:val="clear" w:color="auto" w:fill="auto"/>
            <w:noWrap/>
            <w:vAlign w:val="center"/>
          </w:tcPr>
          <w:p w14:paraId="4535FC5F">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8</w:t>
            </w:r>
          </w:p>
        </w:tc>
        <w:tc>
          <w:tcPr>
            <w:tcW w:w="5305" w:type="dxa"/>
            <w:gridSpan w:val="2"/>
            <w:tcBorders>
              <w:top w:val="single" w:color="auto" w:sz="4" w:space="0"/>
              <w:left w:val="nil"/>
              <w:bottom w:val="single" w:color="auto" w:sz="4" w:space="0"/>
              <w:right w:val="single" w:color="000000" w:sz="4" w:space="0"/>
            </w:tcBorders>
            <w:shd w:val="clear" w:color="auto" w:fill="auto"/>
            <w:noWrap/>
            <w:vAlign w:val="center"/>
          </w:tcPr>
          <w:p w14:paraId="6FF6D87E">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住院患者出院例数</w:t>
            </w:r>
          </w:p>
        </w:tc>
        <w:tc>
          <w:tcPr>
            <w:tcW w:w="2013" w:type="dxa"/>
            <w:tcBorders>
              <w:top w:val="nil"/>
              <w:left w:val="nil"/>
              <w:bottom w:val="single" w:color="auto" w:sz="4" w:space="0"/>
              <w:right w:val="single" w:color="auto" w:sz="4" w:space="0"/>
            </w:tcBorders>
            <w:shd w:val="clear" w:color="auto" w:fill="auto"/>
            <w:noWrap/>
            <w:vAlign w:val="center"/>
          </w:tcPr>
          <w:p w14:paraId="0C01C31E">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65000</w:t>
            </w:r>
          </w:p>
        </w:tc>
      </w:tr>
      <w:tr w14:paraId="39C6D727">
        <w:tblPrEx>
          <w:tblCellMar>
            <w:top w:w="0" w:type="dxa"/>
            <w:left w:w="108" w:type="dxa"/>
            <w:bottom w:w="0" w:type="dxa"/>
            <w:right w:w="108" w:type="dxa"/>
          </w:tblCellMar>
        </w:tblPrEx>
        <w:trPr>
          <w:trHeight w:val="216" w:hRule="atLeast"/>
        </w:trPr>
        <w:tc>
          <w:tcPr>
            <w:tcW w:w="1370" w:type="dxa"/>
            <w:tcBorders>
              <w:top w:val="nil"/>
              <w:left w:val="single" w:color="auto" w:sz="4" w:space="0"/>
              <w:bottom w:val="single" w:color="auto" w:sz="4" w:space="0"/>
              <w:right w:val="single" w:color="auto" w:sz="4" w:space="0"/>
            </w:tcBorders>
            <w:shd w:val="clear" w:color="auto" w:fill="auto"/>
            <w:noWrap/>
            <w:vAlign w:val="center"/>
          </w:tcPr>
          <w:p w14:paraId="3A08474E">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9</w:t>
            </w:r>
          </w:p>
        </w:tc>
        <w:tc>
          <w:tcPr>
            <w:tcW w:w="5305" w:type="dxa"/>
            <w:gridSpan w:val="2"/>
            <w:tcBorders>
              <w:top w:val="single" w:color="auto" w:sz="4" w:space="0"/>
              <w:left w:val="nil"/>
              <w:bottom w:val="single" w:color="auto" w:sz="4" w:space="0"/>
              <w:right w:val="single" w:color="000000" w:sz="4" w:space="0"/>
            </w:tcBorders>
            <w:shd w:val="clear" w:color="auto" w:fill="auto"/>
            <w:noWrap/>
            <w:vAlign w:val="center"/>
          </w:tcPr>
          <w:p w14:paraId="4EC2CF11">
            <w:pPr>
              <w:widowControl/>
              <w:jc w:val="center"/>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住院患者手术例数</w:t>
            </w:r>
          </w:p>
        </w:tc>
        <w:tc>
          <w:tcPr>
            <w:tcW w:w="2013" w:type="dxa"/>
            <w:tcBorders>
              <w:top w:val="nil"/>
              <w:left w:val="nil"/>
              <w:bottom w:val="single" w:color="auto" w:sz="4" w:space="0"/>
              <w:right w:val="single" w:color="auto" w:sz="4" w:space="0"/>
            </w:tcBorders>
            <w:shd w:val="clear" w:color="auto" w:fill="auto"/>
            <w:noWrap/>
            <w:vAlign w:val="center"/>
          </w:tcPr>
          <w:p w14:paraId="224BB20E">
            <w:pPr>
              <w:widowControl/>
              <w:jc w:val="center"/>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16230</w:t>
            </w:r>
          </w:p>
        </w:tc>
      </w:tr>
      <w:bookmarkEnd w:id="0"/>
    </w:tbl>
    <w:p w14:paraId="54E2BC02">
      <w:pPr>
        <w:snapToGrid w:val="0"/>
        <w:spacing w:line="400" w:lineRule="exact"/>
        <w:rPr>
          <w:rFonts w:ascii="仿宋" w:hAnsi="仿宋" w:eastAsia="仿宋" w:cs="Times New Roman"/>
          <w:color w:val="auto"/>
          <w:sz w:val="24"/>
          <w:szCs w:val="24"/>
        </w:rPr>
      </w:pPr>
      <w:r>
        <w:rPr>
          <w:rFonts w:ascii="仿宋" w:hAnsi="仿宋" w:eastAsia="仿宋" w:cs="Times New Roman"/>
          <w:color w:val="auto"/>
          <w:sz w:val="24"/>
          <w:szCs w:val="24"/>
        </w:rPr>
        <w:fldChar w:fldCharType="end"/>
      </w:r>
      <w:r>
        <w:rPr>
          <w:rFonts w:hint="eastAsia" w:ascii="仿宋" w:hAnsi="仿宋" w:eastAsia="仿宋" w:cs="Times New Roman"/>
          <w:color w:val="auto"/>
          <w:sz w:val="24"/>
          <w:szCs w:val="24"/>
        </w:rPr>
        <w:t xml:space="preserve"> 二</w:t>
      </w:r>
      <w:r>
        <w:rPr>
          <w:rFonts w:ascii="仿宋" w:hAnsi="仿宋" w:eastAsia="仿宋" w:cs="Times New Roman"/>
          <w:color w:val="auto"/>
          <w:sz w:val="24"/>
          <w:szCs w:val="24"/>
        </w:rPr>
        <w:t>、</w:t>
      </w:r>
      <w:r>
        <w:rPr>
          <w:rFonts w:hint="eastAsia" w:ascii="仿宋" w:hAnsi="仿宋" w:eastAsia="仿宋" w:cs="Times New Roman"/>
          <w:color w:val="auto"/>
          <w:sz w:val="24"/>
          <w:szCs w:val="24"/>
        </w:rPr>
        <w:t>保险责任范围、适</w:t>
      </w:r>
      <w:r>
        <w:rPr>
          <w:rFonts w:ascii="仿宋" w:hAnsi="仿宋" w:eastAsia="仿宋" w:cs="Times New Roman"/>
          <w:color w:val="auto"/>
          <w:sz w:val="24"/>
          <w:szCs w:val="24"/>
        </w:rPr>
        <w:t>用条款</w:t>
      </w:r>
    </w:p>
    <w:p w14:paraId="079654CF">
      <w:pPr>
        <w:snapToGrid w:val="0"/>
        <w:spacing w:line="400" w:lineRule="exact"/>
        <w:ind w:firstLine="600" w:firstLineChars="250"/>
        <w:rPr>
          <w:rFonts w:ascii="仿宋" w:hAnsi="仿宋" w:eastAsia="仿宋" w:cs="Times New Roman"/>
          <w:sz w:val="24"/>
          <w:szCs w:val="24"/>
        </w:rPr>
      </w:pPr>
      <w:r>
        <w:rPr>
          <w:rFonts w:hint="eastAsia" w:ascii="仿宋" w:hAnsi="仿宋" w:eastAsia="仿宋" w:cs="Times New Roman"/>
          <w:color w:val="auto"/>
          <w:sz w:val="24"/>
          <w:szCs w:val="24"/>
        </w:rPr>
        <w:t>（一）主险保障范围</w:t>
      </w:r>
    </w:p>
    <w:p w14:paraId="53E0B606">
      <w:pPr>
        <w:snapToGrid w:val="0"/>
        <w:spacing w:line="400" w:lineRule="exact"/>
        <w:ind w:firstLine="600" w:firstLineChars="250"/>
        <w:rPr>
          <w:rFonts w:hint="eastAsia" w:ascii="仿宋" w:hAnsi="仿宋" w:eastAsia="仿宋" w:cs="Times New Roman"/>
          <w:sz w:val="24"/>
          <w:szCs w:val="24"/>
        </w:rPr>
      </w:pPr>
      <w:r>
        <w:rPr>
          <w:rFonts w:hint="eastAsia" w:ascii="仿宋" w:hAnsi="仿宋" w:eastAsia="仿宋" w:cs="Times New Roman"/>
          <w:sz w:val="24"/>
          <w:szCs w:val="24"/>
        </w:rPr>
        <w:t>在保险单列明的保险期间或追溯期及承保区域范围内，在保险单中载明的被保险人的医务人员（以下简称投保医务人员）在诊疗</w:t>
      </w:r>
      <w:r>
        <w:rPr>
          <w:rFonts w:hint="eastAsia" w:ascii="仿宋" w:hAnsi="仿宋" w:eastAsia="仿宋" w:cs="Times New Roman"/>
          <w:sz w:val="24"/>
          <w:szCs w:val="24"/>
          <w:lang w:eastAsia="zh-CN"/>
        </w:rPr>
        <w:t>护理</w:t>
      </w:r>
      <w:r>
        <w:rPr>
          <w:rFonts w:hint="eastAsia" w:ascii="仿宋" w:hAnsi="仿宋" w:eastAsia="仿宋" w:cs="Times New Roman"/>
          <w:sz w:val="24"/>
          <w:szCs w:val="24"/>
        </w:rPr>
        <w:t>活动中，因执业过失造成患者人身损害，在本保险期间内，由患者或其近亲属首次向被保险人提出索赔申请，依法应由被保险人承担民事赔偿责任时，保险人按照本保险合同的约定负责赔偿。</w:t>
      </w:r>
    </w:p>
    <w:p w14:paraId="581AEE74">
      <w:pPr>
        <w:snapToGrid w:val="0"/>
        <w:spacing w:line="400" w:lineRule="exact"/>
        <w:ind w:firstLine="600" w:firstLineChars="250"/>
        <w:rPr>
          <w:rFonts w:ascii="仿宋" w:hAnsi="仿宋" w:eastAsia="仿宋" w:cs="Times New Roman"/>
          <w:sz w:val="24"/>
          <w:szCs w:val="24"/>
        </w:rPr>
      </w:pPr>
      <w:r>
        <w:rPr>
          <w:rFonts w:hint="eastAsia" w:ascii="仿宋" w:hAnsi="仿宋" w:eastAsia="仿宋" w:cs="Times New Roman"/>
          <w:sz w:val="24"/>
          <w:szCs w:val="24"/>
        </w:rPr>
        <w:t>（二）附加险保障范围</w:t>
      </w:r>
    </w:p>
    <w:p w14:paraId="7C8439D6">
      <w:pPr>
        <w:snapToGrid w:val="0"/>
        <w:spacing w:line="400" w:lineRule="exact"/>
        <w:ind w:firstLine="600" w:firstLineChars="250"/>
        <w:rPr>
          <w:rFonts w:ascii="仿宋" w:hAnsi="仿宋" w:eastAsia="仿宋" w:cs="Times New Roman"/>
          <w:sz w:val="24"/>
          <w:szCs w:val="24"/>
        </w:rPr>
      </w:pPr>
      <w:r>
        <w:rPr>
          <w:rFonts w:hint="eastAsia" w:ascii="仿宋" w:hAnsi="仿宋" w:eastAsia="仿宋" w:cs="Times New Roman"/>
          <w:sz w:val="24"/>
          <w:szCs w:val="24"/>
        </w:rPr>
        <w:t>医疗机构场所责任保险</w:t>
      </w:r>
    </w:p>
    <w:p w14:paraId="23CAD43C">
      <w:pPr>
        <w:snapToGrid w:val="0"/>
        <w:spacing w:line="400" w:lineRule="exact"/>
        <w:ind w:firstLine="600" w:firstLineChars="250"/>
        <w:rPr>
          <w:rFonts w:ascii="仿宋" w:hAnsi="仿宋" w:eastAsia="仿宋" w:cs="Times New Roman"/>
          <w:sz w:val="24"/>
          <w:szCs w:val="24"/>
        </w:rPr>
      </w:pPr>
      <w:r>
        <w:rPr>
          <w:rFonts w:hint="eastAsia" w:ascii="仿宋" w:hAnsi="仿宋" w:eastAsia="仿宋" w:cs="Times New Roman"/>
          <w:sz w:val="24"/>
          <w:szCs w:val="24"/>
        </w:rPr>
        <w:t>在保险单载明的保险期间</w:t>
      </w:r>
      <w:r>
        <w:rPr>
          <w:rFonts w:hint="eastAsia" w:ascii="宋体" w:hAnsi="宋体" w:eastAsia="宋体" w:cs="宋体"/>
          <w:kern w:val="0"/>
          <w:szCs w:val="21"/>
        </w:rPr>
        <w:t>及承保区域范围</w:t>
      </w:r>
      <w:r>
        <w:rPr>
          <w:rFonts w:hint="eastAsia" w:ascii="仿宋" w:hAnsi="仿宋" w:eastAsia="仿宋" w:cs="Times New Roman"/>
          <w:sz w:val="24"/>
          <w:szCs w:val="24"/>
        </w:rPr>
        <w:t>内，由于下列原因导致第三者（含患者）的人身损害或财产损失，依照中华人民共和国法律（不包括港、澳、台地区法律）应由被保险人承担的经济赔偿责任，保险人按照保险合同约定负责赔偿：</w:t>
      </w:r>
    </w:p>
    <w:p w14:paraId="79E29760">
      <w:pPr>
        <w:snapToGrid w:val="0"/>
        <w:spacing w:line="400" w:lineRule="exact"/>
        <w:ind w:firstLine="600" w:firstLineChars="250"/>
        <w:rPr>
          <w:rFonts w:ascii="仿宋" w:hAnsi="仿宋" w:eastAsia="仿宋" w:cs="Times New Roman"/>
          <w:sz w:val="24"/>
          <w:szCs w:val="24"/>
        </w:rPr>
      </w:pPr>
      <w:r>
        <w:rPr>
          <w:rFonts w:hint="eastAsia" w:ascii="仿宋" w:hAnsi="仿宋" w:eastAsia="仿宋" w:cs="Times New Roman"/>
          <w:sz w:val="24"/>
          <w:szCs w:val="24"/>
        </w:rPr>
        <w:t>被保险人的公共设施存在缺陷或者被保险人对其管理不善或操作、维护不当；被保险人或其工作人员的过失导致的火灾、爆炸；被保险人或其工作人员的过失导致被保险人提供的食品引发食物中毒或其他食源性疾患。</w:t>
      </w:r>
    </w:p>
    <w:p w14:paraId="73289C7B">
      <w:pPr>
        <w:snapToGrid w:val="0"/>
        <w:spacing w:line="400" w:lineRule="exact"/>
        <w:ind w:firstLine="480" w:firstLineChars="200"/>
        <w:rPr>
          <w:rFonts w:hint="eastAsia" w:ascii="仿宋" w:hAnsi="仿宋" w:eastAsia="仿宋" w:cs="Times New Roman"/>
          <w:sz w:val="24"/>
          <w:szCs w:val="24"/>
        </w:rPr>
      </w:pPr>
      <w:r>
        <w:rPr>
          <w:rFonts w:hint="eastAsia" w:ascii="仿宋" w:hAnsi="仿宋" w:eastAsia="仿宋" w:cs="Times New Roman"/>
          <w:sz w:val="24"/>
          <w:szCs w:val="24"/>
        </w:rPr>
        <w:t>适用</w:t>
      </w:r>
      <w:r>
        <w:rPr>
          <w:rFonts w:ascii="仿宋" w:hAnsi="仿宋" w:eastAsia="仿宋" w:cs="Times New Roman"/>
          <w:sz w:val="24"/>
          <w:szCs w:val="24"/>
        </w:rPr>
        <w:t>条款为《</w:t>
      </w:r>
      <w:r>
        <w:rPr>
          <w:rFonts w:hint="eastAsia" w:ascii="仿宋" w:hAnsi="仿宋" w:eastAsia="仿宋" w:cs="Times New Roman"/>
          <w:sz w:val="24"/>
          <w:szCs w:val="24"/>
        </w:rPr>
        <w:t>中国人民财产保险股份有限公司医疗责任保险条款</w:t>
      </w:r>
      <w:r>
        <w:rPr>
          <w:rFonts w:ascii="仿宋" w:hAnsi="仿宋" w:eastAsia="仿宋" w:cs="Times New Roman"/>
          <w:sz w:val="24"/>
          <w:szCs w:val="24"/>
        </w:rPr>
        <w:t>（</w:t>
      </w:r>
      <w:r>
        <w:rPr>
          <w:rFonts w:hint="eastAsia" w:ascii="仿宋" w:hAnsi="仿宋" w:eastAsia="仿宋" w:cs="Times New Roman"/>
          <w:sz w:val="24"/>
          <w:szCs w:val="24"/>
        </w:rPr>
        <w:t>2011版</w:t>
      </w:r>
      <w:r>
        <w:rPr>
          <w:rFonts w:ascii="仿宋" w:hAnsi="仿宋" w:eastAsia="仿宋" w:cs="Times New Roman"/>
          <w:sz w:val="24"/>
          <w:szCs w:val="24"/>
        </w:rPr>
        <w:t>）</w:t>
      </w:r>
      <w:r>
        <w:rPr>
          <w:rFonts w:hint="eastAsia" w:ascii="仿宋" w:hAnsi="仿宋" w:eastAsia="仿宋" w:cs="Times New Roman"/>
          <w:sz w:val="24"/>
          <w:szCs w:val="24"/>
        </w:rPr>
        <w:t>、《附加医疗机构场所责任保险条款》</w:t>
      </w:r>
    </w:p>
    <w:p w14:paraId="07F5C27E">
      <w:pPr>
        <w:snapToGrid w:val="0"/>
        <w:spacing w:line="400" w:lineRule="exact"/>
        <w:ind w:firstLine="600" w:firstLineChars="250"/>
        <w:rPr>
          <w:rFonts w:hint="eastAsia" w:ascii="仿宋" w:hAnsi="仿宋" w:eastAsia="仿宋" w:cs="Times New Roman"/>
          <w:sz w:val="24"/>
          <w:szCs w:val="24"/>
        </w:rPr>
      </w:pPr>
      <w:r>
        <w:rPr>
          <w:rFonts w:hint="eastAsia" w:ascii="仿宋" w:hAnsi="仿宋" w:eastAsia="仿宋" w:cs="Times New Roman"/>
          <w:sz w:val="24"/>
          <w:szCs w:val="24"/>
          <w:lang w:eastAsia="zh-CN"/>
        </w:rPr>
        <w:t>包括因此发生的法律费用等。</w:t>
      </w:r>
    </w:p>
    <w:p w14:paraId="5F309EAD">
      <w:pPr>
        <w:snapToGrid w:val="0"/>
        <w:spacing w:line="400" w:lineRule="exact"/>
        <w:ind w:firstLine="120" w:firstLineChars="50"/>
        <w:rPr>
          <w:rFonts w:ascii="仿宋" w:hAnsi="仿宋" w:eastAsia="仿宋" w:cs="Times New Roman"/>
          <w:sz w:val="24"/>
          <w:szCs w:val="24"/>
        </w:rPr>
      </w:pPr>
      <w:r>
        <w:rPr>
          <w:rFonts w:hint="eastAsia" w:ascii="仿宋" w:hAnsi="仿宋" w:eastAsia="仿宋" w:cs="Times New Roman"/>
          <w:sz w:val="24"/>
          <w:szCs w:val="24"/>
        </w:rPr>
        <w:t>三、保险责任限额与免赔额免赔率</w:t>
      </w:r>
    </w:p>
    <w:tbl>
      <w:tblPr>
        <w:tblStyle w:val="8"/>
        <w:tblpPr w:leftFromText="180" w:rightFromText="180" w:vertAnchor="text" w:horzAnchor="margin" w:tblpXSpec="center" w:tblpY="27"/>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941"/>
        <w:gridCol w:w="2797"/>
        <w:gridCol w:w="2794"/>
      </w:tblGrid>
      <w:tr w14:paraId="1EF3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56" w:type="dxa"/>
            <w:vMerge w:val="restart"/>
            <w:vAlign w:val="center"/>
          </w:tcPr>
          <w:p w14:paraId="52E3F74C">
            <w:pPr>
              <w:snapToGrid w:val="0"/>
              <w:spacing w:line="400" w:lineRule="exact"/>
              <w:jc w:val="center"/>
              <w:rPr>
                <w:rFonts w:ascii="仿宋" w:hAnsi="仿宋" w:eastAsia="仿宋" w:cs="Times New Roman"/>
                <w:sz w:val="24"/>
                <w:szCs w:val="24"/>
              </w:rPr>
            </w:pPr>
            <w:r>
              <w:rPr>
                <w:rFonts w:hint="eastAsia" w:ascii="仿宋" w:hAnsi="仿宋" w:eastAsia="仿宋" w:cs="Times New Roman"/>
                <w:sz w:val="24"/>
                <w:szCs w:val="24"/>
              </w:rPr>
              <w:t>主险</w:t>
            </w:r>
          </w:p>
        </w:tc>
        <w:tc>
          <w:tcPr>
            <w:tcW w:w="1941" w:type="dxa"/>
            <w:vMerge w:val="restart"/>
            <w:vAlign w:val="center"/>
          </w:tcPr>
          <w:p w14:paraId="4F4CC08C">
            <w:pPr>
              <w:snapToGrid w:val="0"/>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医疗责任险</w:t>
            </w:r>
          </w:p>
        </w:tc>
        <w:tc>
          <w:tcPr>
            <w:tcW w:w="2797" w:type="dxa"/>
            <w:vAlign w:val="center"/>
          </w:tcPr>
          <w:p w14:paraId="58348FE4">
            <w:pPr>
              <w:snapToGrid w:val="0"/>
              <w:spacing w:line="400" w:lineRule="exact"/>
              <w:rPr>
                <w:rFonts w:ascii="仿宋" w:hAnsi="仿宋" w:eastAsia="仿宋" w:cs="Times New Roman"/>
                <w:sz w:val="24"/>
                <w:szCs w:val="24"/>
              </w:rPr>
            </w:pPr>
            <w:r>
              <w:rPr>
                <w:rFonts w:hint="eastAsia" w:ascii="仿宋" w:hAnsi="仿宋" w:eastAsia="仿宋" w:cs="Times New Roman"/>
                <w:sz w:val="24"/>
                <w:szCs w:val="24"/>
              </w:rPr>
              <w:t>累计赔偿限额（每年）</w:t>
            </w:r>
          </w:p>
        </w:tc>
        <w:tc>
          <w:tcPr>
            <w:tcW w:w="2794" w:type="dxa"/>
            <w:vAlign w:val="center"/>
          </w:tcPr>
          <w:p w14:paraId="0D465308">
            <w:pPr>
              <w:snapToGrid w:val="0"/>
              <w:spacing w:line="400" w:lineRule="exact"/>
              <w:rPr>
                <w:rFonts w:ascii="仿宋" w:hAnsi="仿宋" w:eastAsia="仿宋" w:cs="Times New Roman"/>
                <w:sz w:val="24"/>
                <w:szCs w:val="24"/>
              </w:rPr>
            </w:pPr>
            <w:r>
              <w:rPr>
                <w:rFonts w:hint="eastAsia" w:ascii="仿宋" w:hAnsi="仿宋" w:eastAsia="仿宋" w:cs="Times New Roman"/>
                <w:sz w:val="24"/>
                <w:szCs w:val="24"/>
              </w:rPr>
              <w:t>每人每次限额（不分项）</w:t>
            </w:r>
          </w:p>
        </w:tc>
      </w:tr>
      <w:tr w14:paraId="1DF1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456" w:type="dxa"/>
            <w:vMerge w:val="continue"/>
            <w:vAlign w:val="center"/>
          </w:tcPr>
          <w:p w14:paraId="16771210">
            <w:pPr>
              <w:snapToGrid w:val="0"/>
              <w:spacing w:line="400" w:lineRule="exact"/>
              <w:ind w:firstLine="480" w:firstLineChars="200"/>
              <w:jc w:val="center"/>
              <w:rPr>
                <w:rFonts w:ascii="仿宋" w:hAnsi="仿宋" w:eastAsia="仿宋" w:cs="Times New Roman"/>
                <w:sz w:val="24"/>
                <w:szCs w:val="24"/>
              </w:rPr>
            </w:pPr>
          </w:p>
        </w:tc>
        <w:tc>
          <w:tcPr>
            <w:tcW w:w="1941" w:type="dxa"/>
            <w:vMerge w:val="continue"/>
            <w:vAlign w:val="center"/>
          </w:tcPr>
          <w:p w14:paraId="5CC52989">
            <w:pPr>
              <w:snapToGrid w:val="0"/>
              <w:spacing w:line="400" w:lineRule="exact"/>
              <w:ind w:firstLine="480" w:firstLineChars="200"/>
              <w:jc w:val="center"/>
              <w:rPr>
                <w:rFonts w:ascii="仿宋" w:hAnsi="仿宋" w:eastAsia="仿宋" w:cs="Times New Roman"/>
                <w:sz w:val="24"/>
                <w:szCs w:val="24"/>
              </w:rPr>
            </w:pPr>
          </w:p>
        </w:tc>
        <w:tc>
          <w:tcPr>
            <w:tcW w:w="2797" w:type="dxa"/>
            <w:vAlign w:val="center"/>
          </w:tcPr>
          <w:p w14:paraId="3EE84618">
            <w:pPr>
              <w:snapToGrid w:val="0"/>
              <w:spacing w:line="400" w:lineRule="exact"/>
              <w:jc w:val="center"/>
              <w:rPr>
                <w:rFonts w:ascii="仿宋" w:hAnsi="仿宋" w:eastAsia="仿宋" w:cs="Times New Roman"/>
                <w:sz w:val="24"/>
                <w:szCs w:val="24"/>
              </w:rPr>
            </w:pPr>
            <w:r>
              <w:rPr>
                <w:rFonts w:hint="eastAsia" w:ascii="仿宋" w:hAnsi="仿宋" w:eastAsia="仿宋" w:cs="Times New Roman"/>
                <w:sz w:val="24"/>
                <w:szCs w:val="24"/>
                <w:lang w:val="en-US" w:eastAsia="zh-CN"/>
              </w:rPr>
              <w:t>150</w:t>
            </w:r>
            <w:r>
              <w:rPr>
                <w:rFonts w:hint="eastAsia" w:ascii="仿宋" w:hAnsi="仿宋" w:eastAsia="仿宋" w:cs="Times New Roman"/>
                <w:sz w:val="24"/>
                <w:szCs w:val="24"/>
              </w:rPr>
              <w:t>万元</w:t>
            </w:r>
          </w:p>
        </w:tc>
        <w:tc>
          <w:tcPr>
            <w:tcW w:w="2794" w:type="dxa"/>
            <w:vAlign w:val="center"/>
          </w:tcPr>
          <w:p w14:paraId="7F0E704C">
            <w:pPr>
              <w:snapToGrid w:val="0"/>
              <w:spacing w:line="400" w:lineRule="exact"/>
              <w:jc w:val="center"/>
              <w:rPr>
                <w:rFonts w:ascii="仿宋" w:hAnsi="仿宋" w:eastAsia="仿宋" w:cs="Times New Roman"/>
                <w:sz w:val="24"/>
                <w:szCs w:val="24"/>
              </w:rPr>
            </w:pPr>
            <w:r>
              <w:rPr>
                <w:rFonts w:hint="eastAsia" w:ascii="仿宋" w:hAnsi="仿宋" w:eastAsia="仿宋" w:cs="Times New Roman"/>
                <w:sz w:val="24"/>
                <w:szCs w:val="24"/>
              </w:rPr>
              <w:t>50万元</w:t>
            </w:r>
          </w:p>
        </w:tc>
      </w:tr>
      <w:tr w14:paraId="5D9A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56" w:type="dxa"/>
            <w:vMerge w:val="restart"/>
            <w:vAlign w:val="center"/>
          </w:tcPr>
          <w:p w14:paraId="6E4AF427">
            <w:pPr>
              <w:snapToGrid w:val="0"/>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附加险</w:t>
            </w:r>
          </w:p>
        </w:tc>
        <w:tc>
          <w:tcPr>
            <w:tcW w:w="1941" w:type="dxa"/>
            <w:vMerge w:val="restart"/>
            <w:vAlign w:val="center"/>
          </w:tcPr>
          <w:p w14:paraId="43ADD06A">
            <w:pPr>
              <w:snapToGrid w:val="0"/>
              <w:spacing w:line="400" w:lineRule="exact"/>
              <w:jc w:val="center"/>
              <w:rPr>
                <w:rFonts w:ascii="仿宋" w:hAnsi="仿宋" w:eastAsia="仿宋" w:cs="Times New Roman"/>
                <w:sz w:val="24"/>
                <w:szCs w:val="24"/>
              </w:rPr>
            </w:pPr>
            <w:r>
              <w:rPr>
                <w:rFonts w:hint="eastAsia" w:ascii="仿宋" w:hAnsi="仿宋" w:eastAsia="仿宋" w:cs="方正仿宋_GBK"/>
                <w:sz w:val="24"/>
                <w:szCs w:val="24"/>
              </w:rPr>
              <w:t>医疗机构场所责任险</w:t>
            </w:r>
          </w:p>
        </w:tc>
        <w:tc>
          <w:tcPr>
            <w:tcW w:w="2797" w:type="dxa"/>
            <w:vAlign w:val="center"/>
          </w:tcPr>
          <w:p w14:paraId="78E9862F">
            <w:pPr>
              <w:snapToGrid w:val="0"/>
              <w:spacing w:line="400" w:lineRule="exact"/>
              <w:rPr>
                <w:rFonts w:ascii="仿宋" w:hAnsi="仿宋" w:eastAsia="仿宋" w:cs="Times New Roman"/>
                <w:sz w:val="24"/>
                <w:szCs w:val="24"/>
              </w:rPr>
            </w:pPr>
            <w:r>
              <w:rPr>
                <w:rFonts w:hint="eastAsia" w:ascii="仿宋" w:hAnsi="仿宋" w:eastAsia="仿宋" w:cs="Times New Roman"/>
                <w:sz w:val="24"/>
                <w:szCs w:val="24"/>
              </w:rPr>
              <w:t>累计赔偿限额（每年）</w:t>
            </w:r>
          </w:p>
        </w:tc>
        <w:tc>
          <w:tcPr>
            <w:tcW w:w="2794" w:type="dxa"/>
            <w:vAlign w:val="center"/>
          </w:tcPr>
          <w:p w14:paraId="5EBBD473">
            <w:pPr>
              <w:snapToGrid w:val="0"/>
              <w:spacing w:line="400" w:lineRule="exact"/>
              <w:rPr>
                <w:rFonts w:ascii="仿宋" w:hAnsi="仿宋" w:eastAsia="仿宋" w:cs="Times New Roman"/>
                <w:sz w:val="24"/>
                <w:szCs w:val="24"/>
              </w:rPr>
            </w:pPr>
            <w:r>
              <w:rPr>
                <w:rFonts w:hint="eastAsia" w:ascii="仿宋" w:hAnsi="仿宋" w:eastAsia="仿宋" w:cs="Times New Roman"/>
                <w:sz w:val="24"/>
                <w:szCs w:val="24"/>
              </w:rPr>
              <w:t>每人每次限额（不分项）</w:t>
            </w:r>
          </w:p>
        </w:tc>
      </w:tr>
      <w:tr w14:paraId="5F39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56" w:type="dxa"/>
            <w:vMerge w:val="continue"/>
            <w:vAlign w:val="center"/>
          </w:tcPr>
          <w:p w14:paraId="6B40CA7F">
            <w:pPr>
              <w:snapToGrid w:val="0"/>
              <w:spacing w:line="400" w:lineRule="exact"/>
              <w:ind w:firstLine="480" w:firstLineChars="200"/>
              <w:rPr>
                <w:rFonts w:ascii="仿宋" w:hAnsi="仿宋" w:eastAsia="仿宋" w:cs="Times New Roman"/>
                <w:sz w:val="24"/>
                <w:szCs w:val="24"/>
              </w:rPr>
            </w:pPr>
          </w:p>
        </w:tc>
        <w:tc>
          <w:tcPr>
            <w:tcW w:w="1941" w:type="dxa"/>
            <w:vMerge w:val="continue"/>
            <w:vAlign w:val="center"/>
          </w:tcPr>
          <w:p w14:paraId="0D7ACD0D">
            <w:pPr>
              <w:snapToGrid w:val="0"/>
              <w:spacing w:line="400" w:lineRule="exact"/>
              <w:ind w:firstLine="480" w:firstLineChars="200"/>
              <w:rPr>
                <w:rFonts w:ascii="仿宋" w:hAnsi="仿宋" w:eastAsia="仿宋" w:cs="Times New Roman"/>
                <w:sz w:val="24"/>
                <w:szCs w:val="24"/>
              </w:rPr>
            </w:pPr>
          </w:p>
        </w:tc>
        <w:tc>
          <w:tcPr>
            <w:tcW w:w="2797" w:type="dxa"/>
            <w:vAlign w:val="center"/>
          </w:tcPr>
          <w:p w14:paraId="3595FBCA">
            <w:pPr>
              <w:snapToGrid w:val="0"/>
              <w:spacing w:line="400" w:lineRule="exact"/>
              <w:jc w:val="center"/>
              <w:rPr>
                <w:rFonts w:ascii="仿宋" w:hAnsi="仿宋" w:eastAsia="仿宋" w:cs="Times New Roman"/>
                <w:sz w:val="24"/>
                <w:szCs w:val="24"/>
              </w:rPr>
            </w:pPr>
            <w:r>
              <w:rPr>
                <w:rFonts w:hint="eastAsia" w:ascii="仿宋" w:hAnsi="仿宋" w:eastAsia="仿宋" w:cs="Times New Roman"/>
                <w:sz w:val="24"/>
                <w:szCs w:val="24"/>
              </w:rPr>
              <w:t>10万元</w:t>
            </w:r>
          </w:p>
        </w:tc>
        <w:tc>
          <w:tcPr>
            <w:tcW w:w="2794" w:type="dxa"/>
            <w:vAlign w:val="center"/>
          </w:tcPr>
          <w:p w14:paraId="7584DFE0">
            <w:pPr>
              <w:snapToGrid w:val="0"/>
              <w:spacing w:line="400" w:lineRule="exact"/>
              <w:jc w:val="center"/>
              <w:rPr>
                <w:rFonts w:ascii="仿宋" w:hAnsi="仿宋" w:eastAsia="仿宋" w:cs="Times New Roman"/>
                <w:sz w:val="24"/>
                <w:szCs w:val="24"/>
              </w:rPr>
            </w:pPr>
            <w:r>
              <w:rPr>
                <w:rFonts w:hint="eastAsia" w:ascii="仿宋" w:hAnsi="仿宋" w:eastAsia="仿宋" w:cs="Times New Roman"/>
                <w:sz w:val="24"/>
                <w:szCs w:val="24"/>
              </w:rPr>
              <w:t>5万元</w:t>
            </w:r>
          </w:p>
        </w:tc>
      </w:tr>
    </w:tbl>
    <w:p w14:paraId="792EFBC9">
      <w:pPr>
        <w:snapToGrid w:val="0"/>
        <w:spacing w:line="400" w:lineRule="exact"/>
        <w:rPr>
          <w:rFonts w:ascii="仿宋" w:hAnsi="仿宋" w:eastAsia="仿宋" w:cs="Times New Roman"/>
          <w:sz w:val="24"/>
          <w:szCs w:val="24"/>
        </w:rPr>
      </w:pPr>
      <w:r>
        <w:rPr>
          <w:rFonts w:hint="eastAsia" w:ascii="仿宋" w:hAnsi="仿宋" w:eastAsia="仿宋" w:cs="Times New Roman"/>
          <w:b/>
          <w:sz w:val="24"/>
          <w:szCs w:val="24"/>
        </w:rPr>
        <w:t>免赔额：</w:t>
      </w:r>
      <w:r>
        <w:rPr>
          <w:rFonts w:hint="eastAsia" w:ascii="仿宋" w:hAnsi="仿宋" w:eastAsia="仿宋" w:cs="Times New Roman"/>
          <w:sz w:val="24"/>
          <w:szCs w:val="24"/>
        </w:rPr>
        <w:t>每次事故免赔额为10000元或损失金额的10%，两者以高者为限。</w:t>
      </w:r>
    </w:p>
    <w:p w14:paraId="1B6B78B8">
      <w:pPr>
        <w:snapToGrid w:val="0"/>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四</w:t>
      </w:r>
      <w:r>
        <w:rPr>
          <w:rFonts w:ascii="仿宋" w:hAnsi="仿宋" w:eastAsia="仿宋" w:cs="Times New Roman"/>
          <w:sz w:val="24"/>
          <w:szCs w:val="24"/>
        </w:rPr>
        <w:t>、</w:t>
      </w:r>
      <w:r>
        <w:rPr>
          <w:rFonts w:hint="eastAsia" w:ascii="仿宋" w:hAnsi="仿宋" w:eastAsia="仿宋" w:cs="Times New Roman"/>
          <w:sz w:val="24"/>
          <w:szCs w:val="24"/>
        </w:rPr>
        <w:t>保险责任认定方式</w:t>
      </w:r>
    </w:p>
    <w:p w14:paraId="05EFBEC8">
      <w:pPr>
        <w:snapToGrid w:val="0"/>
        <w:spacing w:line="400" w:lineRule="exact"/>
        <w:ind w:firstLine="600" w:firstLineChars="250"/>
        <w:rPr>
          <w:rFonts w:ascii="仿宋" w:hAnsi="仿宋" w:eastAsia="仿宋" w:cs="Times New Roman"/>
          <w:sz w:val="24"/>
          <w:szCs w:val="24"/>
        </w:rPr>
      </w:pPr>
      <w:r>
        <w:rPr>
          <w:rFonts w:hint="eastAsia" w:ascii="仿宋" w:hAnsi="仿宋" w:eastAsia="仿宋" w:cs="Times New Roman"/>
          <w:sz w:val="24"/>
          <w:szCs w:val="24"/>
        </w:rPr>
        <w:t>一是经医、患双方协商，二是经医疗纠纷调解委员会或卫生行政主管部门调解，三是经仲裁机构仲裁，四是经人民法院裁决。前述任何一种方式的处理结论，均作为保险人的理赔依据。</w:t>
      </w:r>
    </w:p>
    <w:p w14:paraId="281C367C">
      <w:pPr>
        <w:snapToGrid w:val="0"/>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五、特别约定 </w:t>
      </w:r>
    </w:p>
    <w:p w14:paraId="0FD25983">
      <w:pPr>
        <w:snapToGrid w:val="0"/>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1.医务人员特别约定</w:t>
      </w:r>
    </w:p>
    <w:p w14:paraId="6073C36F">
      <w:pPr>
        <w:snapToGrid w:val="0"/>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本保险合同所称医务人员，包括执业（助理）医师、注册护士、药师（士）、检验技师、影像技师（士）等卫生专业人员，以及医疗管理人员、进修医务人员、外聘医务人员、外请会诊医务人员、符合多点执业条件的医务人员等。无论其处于何岗位，只要实际从事具体诊疗活动，便属于医务人员。保险人同意投保医疗机构投保时可不提供外请医务人员名单。</w:t>
      </w:r>
    </w:p>
    <w:p w14:paraId="7FD38BDC">
      <w:pPr>
        <w:snapToGrid w:val="0"/>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2.承保基础特别约定</w:t>
      </w:r>
    </w:p>
    <w:p w14:paraId="6C7C6CF4">
      <w:pPr>
        <w:snapToGrid w:val="0"/>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本保险合同的承保基础为期内索赔制，即保险事故索赔发生日期须在保险期间内。索赔发生日期是指受害人或其家属首次以口头或书面形式向被保险人提出索赔的日期。</w:t>
      </w:r>
    </w:p>
    <w:p w14:paraId="35DD60D7">
      <w:pPr>
        <w:snapToGrid w:val="0"/>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本条特别约定只适用于医疗责任保险（主险）。</w:t>
      </w:r>
    </w:p>
    <w:p w14:paraId="1AAB0C51">
      <w:pPr>
        <w:snapToGrid w:val="0"/>
        <w:spacing w:line="40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3.追溯期特别约定</w:t>
      </w:r>
      <w:r>
        <w:rPr>
          <w:rFonts w:ascii="仿宋" w:hAnsi="仿宋" w:eastAsia="仿宋" w:cs="Times New Roman"/>
          <w:sz w:val="24"/>
          <w:szCs w:val="24"/>
        </w:rPr>
        <w:t xml:space="preserve"> </w:t>
      </w:r>
    </w:p>
    <w:p w14:paraId="6131C581">
      <w:pPr>
        <w:ind w:firstLine="480"/>
        <w:rPr>
          <w:rFonts w:ascii="仿宋" w:hAnsi="仿宋" w:eastAsia="仿宋" w:cs="Times New Roman"/>
          <w:sz w:val="24"/>
          <w:szCs w:val="24"/>
        </w:rPr>
      </w:pPr>
      <w:r>
        <w:rPr>
          <w:rFonts w:hint="eastAsia" w:ascii="仿宋" w:hAnsi="仿宋" w:eastAsia="仿宋" w:cs="Times New Roman"/>
          <w:sz w:val="24"/>
          <w:szCs w:val="24"/>
        </w:rPr>
        <w:t>追溯期是自保单生效日向前追溯的期间，本保险设定追溯期，并规定如下：首次投保无追溯期，第二年续保，追溯期为</w:t>
      </w:r>
      <w:r>
        <w:rPr>
          <w:rFonts w:ascii="仿宋" w:hAnsi="仿宋" w:eastAsia="仿宋" w:cs="Times New Roman"/>
          <w:sz w:val="24"/>
          <w:szCs w:val="24"/>
        </w:rPr>
        <w:t>1</w:t>
      </w:r>
      <w:r>
        <w:rPr>
          <w:rFonts w:hint="eastAsia" w:ascii="仿宋" w:hAnsi="仿宋" w:eastAsia="仿宋" w:cs="Times New Roman"/>
          <w:sz w:val="24"/>
          <w:szCs w:val="24"/>
        </w:rPr>
        <w:t>年，第三年续保追溯期为</w:t>
      </w:r>
      <w:r>
        <w:rPr>
          <w:rFonts w:ascii="仿宋" w:hAnsi="仿宋" w:eastAsia="仿宋" w:cs="Times New Roman"/>
          <w:sz w:val="24"/>
          <w:szCs w:val="24"/>
        </w:rPr>
        <w:t>2</w:t>
      </w:r>
      <w:r>
        <w:rPr>
          <w:rFonts w:hint="eastAsia" w:ascii="仿宋" w:hAnsi="仿宋" w:eastAsia="仿宋" w:cs="Times New Roman"/>
          <w:sz w:val="24"/>
          <w:szCs w:val="24"/>
        </w:rPr>
        <w:t>年。以此类推，保险责任追溯期最高不超过3年。受害人遭受损害的事故发生在追溯期内，且在保险期间内提出索赔的案件属于保险责任范围。</w:t>
      </w:r>
    </w:p>
    <w:p w14:paraId="4E2E755D">
      <w:pPr>
        <w:ind w:firstLine="480"/>
        <w:rPr>
          <w:rFonts w:ascii="仿宋" w:hAnsi="仿宋" w:eastAsia="仿宋" w:cs="Times New Roman"/>
          <w:sz w:val="24"/>
          <w:szCs w:val="24"/>
        </w:rPr>
      </w:pPr>
      <w:r>
        <w:rPr>
          <w:rFonts w:hint="eastAsia" w:ascii="仿宋" w:hAnsi="仿宋" w:eastAsia="仿宋" w:cs="Times New Roman"/>
          <w:sz w:val="24"/>
          <w:szCs w:val="24"/>
        </w:rPr>
        <w:t>4.足额投保特别约定</w:t>
      </w:r>
    </w:p>
    <w:p w14:paraId="260910C0">
      <w:pPr>
        <w:ind w:firstLine="480"/>
        <w:rPr>
          <w:rFonts w:ascii="仿宋" w:hAnsi="仿宋" w:eastAsia="仿宋" w:cs="Times New Roman"/>
          <w:sz w:val="24"/>
          <w:szCs w:val="24"/>
        </w:rPr>
      </w:pPr>
      <w:r>
        <w:rPr>
          <w:rFonts w:hint="eastAsia" w:ascii="仿宋" w:hAnsi="仿宋" w:eastAsia="仿宋" w:cs="Times New Roman"/>
          <w:sz w:val="24"/>
          <w:szCs w:val="24"/>
        </w:rPr>
        <w:t>被保险人应如实提供投保数据，保险人一旦承保，则视为被保险人足额投保，且保险人不得因为被保险人在保险期限内发生医务人员变动、门诊人次数等投保数据变化而要求比例赔偿或拒赔赔偿。</w:t>
      </w:r>
    </w:p>
    <w:p w14:paraId="6E7D9771">
      <w:pPr>
        <w:ind w:firstLine="480"/>
        <w:rPr>
          <w:rFonts w:ascii="仿宋" w:hAnsi="仿宋" w:eastAsia="仿宋" w:cs="Times New Roman"/>
          <w:sz w:val="24"/>
          <w:szCs w:val="24"/>
        </w:rPr>
      </w:pPr>
      <w:r>
        <w:rPr>
          <w:rFonts w:hint="eastAsia" w:ascii="仿宋" w:hAnsi="仿宋" w:eastAsia="仿宋" w:cs="Times New Roman"/>
          <w:sz w:val="24"/>
          <w:szCs w:val="24"/>
        </w:rPr>
        <w:t>被保险人在投保时应如实告知床位数，如果投保时床位数与实际床位数不相符，保险人可进行相应的保费增加。</w:t>
      </w:r>
    </w:p>
    <w:p w14:paraId="33637BD4">
      <w:pPr>
        <w:ind w:firstLine="480"/>
        <w:rPr>
          <w:rFonts w:ascii="仿宋" w:hAnsi="仿宋" w:eastAsia="仿宋" w:cs="Times New Roman"/>
          <w:sz w:val="24"/>
          <w:szCs w:val="24"/>
        </w:rPr>
      </w:pPr>
      <w:r>
        <w:rPr>
          <w:rFonts w:hint="eastAsia" w:ascii="仿宋" w:hAnsi="仿宋" w:eastAsia="仿宋" w:cs="Times New Roman"/>
          <w:sz w:val="24"/>
          <w:szCs w:val="24"/>
        </w:rPr>
        <w:t>被保险人在保险期间发生医务人员变动，应及时向保险人告知。如果医务人员变动不超过投保医务人员数量的10%，保险人不增加保费，如果医务人员变动超过投保医务人员数量的10%，保险人应进行相应的保费增加。</w:t>
      </w:r>
    </w:p>
    <w:p w14:paraId="28B0F7A2">
      <w:pPr>
        <w:ind w:firstLine="480"/>
        <w:rPr>
          <w:rFonts w:ascii="仿宋" w:hAnsi="仿宋" w:eastAsia="仿宋" w:cs="Times New Roman"/>
          <w:sz w:val="24"/>
          <w:szCs w:val="24"/>
        </w:rPr>
      </w:pPr>
      <w:r>
        <w:rPr>
          <w:rFonts w:hint="eastAsia" w:ascii="仿宋" w:hAnsi="仿宋" w:eastAsia="仿宋" w:cs="Times New Roman"/>
          <w:sz w:val="24"/>
          <w:szCs w:val="24"/>
        </w:rPr>
        <w:t>5.医疗机构类别特别约定</w:t>
      </w:r>
    </w:p>
    <w:p w14:paraId="7D4F36FA">
      <w:pPr>
        <w:ind w:firstLine="480"/>
        <w:rPr>
          <w:rFonts w:ascii="仿宋" w:hAnsi="仿宋" w:eastAsia="仿宋" w:cs="Times New Roman"/>
          <w:sz w:val="24"/>
          <w:szCs w:val="24"/>
        </w:rPr>
      </w:pPr>
      <w:r>
        <w:rPr>
          <w:rFonts w:hint="eastAsia" w:ascii="仿宋" w:hAnsi="仿宋" w:eastAsia="仿宋" w:cs="Times New Roman"/>
          <w:sz w:val="24"/>
          <w:szCs w:val="24"/>
        </w:rPr>
        <w:t>如被保险医疗机构的《医疗机构执业许可证》中所列医疗机构所属类别为两种或两种以上的，按照其实际从事诊疗服务的类型计算保费，如实际从事诊疗服务类型为两种或两种以上，其保费金额按保费金额高的类别系数计算。</w:t>
      </w:r>
    </w:p>
    <w:p w14:paraId="116339A4">
      <w:pPr>
        <w:ind w:firstLine="480"/>
        <w:rPr>
          <w:rFonts w:ascii="仿宋" w:hAnsi="仿宋" w:eastAsia="仿宋" w:cs="Times New Roman"/>
          <w:sz w:val="24"/>
          <w:szCs w:val="24"/>
        </w:rPr>
      </w:pPr>
      <w:r>
        <w:rPr>
          <w:rFonts w:hint="eastAsia" w:ascii="仿宋" w:hAnsi="仿宋" w:eastAsia="仿宋" w:cs="Times New Roman"/>
          <w:sz w:val="24"/>
          <w:szCs w:val="24"/>
        </w:rPr>
        <w:t>6.责任认定特别约定</w:t>
      </w:r>
    </w:p>
    <w:p w14:paraId="4ECDDF81">
      <w:pPr>
        <w:ind w:firstLine="480"/>
        <w:rPr>
          <w:rFonts w:ascii="仿宋" w:hAnsi="仿宋" w:eastAsia="仿宋" w:cs="Times New Roman"/>
          <w:sz w:val="24"/>
          <w:szCs w:val="24"/>
        </w:rPr>
      </w:pPr>
      <w:r>
        <w:rPr>
          <w:rFonts w:hint="eastAsia" w:ascii="仿宋" w:hAnsi="仿宋" w:eastAsia="仿宋" w:cs="Times New Roman"/>
          <w:sz w:val="24"/>
          <w:szCs w:val="24"/>
        </w:rPr>
        <w:t>保险人以下列方式之一确定的被保险人的赔偿责任为基础，按照保险合同的约定进行赔偿：</w:t>
      </w:r>
    </w:p>
    <w:p w14:paraId="7C7D1272">
      <w:pPr>
        <w:ind w:firstLine="480"/>
        <w:rPr>
          <w:rFonts w:hint="eastAsia" w:ascii="仿宋" w:hAnsi="仿宋" w:eastAsia="仿宋" w:cs="Times New Roman"/>
          <w:sz w:val="24"/>
          <w:szCs w:val="24"/>
          <w:lang w:eastAsia="zh-CN"/>
        </w:rPr>
      </w:pPr>
      <w:r>
        <w:rPr>
          <w:rFonts w:hint="eastAsia" w:ascii="仿宋" w:hAnsi="仿宋" w:eastAsia="仿宋" w:cs="Times New Roman"/>
          <w:sz w:val="24"/>
          <w:szCs w:val="24"/>
        </w:rPr>
        <w:t>（1）被保险人和向其提出损害赔偿请求的患者协商并经保险人确认；</w:t>
      </w:r>
      <w:r>
        <w:rPr>
          <w:rFonts w:hint="eastAsia" w:ascii="仿宋" w:hAnsi="仿宋" w:eastAsia="仿宋" w:cs="Times New Roman"/>
          <w:sz w:val="24"/>
          <w:szCs w:val="24"/>
          <w:lang w:eastAsia="zh-CN"/>
        </w:rPr>
        <w:t>保险人经被保险人书面通知无正当理由不到场的，视为保险人同意并确认。</w:t>
      </w:r>
    </w:p>
    <w:p w14:paraId="1C23AA73">
      <w:pPr>
        <w:ind w:firstLine="480"/>
        <w:rPr>
          <w:rFonts w:ascii="仿宋" w:hAnsi="仿宋" w:eastAsia="仿宋" w:cs="Times New Roman"/>
          <w:sz w:val="24"/>
          <w:szCs w:val="24"/>
        </w:rPr>
      </w:pPr>
      <w:r>
        <w:rPr>
          <w:rFonts w:hint="eastAsia" w:ascii="仿宋" w:hAnsi="仿宋" w:eastAsia="仿宋" w:cs="Times New Roman"/>
          <w:sz w:val="24"/>
          <w:szCs w:val="24"/>
        </w:rPr>
        <w:t>（2）由重庆市各级医疗纠纷人民调解委员会的合理调解；</w:t>
      </w:r>
    </w:p>
    <w:p w14:paraId="229AF0F7">
      <w:pPr>
        <w:ind w:firstLine="480"/>
        <w:rPr>
          <w:rFonts w:ascii="仿宋" w:hAnsi="仿宋" w:eastAsia="仿宋" w:cs="Times New Roman"/>
          <w:sz w:val="24"/>
          <w:szCs w:val="24"/>
        </w:rPr>
      </w:pPr>
      <w:r>
        <w:rPr>
          <w:rFonts w:hint="eastAsia" w:ascii="仿宋" w:hAnsi="仿宋" w:eastAsia="仿宋" w:cs="Times New Roman"/>
          <w:sz w:val="24"/>
          <w:szCs w:val="24"/>
        </w:rPr>
        <w:t>①医疗纠纷人民调解委员会调解医疗纠纷，需要进行医疗损害鉴定以明确责任的，由医患双方共同委托医学会或者司法鉴定机构进行鉴定，也可以经医患双方同意，由医疗纠纷人民调解委员会委托鉴定。</w:t>
      </w:r>
    </w:p>
    <w:p w14:paraId="67A08AFB">
      <w:pPr>
        <w:ind w:firstLine="480"/>
        <w:rPr>
          <w:rFonts w:hint="eastAsia" w:ascii="仿宋" w:hAnsi="仿宋" w:eastAsia="仿宋" w:cs="Times New Roman"/>
          <w:sz w:val="24"/>
          <w:szCs w:val="24"/>
        </w:rPr>
      </w:pPr>
      <w:r>
        <w:rPr>
          <w:rFonts w:hint="eastAsia" w:ascii="仿宋" w:hAnsi="仿宋" w:eastAsia="仿宋" w:cs="Times New Roman"/>
          <w:sz w:val="24"/>
          <w:szCs w:val="24"/>
        </w:rPr>
        <w:t>②医学会、司法鉴定机构作出的医疗损害鉴定意见应当载明并详细论述下列内容：是否存在医疗损害以及损害程度；是否存在医疗过错；医疗过错与医疗损害是否存在因果关系；医疗过错在医疗损害中的责任程度。</w:t>
      </w:r>
    </w:p>
    <w:p w14:paraId="4EDB8C39">
      <w:pPr>
        <w:ind w:firstLine="480"/>
        <w:rPr>
          <w:rFonts w:hint="default" w:ascii="仿宋" w:hAnsi="仿宋" w:eastAsia="仿宋" w:cs="Times New Roman"/>
          <w:sz w:val="24"/>
          <w:szCs w:val="24"/>
          <w:lang w:val="en-US" w:eastAsia="zh-CN"/>
        </w:rPr>
      </w:pPr>
      <w:r>
        <w:rPr>
          <w:rFonts w:hint="eastAsia" w:ascii="仿宋" w:hAnsi="仿宋" w:eastAsia="仿宋" w:cs="Times New Roman"/>
          <w:sz w:val="24"/>
          <w:szCs w:val="24"/>
          <w:lang w:eastAsia="zh-CN"/>
        </w:rPr>
        <w:t>如果保险人对以上医疗鉴定意见有异议，应当在鉴定意见出具之日起</w:t>
      </w:r>
      <w:r>
        <w:rPr>
          <w:rFonts w:hint="eastAsia" w:ascii="仿宋" w:hAnsi="仿宋" w:eastAsia="仿宋" w:cs="Times New Roman"/>
          <w:sz w:val="24"/>
          <w:szCs w:val="24"/>
          <w:lang w:val="en-US" w:eastAsia="zh-CN"/>
        </w:rPr>
        <w:t>7日内书面提出，逾期未提出视为同意。</w:t>
      </w:r>
    </w:p>
    <w:p w14:paraId="3CD07892">
      <w:pPr>
        <w:ind w:firstLine="480"/>
        <w:rPr>
          <w:rFonts w:ascii="仿宋" w:hAnsi="仿宋" w:eastAsia="仿宋" w:cs="Times New Roman"/>
          <w:sz w:val="24"/>
          <w:szCs w:val="24"/>
        </w:rPr>
      </w:pPr>
      <w:r>
        <w:rPr>
          <w:rFonts w:hint="eastAsia" w:ascii="仿宋" w:hAnsi="仿宋" w:eastAsia="仿宋" w:cs="Times New Roman"/>
          <w:sz w:val="24"/>
          <w:szCs w:val="24"/>
        </w:rPr>
        <w:t>（3）由重庆市各级卫生行政部门调解；</w:t>
      </w:r>
    </w:p>
    <w:p w14:paraId="276DBBF7">
      <w:pPr>
        <w:ind w:firstLine="480"/>
        <w:rPr>
          <w:rFonts w:ascii="仿宋" w:hAnsi="仿宋" w:eastAsia="仿宋" w:cs="Times New Roman"/>
          <w:sz w:val="24"/>
          <w:szCs w:val="24"/>
        </w:rPr>
      </w:pPr>
      <w:r>
        <w:rPr>
          <w:rFonts w:hint="eastAsia" w:ascii="仿宋" w:hAnsi="仿宋" w:eastAsia="仿宋" w:cs="Times New Roman"/>
          <w:sz w:val="24"/>
          <w:szCs w:val="24"/>
        </w:rPr>
        <w:t>（4）仲裁机构裁决；</w:t>
      </w:r>
    </w:p>
    <w:p w14:paraId="7E75B99E">
      <w:pPr>
        <w:ind w:firstLine="480"/>
        <w:rPr>
          <w:rFonts w:ascii="仿宋" w:hAnsi="仿宋" w:eastAsia="仿宋" w:cs="Times New Roman"/>
          <w:sz w:val="24"/>
          <w:szCs w:val="24"/>
        </w:rPr>
      </w:pPr>
      <w:r>
        <w:rPr>
          <w:rFonts w:hint="eastAsia" w:ascii="仿宋" w:hAnsi="仿宋" w:eastAsia="仿宋" w:cs="Times New Roman"/>
          <w:sz w:val="24"/>
          <w:szCs w:val="24"/>
        </w:rPr>
        <w:t>（5）人民法院判决；</w:t>
      </w:r>
    </w:p>
    <w:p w14:paraId="0D8A2D43">
      <w:pPr>
        <w:ind w:firstLine="480"/>
        <w:rPr>
          <w:rFonts w:ascii="仿宋" w:hAnsi="仿宋" w:eastAsia="仿宋" w:cs="Times New Roman"/>
          <w:sz w:val="24"/>
          <w:szCs w:val="24"/>
        </w:rPr>
      </w:pPr>
      <w:r>
        <w:rPr>
          <w:rFonts w:hint="eastAsia" w:ascii="仿宋" w:hAnsi="仿宋" w:eastAsia="仿宋" w:cs="Times New Roman"/>
          <w:sz w:val="24"/>
          <w:szCs w:val="24"/>
        </w:rPr>
        <w:t>（6）保险人认可的其它方式认定。</w:t>
      </w:r>
    </w:p>
    <w:p w14:paraId="5D236D75">
      <w:pPr>
        <w:ind w:firstLine="480"/>
        <w:rPr>
          <w:rFonts w:ascii="仿宋" w:hAnsi="仿宋" w:eastAsia="仿宋" w:cs="Times New Roman"/>
          <w:sz w:val="24"/>
          <w:szCs w:val="24"/>
        </w:rPr>
      </w:pPr>
      <w:r>
        <w:rPr>
          <w:rFonts w:hint="eastAsia" w:ascii="仿宋" w:hAnsi="仿宋" w:eastAsia="仿宋" w:cs="Times New Roman"/>
          <w:sz w:val="24"/>
          <w:szCs w:val="24"/>
        </w:rPr>
        <w:t>7.索赔单证特别约定</w:t>
      </w:r>
    </w:p>
    <w:p w14:paraId="15BAB781">
      <w:pPr>
        <w:ind w:firstLine="480"/>
        <w:rPr>
          <w:rFonts w:ascii="仿宋" w:hAnsi="仿宋" w:eastAsia="仿宋" w:cs="Times New Roman"/>
          <w:sz w:val="24"/>
          <w:szCs w:val="24"/>
        </w:rPr>
      </w:pPr>
      <w:r>
        <w:rPr>
          <w:rFonts w:hint="eastAsia" w:ascii="仿宋" w:hAnsi="仿宋" w:eastAsia="仿宋" w:cs="Times New Roman"/>
          <w:sz w:val="24"/>
          <w:szCs w:val="24"/>
        </w:rPr>
        <w:t>被保险人向保险人请求赔偿时，应提交下列单证材料：</w:t>
      </w:r>
    </w:p>
    <w:p w14:paraId="11133624">
      <w:pPr>
        <w:ind w:firstLine="480"/>
        <w:rPr>
          <w:rFonts w:ascii="仿宋" w:hAnsi="仿宋" w:eastAsia="仿宋" w:cs="Times New Roman"/>
          <w:sz w:val="24"/>
          <w:szCs w:val="24"/>
        </w:rPr>
      </w:pPr>
      <w:r>
        <w:rPr>
          <w:rFonts w:hint="eastAsia" w:ascii="仿宋" w:hAnsi="仿宋" w:eastAsia="仿宋" w:cs="Times New Roman"/>
          <w:sz w:val="24"/>
          <w:szCs w:val="24"/>
        </w:rPr>
        <w:t>（1）有关责任人的资格或执业证明；</w:t>
      </w:r>
    </w:p>
    <w:p w14:paraId="6E881559">
      <w:pPr>
        <w:ind w:firstLine="480"/>
        <w:rPr>
          <w:rFonts w:ascii="仿宋" w:hAnsi="仿宋" w:eastAsia="仿宋" w:cs="Times New Roman"/>
          <w:sz w:val="24"/>
          <w:szCs w:val="24"/>
        </w:rPr>
      </w:pPr>
      <w:r>
        <w:rPr>
          <w:rFonts w:hint="eastAsia" w:ascii="仿宋" w:hAnsi="仿宋" w:eastAsia="仿宋" w:cs="Times New Roman"/>
          <w:sz w:val="24"/>
          <w:szCs w:val="24"/>
        </w:rPr>
        <w:t>（2）患者或其近亲属的书面索赔申请；</w:t>
      </w:r>
    </w:p>
    <w:p w14:paraId="68EDDCBB">
      <w:pPr>
        <w:ind w:firstLine="480"/>
        <w:rPr>
          <w:rFonts w:ascii="仿宋" w:hAnsi="仿宋" w:eastAsia="仿宋" w:cs="Times New Roman"/>
          <w:sz w:val="24"/>
          <w:szCs w:val="24"/>
        </w:rPr>
      </w:pPr>
      <w:r>
        <w:rPr>
          <w:rFonts w:hint="eastAsia" w:ascii="仿宋" w:hAnsi="仿宋" w:eastAsia="仿宋" w:cs="Times New Roman"/>
          <w:sz w:val="24"/>
          <w:szCs w:val="24"/>
        </w:rPr>
        <w:t>（3）保险事故情况说明、赔偿项目清单；</w:t>
      </w:r>
    </w:p>
    <w:p w14:paraId="5B46F283">
      <w:pPr>
        <w:ind w:firstLine="480"/>
        <w:rPr>
          <w:rFonts w:ascii="仿宋" w:hAnsi="仿宋" w:eastAsia="仿宋" w:cs="Times New Roman"/>
          <w:sz w:val="24"/>
          <w:szCs w:val="24"/>
        </w:rPr>
      </w:pPr>
      <w:r>
        <w:rPr>
          <w:rFonts w:hint="eastAsia" w:ascii="仿宋" w:hAnsi="仿宋" w:eastAsia="仿宋" w:cs="Times New Roman"/>
          <w:sz w:val="24"/>
          <w:szCs w:val="24"/>
        </w:rPr>
        <w:t>（4）经国家批准或认可的医疗事故技术鉴定或医疗过错司法鉴定机构进行鉴定的，应提供医疗事故技术鉴定或医疗过错司法鉴定书；经重庆市医疗纠纷第三方调解机构或相关行政部门或法院、仲裁机构依法调解、判决、裁决、裁定的，应当提供调解书或判决书、裁定书或具有同等法律效力的其他文件。</w:t>
      </w:r>
    </w:p>
    <w:p w14:paraId="1CB0642E">
      <w:pPr>
        <w:ind w:firstLine="480"/>
        <w:rPr>
          <w:rFonts w:ascii="仿宋" w:hAnsi="仿宋" w:eastAsia="仿宋" w:cs="Times New Roman"/>
          <w:sz w:val="24"/>
          <w:szCs w:val="24"/>
        </w:rPr>
      </w:pPr>
      <w:r>
        <w:rPr>
          <w:rFonts w:hint="eastAsia" w:ascii="仿宋" w:hAnsi="仿宋" w:eastAsia="仿宋" w:cs="Times New Roman"/>
          <w:sz w:val="24"/>
          <w:szCs w:val="24"/>
        </w:rPr>
        <w:t>（5）如将赔款支付给被保险人的，需提供被保险人已经向第三者支付赔偿金的书面证明材料。</w:t>
      </w:r>
    </w:p>
    <w:p w14:paraId="188EE7AA">
      <w:pPr>
        <w:ind w:firstLine="480"/>
        <w:rPr>
          <w:rFonts w:ascii="仿宋" w:hAnsi="仿宋" w:eastAsia="仿宋" w:cs="Times New Roman"/>
          <w:sz w:val="24"/>
          <w:szCs w:val="24"/>
        </w:rPr>
      </w:pPr>
      <w:r>
        <w:rPr>
          <w:rFonts w:hint="eastAsia" w:ascii="仿宋" w:hAnsi="仿宋" w:eastAsia="仿宋" w:cs="Times New Roman"/>
          <w:sz w:val="24"/>
          <w:szCs w:val="24"/>
        </w:rPr>
        <w:t>（6）保险人认为投保人、被保险人应当提供的其他与确认保险事故的性质、原因、损失程度等有关的证明和资料。</w:t>
      </w:r>
    </w:p>
    <w:p w14:paraId="53E64024">
      <w:pPr>
        <w:ind w:firstLine="480"/>
        <w:rPr>
          <w:rFonts w:ascii="仿宋" w:hAnsi="仿宋" w:eastAsia="仿宋" w:cs="Times New Roman"/>
          <w:sz w:val="24"/>
          <w:szCs w:val="24"/>
        </w:rPr>
      </w:pPr>
      <w:r>
        <w:rPr>
          <w:rFonts w:hint="eastAsia" w:ascii="仿宋" w:hAnsi="仿宋" w:eastAsia="仿宋" w:cs="Times New Roman"/>
          <w:sz w:val="24"/>
          <w:szCs w:val="24"/>
        </w:rPr>
        <w:t>本条特别约定只适用于医疗责任保险（主险）。</w:t>
      </w:r>
    </w:p>
    <w:p w14:paraId="0D764B37">
      <w:pPr>
        <w:ind w:firstLine="480"/>
        <w:rPr>
          <w:rFonts w:ascii="仿宋" w:hAnsi="仿宋" w:eastAsia="仿宋" w:cs="Times New Roman"/>
          <w:sz w:val="24"/>
          <w:szCs w:val="24"/>
        </w:rPr>
      </w:pPr>
      <w:r>
        <w:rPr>
          <w:rFonts w:hint="eastAsia" w:ascii="仿宋" w:hAnsi="仿宋" w:eastAsia="仿宋" w:cs="Times New Roman"/>
          <w:sz w:val="24"/>
          <w:szCs w:val="24"/>
        </w:rPr>
        <w:t>8.协助追偿特别约定</w:t>
      </w:r>
    </w:p>
    <w:p w14:paraId="0CAF798E">
      <w:pPr>
        <w:ind w:firstLine="480"/>
        <w:rPr>
          <w:rFonts w:ascii="仿宋" w:hAnsi="仿宋" w:eastAsia="仿宋" w:cs="Times New Roman"/>
          <w:sz w:val="24"/>
          <w:szCs w:val="24"/>
        </w:rPr>
      </w:pPr>
      <w:r>
        <w:rPr>
          <w:rFonts w:hint="eastAsia" w:ascii="仿宋" w:hAnsi="仿宋" w:eastAsia="仿宋" w:cs="Times New Roman"/>
          <w:sz w:val="24"/>
          <w:szCs w:val="24"/>
        </w:rPr>
        <w:t>因药品、消毒药剂、医疗器械的缺陷，或药品不良反应造成患者损害，保险人负责赔偿。保险人赔偿后，医疗机构应当协助保险人向负有责任的生产者追偿。</w:t>
      </w:r>
    </w:p>
    <w:p w14:paraId="7A7F38AB">
      <w:pPr>
        <w:ind w:firstLine="480"/>
        <w:rPr>
          <w:rFonts w:ascii="仿宋" w:hAnsi="仿宋" w:eastAsia="仿宋" w:cs="Times New Roman"/>
          <w:sz w:val="24"/>
          <w:szCs w:val="24"/>
        </w:rPr>
      </w:pPr>
      <w:r>
        <w:rPr>
          <w:rFonts w:hint="eastAsia" w:ascii="仿宋" w:hAnsi="仿宋" w:eastAsia="仿宋" w:cs="Times New Roman"/>
          <w:sz w:val="24"/>
          <w:szCs w:val="24"/>
        </w:rPr>
        <w:t>本条特别约定只适用于医疗责任保险（主险）。</w:t>
      </w:r>
    </w:p>
    <w:p w14:paraId="5B5B8EB4">
      <w:pPr>
        <w:ind w:firstLine="480"/>
        <w:rPr>
          <w:rFonts w:ascii="仿宋" w:hAnsi="仿宋" w:eastAsia="仿宋" w:cs="Times New Roman"/>
          <w:sz w:val="24"/>
          <w:szCs w:val="24"/>
        </w:rPr>
      </w:pPr>
      <w:r>
        <w:rPr>
          <w:rFonts w:hint="eastAsia" w:ascii="仿宋" w:hAnsi="仿宋" w:eastAsia="仿宋" w:cs="Times New Roman"/>
          <w:sz w:val="24"/>
          <w:szCs w:val="24"/>
        </w:rPr>
        <w:t>9.诊疗活动特别约定</w:t>
      </w:r>
    </w:p>
    <w:p w14:paraId="3508E0A6">
      <w:pPr>
        <w:ind w:firstLine="480"/>
        <w:rPr>
          <w:rFonts w:ascii="仿宋" w:hAnsi="仿宋" w:eastAsia="仿宋" w:cs="Times New Roman"/>
          <w:sz w:val="24"/>
          <w:szCs w:val="24"/>
        </w:rPr>
      </w:pPr>
      <w:r>
        <w:rPr>
          <w:rFonts w:hint="eastAsia" w:ascii="仿宋" w:hAnsi="仿宋" w:eastAsia="仿宋" w:cs="Times New Roman"/>
          <w:sz w:val="24"/>
          <w:szCs w:val="24"/>
        </w:rPr>
        <w:t>本保险合同所指的诊疗活动是指通过各种检查，使用药物、器械及手术等方法，对疾病作出判断和消除疾病、缓解病情、减轻痛苦、改善功能、延长生命、帮助患者恢复健康的活动，包括诊断、治疗、护理环节及体检、医学整形。</w:t>
      </w:r>
    </w:p>
    <w:p w14:paraId="5228B9B6">
      <w:pPr>
        <w:ind w:firstLine="480"/>
        <w:rPr>
          <w:rFonts w:ascii="仿宋" w:hAnsi="仿宋" w:eastAsia="仿宋" w:cs="Times New Roman"/>
          <w:sz w:val="24"/>
          <w:szCs w:val="24"/>
        </w:rPr>
      </w:pPr>
      <w:r>
        <w:rPr>
          <w:rFonts w:hint="eastAsia" w:ascii="仿宋" w:hAnsi="仿宋" w:eastAsia="仿宋" w:cs="Times New Roman"/>
          <w:sz w:val="24"/>
          <w:szCs w:val="24"/>
        </w:rPr>
        <w:t>本条特别约定只适用于医疗责任保险（主险）。</w:t>
      </w:r>
    </w:p>
    <w:p w14:paraId="6FA0E6F8">
      <w:pPr>
        <w:ind w:firstLine="480"/>
        <w:rPr>
          <w:rFonts w:ascii="仿宋" w:hAnsi="仿宋" w:eastAsia="仿宋" w:cs="Times New Roman"/>
          <w:sz w:val="24"/>
          <w:szCs w:val="24"/>
        </w:rPr>
      </w:pPr>
      <w:r>
        <w:rPr>
          <w:rFonts w:hint="eastAsia" w:ascii="仿宋" w:hAnsi="仿宋" w:eastAsia="仿宋" w:cs="Times New Roman"/>
          <w:sz w:val="24"/>
          <w:szCs w:val="24"/>
        </w:rPr>
        <w:t>10.律师费特别约定</w:t>
      </w:r>
    </w:p>
    <w:p w14:paraId="68F0513D">
      <w:pPr>
        <w:ind w:firstLine="480"/>
        <w:rPr>
          <w:rFonts w:ascii="仿宋" w:hAnsi="仿宋" w:eastAsia="仿宋" w:cs="Times New Roman"/>
          <w:sz w:val="24"/>
          <w:szCs w:val="24"/>
        </w:rPr>
      </w:pPr>
      <w:r>
        <w:rPr>
          <w:rFonts w:hint="eastAsia" w:ascii="仿宋" w:hAnsi="仿宋" w:eastAsia="仿宋" w:cs="Times New Roman"/>
          <w:sz w:val="24"/>
          <w:szCs w:val="24"/>
        </w:rPr>
        <w:t>本保险所指的律师费是指被保险人因医疗责任纠纷诉讼所产生的律师服务费，律师费用每次事故赔偿限额为人民币10000元。</w:t>
      </w:r>
    </w:p>
    <w:p w14:paraId="563A9D79">
      <w:pPr>
        <w:ind w:firstLine="480"/>
        <w:rPr>
          <w:rFonts w:ascii="仿宋" w:hAnsi="仿宋" w:eastAsia="仿宋" w:cs="Times New Roman"/>
          <w:sz w:val="24"/>
          <w:szCs w:val="24"/>
        </w:rPr>
      </w:pPr>
      <w:r>
        <w:rPr>
          <w:rFonts w:hint="eastAsia" w:ascii="仿宋" w:hAnsi="仿宋" w:eastAsia="仿宋" w:cs="Times New Roman"/>
          <w:sz w:val="24"/>
          <w:szCs w:val="24"/>
        </w:rPr>
        <w:t>本条特别约定只适用于医疗责任保险（主险）。</w:t>
      </w:r>
    </w:p>
    <w:p w14:paraId="52178A73">
      <w:pPr>
        <w:ind w:firstLine="480"/>
        <w:rPr>
          <w:rFonts w:ascii="仿宋" w:hAnsi="仿宋" w:eastAsia="仿宋" w:cs="Times New Roman"/>
          <w:sz w:val="24"/>
          <w:szCs w:val="24"/>
        </w:rPr>
      </w:pPr>
      <w:r>
        <w:rPr>
          <w:rFonts w:hint="eastAsia" w:ascii="仿宋" w:hAnsi="仿宋" w:eastAsia="仿宋" w:cs="Times New Roman"/>
          <w:sz w:val="24"/>
          <w:szCs w:val="24"/>
        </w:rPr>
        <w:t>11.医疗费用特别约定</w:t>
      </w:r>
    </w:p>
    <w:p w14:paraId="3A9C0572">
      <w:pPr>
        <w:ind w:firstLine="480"/>
        <w:rPr>
          <w:rFonts w:hint="eastAsia" w:ascii="仿宋" w:hAnsi="仿宋" w:eastAsia="仿宋" w:cs="Times New Roman"/>
          <w:sz w:val="24"/>
          <w:szCs w:val="24"/>
        </w:rPr>
      </w:pPr>
      <w:r>
        <w:rPr>
          <w:rFonts w:hint="eastAsia" w:ascii="仿宋" w:hAnsi="仿宋" w:eastAsia="仿宋" w:cs="Times New Roman"/>
          <w:sz w:val="24"/>
          <w:szCs w:val="24"/>
        </w:rPr>
        <w:t>本保险特约承保在医疗侵权行为发生后的，按照医疗侵权责任划分程度应由医疗机构承担的合理的医疗费用（包含欠费）。</w:t>
      </w:r>
    </w:p>
    <w:p w14:paraId="2FDCCAAC">
      <w:pPr>
        <w:ind w:firstLine="480"/>
        <w:rPr>
          <w:rFonts w:ascii="仿宋" w:hAnsi="仿宋" w:eastAsia="仿宋" w:cs="Times New Roman"/>
          <w:sz w:val="24"/>
          <w:szCs w:val="24"/>
        </w:rPr>
      </w:pPr>
      <w:r>
        <w:rPr>
          <w:rFonts w:hint="eastAsia" w:ascii="仿宋" w:hAnsi="仿宋" w:eastAsia="仿宋" w:cs="Times New Roman"/>
          <w:sz w:val="24"/>
          <w:szCs w:val="24"/>
        </w:rPr>
        <w:t>12.及时报案特别约定</w:t>
      </w:r>
    </w:p>
    <w:p w14:paraId="7141853A">
      <w:pPr>
        <w:ind w:firstLine="480"/>
        <w:rPr>
          <w:rFonts w:hint="eastAsia" w:ascii="仿宋" w:hAnsi="仿宋" w:eastAsia="仿宋" w:cs="Times New Roman"/>
          <w:sz w:val="24"/>
          <w:szCs w:val="24"/>
        </w:rPr>
      </w:pPr>
      <w:r>
        <w:rPr>
          <w:rFonts w:hint="eastAsia" w:ascii="仿宋" w:hAnsi="仿宋" w:eastAsia="仿宋" w:cs="Times New Roman"/>
          <w:sz w:val="24"/>
          <w:szCs w:val="24"/>
        </w:rPr>
        <w:t>发生保险责任范围内的事故后，投保人、被保险人应在24小时内通知保险人。若未在24小时内通知保险人，致使保险事故的性质、原因、损失程度等难以查明或难以确定的，保险人对无法确定的部分，不承担赔偿或者给付保险金的责任。</w:t>
      </w:r>
    </w:p>
    <w:p w14:paraId="18BC6C8C">
      <w:pPr>
        <w:ind w:firstLine="480"/>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13.服务需求</w:t>
      </w:r>
    </w:p>
    <w:p w14:paraId="5AA0333B">
      <w:pPr>
        <w:ind w:firstLine="480"/>
        <w:rPr>
          <w:rFonts w:hint="default" w:ascii="仿宋" w:hAnsi="仿宋" w:eastAsia="仿宋" w:cs="Times New Roman"/>
          <w:color w:val="FF0000"/>
          <w:sz w:val="24"/>
          <w:szCs w:val="24"/>
          <w:lang w:val="en-US" w:eastAsia="zh-CN"/>
        </w:rPr>
      </w:pPr>
      <w:r>
        <w:rPr>
          <w:rFonts w:hint="eastAsia" w:ascii="仿宋" w:hAnsi="仿宋" w:eastAsia="仿宋" w:cs="Times New Roman"/>
          <w:color w:val="FF0000"/>
          <w:sz w:val="24"/>
          <w:szCs w:val="24"/>
          <w:lang w:eastAsia="zh-CN"/>
        </w:rPr>
        <w:t>（</w:t>
      </w:r>
      <w:r>
        <w:rPr>
          <w:rFonts w:hint="eastAsia" w:ascii="仿宋" w:hAnsi="仿宋" w:eastAsia="仿宋" w:cs="Times New Roman"/>
          <w:color w:val="FF0000"/>
          <w:sz w:val="24"/>
          <w:szCs w:val="24"/>
          <w:lang w:val="en-US" w:eastAsia="zh-CN"/>
        </w:rPr>
        <w:t>1</w:t>
      </w:r>
      <w:r>
        <w:rPr>
          <w:rFonts w:hint="eastAsia" w:ascii="仿宋" w:hAnsi="仿宋" w:eastAsia="仿宋" w:cs="Times New Roman"/>
          <w:color w:val="FF0000"/>
          <w:sz w:val="24"/>
          <w:szCs w:val="24"/>
          <w:lang w:eastAsia="zh-CN"/>
        </w:rPr>
        <w:t>）</w:t>
      </w:r>
      <w:r>
        <w:rPr>
          <w:rFonts w:hint="eastAsia" w:ascii="仿宋" w:hAnsi="仿宋" w:eastAsia="仿宋" w:cs="Times New Roman"/>
          <w:color w:val="FF0000"/>
          <w:sz w:val="24"/>
          <w:szCs w:val="24"/>
          <w:lang w:val="en-US" w:eastAsia="zh-CN"/>
        </w:rPr>
        <w:t>电话咨询</w:t>
      </w:r>
    </w:p>
    <w:p w14:paraId="0820147A">
      <w:pPr>
        <w:ind w:firstLine="480"/>
        <w:rPr>
          <w:rFonts w:hint="eastAsia" w:ascii="仿宋" w:hAnsi="仿宋" w:eastAsia="仿宋" w:cs="Times New Roman"/>
          <w:color w:val="FF0000"/>
          <w:sz w:val="24"/>
          <w:szCs w:val="24"/>
        </w:rPr>
      </w:pPr>
      <w:r>
        <w:rPr>
          <w:rFonts w:hint="eastAsia" w:ascii="仿宋" w:hAnsi="仿宋" w:eastAsia="仿宋" w:cs="Times New Roman"/>
          <w:color w:val="FF0000"/>
          <w:sz w:val="24"/>
          <w:szCs w:val="24"/>
          <w:lang w:eastAsia="zh-CN"/>
        </w:rPr>
        <w:t>供应商</w:t>
      </w:r>
      <w:r>
        <w:rPr>
          <w:rFonts w:hint="eastAsia" w:ascii="仿宋" w:hAnsi="仿宋" w:eastAsia="仿宋" w:cs="Times New Roman"/>
          <w:color w:val="FF0000"/>
          <w:sz w:val="24"/>
          <w:szCs w:val="24"/>
        </w:rPr>
        <w:t>应当为采购人提供技术援助电话，解答采购人在使用中遇到的问题，及时为采购人提出解决问题的建议。</w:t>
      </w:r>
    </w:p>
    <w:p w14:paraId="24961DD4">
      <w:pPr>
        <w:ind w:firstLine="480"/>
        <w:rPr>
          <w:rFonts w:hint="eastAsia" w:ascii="仿宋" w:hAnsi="仿宋" w:eastAsia="仿宋" w:cs="Times New Roman"/>
          <w:color w:val="FF0000"/>
          <w:sz w:val="24"/>
          <w:szCs w:val="24"/>
        </w:rPr>
      </w:pPr>
      <w:r>
        <w:rPr>
          <w:rFonts w:hint="eastAsia" w:ascii="仿宋" w:hAnsi="仿宋" w:eastAsia="仿宋" w:cs="Times New Roman"/>
          <w:color w:val="FF0000"/>
          <w:sz w:val="24"/>
          <w:szCs w:val="24"/>
          <w:lang w:eastAsia="zh-CN"/>
        </w:rPr>
        <w:t>（</w:t>
      </w:r>
      <w:r>
        <w:rPr>
          <w:rFonts w:hint="eastAsia" w:ascii="仿宋" w:hAnsi="仿宋" w:eastAsia="仿宋" w:cs="Times New Roman"/>
          <w:color w:val="FF0000"/>
          <w:sz w:val="24"/>
          <w:szCs w:val="24"/>
          <w:lang w:val="en-US" w:eastAsia="zh-CN"/>
        </w:rPr>
        <w:t>2</w:t>
      </w:r>
      <w:r>
        <w:rPr>
          <w:rFonts w:hint="eastAsia" w:ascii="仿宋" w:hAnsi="仿宋" w:eastAsia="仿宋" w:cs="Times New Roman"/>
          <w:color w:val="FF0000"/>
          <w:sz w:val="24"/>
          <w:szCs w:val="24"/>
          <w:lang w:eastAsia="zh-CN"/>
        </w:rPr>
        <w:t>）</w:t>
      </w:r>
      <w:r>
        <w:rPr>
          <w:rFonts w:hint="eastAsia" w:ascii="仿宋" w:hAnsi="仿宋" w:eastAsia="仿宋" w:cs="Times New Roman"/>
          <w:color w:val="FF0000"/>
          <w:sz w:val="24"/>
          <w:szCs w:val="24"/>
        </w:rPr>
        <w:t>现场响应</w:t>
      </w:r>
    </w:p>
    <w:p w14:paraId="06A206AB">
      <w:pPr>
        <w:ind w:firstLine="480"/>
        <w:rPr>
          <w:rFonts w:hint="default" w:ascii="仿宋" w:hAnsi="仿宋" w:eastAsia="仿宋" w:cs="Times New Roman"/>
          <w:color w:val="FF0000"/>
          <w:sz w:val="24"/>
          <w:szCs w:val="24"/>
          <w:lang w:val="en-US" w:eastAsia="zh-CN"/>
        </w:rPr>
      </w:pPr>
      <w:r>
        <w:rPr>
          <w:rFonts w:hint="eastAsia" w:ascii="仿宋" w:hAnsi="仿宋" w:eastAsia="仿宋" w:cs="Times New Roman"/>
          <w:color w:val="FF0000"/>
          <w:sz w:val="24"/>
          <w:szCs w:val="24"/>
          <w:lang w:val="en-US" w:eastAsia="zh-CN"/>
        </w:rPr>
        <w:t>如遇紧急情况，</w:t>
      </w:r>
      <w:r>
        <w:rPr>
          <w:rFonts w:hint="eastAsia" w:ascii="仿宋" w:hAnsi="仿宋" w:eastAsia="仿宋" w:cs="Times New Roman"/>
          <w:color w:val="FF0000"/>
          <w:sz w:val="24"/>
          <w:szCs w:val="24"/>
        </w:rPr>
        <w:t>采购人电话咨询不能解决的，成交供应商</w:t>
      </w:r>
      <w:r>
        <w:rPr>
          <w:rFonts w:hint="eastAsia" w:ascii="仿宋" w:hAnsi="仿宋" w:eastAsia="仿宋" w:cs="Times New Roman"/>
          <w:color w:val="FF0000"/>
          <w:sz w:val="24"/>
          <w:szCs w:val="24"/>
          <w:lang w:val="en-US" w:eastAsia="zh-CN"/>
        </w:rPr>
        <w:t>接电话通知后</w:t>
      </w:r>
      <w:r>
        <w:rPr>
          <w:rFonts w:hint="eastAsia" w:ascii="仿宋" w:hAnsi="仿宋" w:eastAsia="仿宋" w:cs="Times New Roman"/>
          <w:color w:val="FF0000"/>
          <w:sz w:val="24"/>
          <w:szCs w:val="24"/>
        </w:rPr>
        <w:t>应在</w:t>
      </w:r>
      <w:r>
        <w:rPr>
          <w:rFonts w:hint="eastAsia" w:ascii="仿宋" w:hAnsi="仿宋" w:eastAsia="仿宋" w:cs="Times New Roman"/>
          <w:color w:val="FF0000"/>
          <w:sz w:val="24"/>
          <w:szCs w:val="24"/>
          <w:lang w:val="en-US" w:eastAsia="zh-CN"/>
        </w:rPr>
        <w:t>2</w:t>
      </w:r>
      <w:r>
        <w:rPr>
          <w:rFonts w:hint="eastAsia" w:ascii="仿宋" w:hAnsi="仿宋" w:eastAsia="仿宋" w:cs="Times New Roman"/>
          <w:color w:val="FF0000"/>
          <w:sz w:val="24"/>
          <w:szCs w:val="24"/>
        </w:rPr>
        <w:t>小时内到达现场进行处理</w:t>
      </w:r>
      <w:r>
        <w:rPr>
          <w:rFonts w:hint="eastAsia" w:ascii="仿宋" w:hAnsi="仿宋" w:eastAsia="仿宋" w:cs="Times New Roman"/>
          <w:color w:val="FF0000"/>
          <w:sz w:val="24"/>
          <w:szCs w:val="24"/>
          <w:lang w:eastAsia="zh-CN"/>
        </w:rPr>
        <w:t>。</w:t>
      </w:r>
    </w:p>
    <w:p w14:paraId="2F1D9556">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三、资格要求：</w:t>
      </w:r>
    </w:p>
    <w:p w14:paraId="1D28011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合格投标人应首先符合政府采购法第二十二条规定的基本条件，同时符合根据该项目特点设置的特定资格条件。</w:t>
      </w:r>
    </w:p>
    <w:p w14:paraId="5B59DC7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（一）基本资格条件</w:t>
      </w:r>
    </w:p>
    <w:p w14:paraId="3E2020B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5F25B1E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10D61E86">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074E8D4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6E16487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5、参加政府采购活动前三年内，在经营活动中没有重大违法记录;</w:t>
      </w:r>
    </w:p>
    <w:p w14:paraId="5A27790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6、法律、行政法规规定的其他条件。</w:t>
      </w:r>
    </w:p>
    <w:p w14:paraId="4AE3633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（二）特定资格条件（</w:t>
      </w:r>
      <w:r>
        <w:rPr>
          <w:rFonts w:hint="eastAsia" w:ascii="方正仿宋_GBK" w:hAnsi="宋体" w:eastAsia="方正仿宋_GBK"/>
          <w:b/>
          <w:bCs/>
          <w:sz w:val="24"/>
          <w:szCs w:val="24"/>
        </w:rPr>
        <w:t>注：因保险经营行业特殊情况，允许保险公司支公司及以上的保险机构投标，本</w:t>
      </w:r>
      <w:r>
        <w:rPr>
          <w:rFonts w:hint="eastAsia" w:ascii="方正仿宋_GBK" w:hAnsi="宋体" w:eastAsia="方正仿宋_GBK"/>
          <w:b/>
          <w:bCs/>
          <w:sz w:val="24"/>
          <w:szCs w:val="24"/>
          <w:lang w:eastAsia="zh-CN"/>
        </w:rPr>
        <w:t>招标</w:t>
      </w:r>
      <w:r>
        <w:rPr>
          <w:rFonts w:hint="eastAsia" w:ascii="方正仿宋_GBK" w:hAnsi="宋体" w:eastAsia="方正仿宋_GBK"/>
          <w:b/>
          <w:bCs/>
          <w:sz w:val="24"/>
          <w:szCs w:val="24"/>
        </w:rPr>
        <w:t>文件所称法定代表人可为营业执照标注的“负责人”</w:t>
      </w:r>
      <w:r>
        <w:rPr>
          <w:rFonts w:hint="eastAsia" w:ascii="方正仿宋_GBK" w:hAnsi="宋体" w:eastAsia="方正仿宋_GBK"/>
          <w:sz w:val="24"/>
          <w:szCs w:val="24"/>
        </w:rPr>
        <w:t>）</w:t>
      </w:r>
    </w:p>
    <w:p w14:paraId="24216E7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1、投标人具有中华人民共和国经营保险业务许可证，且业务范围须包括“责任保险”。</w:t>
      </w:r>
    </w:p>
    <w:p w14:paraId="0863DDD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2、本项目接受保险公司支公司及以上的保险机构投标。</w:t>
      </w:r>
    </w:p>
    <w:p w14:paraId="4E2FA38B">
      <w:pPr>
        <w:spacing w:line="400" w:lineRule="exact"/>
        <w:ind w:firstLine="640" w:firstLineChars="200"/>
        <w:rPr>
          <w:rFonts w:hint="eastAsia" w:ascii="方正仿宋_GBK" w:hAnsi="宋体" w:eastAsia="方正仿宋_GBK"/>
          <w:b/>
          <w:bCs/>
          <w:sz w:val="24"/>
          <w:szCs w:val="24"/>
          <w:lang w:val="en-US" w:eastAsia="zh-CN"/>
        </w:rPr>
      </w:pPr>
      <w:r>
        <w:rPr>
          <w:rFonts w:hint="eastAsia" w:ascii="方正黑体_GBK" w:hAnsi="方正黑体_GBK" w:eastAsia="方正黑体_GBK" w:cs="方正黑体_GBK"/>
          <w:sz w:val="32"/>
          <w:szCs w:val="32"/>
          <w:lang w:val="en-US" w:eastAsia="zh-CN"/>
        </w:rPr>
        <w:t>四、服务周期：</w:t>
      </w:r>
      <w:r>
        <w:rPr>
          <w:rFonts w:hint="eastAsia" w:ascii="方正仿宋_GBK" w:hAnsi="宋体" w:eastAsia="方正仿宋_GBK"/>
          <w:b/>
          <w:bCs/>
          <w:sz w:val="24"/>
          <w:szCs w:val="24"/>
          <w:lang w:val="en-US" w:eastAsia="zh-CN"/>
        </w:rPr>
        <w:t>本项目保险期限为3年。</w:t>
      </w:r>
    </w:p>
    <w:p w14:paraId="7962978B">
      <w:pPr>
        <w:ind w:firstLine="640" w:firstLineChars="200"/>
        <w:rPr>
          <w:rFonts w:hint="eastAsia" w:ascii="方正仿宋_GBK" w:eastAsia="方正仿宋_GBK"/>
          <w:sz w:val="32"/>
          <w:szCs w:val="32"/>
        </w:rPr>
      </w:pPr>
    </w:p>
    <w:p w14:paraId="5519098E">
      <w:pPr>
        <w:ind w:firstLine="640" w:firstLineChars="200"/>
        <w:rPr>
          <w:rFonts w:hint="eastAsia" w:ascii="方正仿宋_GBK" w:eastAsia="方正仿宋_GBK"/>
          <w:sz w:val="32"/>
          <w:szCs w:val="32"/>
        </w:rPr>
      </w:pPr>
    </w:p>
    <w:p w14:paraId="3D02E1ED">
      <w:pPr>
        <w:ind w:firstLine="640" w:firstLineChars="200"/>
        <w:rPr>
          <w:rFonts w:hint="eastAsia" w:ascii="方正仿宋_GBK" w:eastAsia="方正仿宋_GBK"/>
          <w:sz w:val="32"/>
          <w:szCs w:val="32"/>
        </w:rPr>
      </w:pPr>
    </w:p>
    <w:p w14:paraId="751D06CC">
      <w:pPr>
        <w:ind w:firstLine="640" w:firstLineChars="200"/>
        <w:rPr>
          <w:rFonts w:hint="eastAsia" w:ascii="方正仿宋_GBK" w:eastAsia="方正仿宋_GBK"/>
          <w:sz w:val="32"/>
          <w:szCs w:val="32"/>
        </w:rPr>
      </w:pPr>
    </w:p>
    <w:p w14:paraId="59773045">
      <w:pPr>
        <w:ind w:firstLine="640" w:firstLineChars="200"/>
        <w:rPr>
          <w:rFonts w:hint="eastAsia" w:ascii="方正仿宋_GBK" w:eastAsia="方正仿宋_GBK"/>
          <w:sz w:val="32"/>
          <w:szCs w:val="32"/>
        </w:rPr>
      </w:pPr>
    </w:p>
    <w:p w14:paraId="4DE621CE">
      <w:pPr>
        <w:ind w:firstLine="640" w:firstLineChars="200"/>
        <w:rPr>
          <w:rFonts w:hint="eastAsia" w:ascii="方正仿宋_GBK" w:eastAsia="方正仿宋_GBK"/>
          <w:sz w:val="32"/>
          <w:szCs w:val="32"/>
        </w:rPr>
      </w:pPr>
    </w:p>
    <w:p w14:paraId="69290B38">
      <w:pPr>
        <w:ind w:firstLine="640" w:firstLineChars="200"/>
        <w:rPr>
          <w:rFonts w:hint="eastAsia" w:ascii="方正仿宋_GBK" w:eastAsia="方正仿宋_GBK"/>
          <w:sz w:val="32"/>
          <w:szCs w:val="32"/>
        </w:rPr>
      </w:pPr>
    </w:p>
    <w:p w14:paraId="1F8B3B0A">
      <w:pPr>
        <w:ind w:firstLine="640" w:firstLineChars="200"/>
        <w:rPr>
          <w:rFonts w:hint="eastAsia" w:ascii="方正仿宋_GBK" w:eastAsia="方正仿宋_GBK"/>
          <w:sz w:val="32"/>
          <w:szCs w:val="32"/>
        </w:rPr>
      </w:pPr>
    </w:p>
    <w:p w14:paraId="6DAF2701">
      <w:pPr>
        <w:ind w:firstLine="640" w:firstLineChars="200"/>
        <w:rPr>
          <w:rFonts w:hint="eastAsia" w:ascii="方正仿宋_GBK" w:eastAsia="方正仿宋_GBK"/>
          <w:sz w:val="32"/>
          <w:szCs w:val="32"/>
        </w:rPr>
      </w:pPr>
    </w:p>
    <w:p w14:paraId="2503C867">
      <w:pPr>
        <w:ind w:firstLine="640" w:firstLineChars="200"/>
        <w:rPr>
          <w:rFonts w:hint="eastAsia" w:ascii="方正仿宋_GBK" w:eastAsia="方正仿宋_GBK"/>
          <w:sz w:val="32"/>
          <w:szCs w:val="32"/>
        </w:rPr>
      </w:pPr>
    </w:p>
    <w:p w14:paraId="4C820367">
      <w:pPr>
        <w:ind w:firstLine="640" w:firstLineChars="200"/>
        <w:rPr>
          <w:rFonts w:hint="eastAsia" w:ascii="方正仿宋_GBK" w:eastAsia="方正仿宋_GBK"/>
          <w:sz w:val="32"/>
          <w:szCs w:val="32"/>
        </w:rPr>
      </w:pPr>
    </w:p>
    <w:p w14:paraId="53552C6B">
      <w:pPr>
        <w:ind w:firstLine="640" w:firstLineChars="200"/>
        <w:rPr>
          <w:rFonts w:hint="eastAsia" w:ascii="方正仿宋_GBK" w:eastAsia="方正仿宋_GBK"/>
          <w:sz w:val="32"/>
          <w:szCs w:val="32"/>
        </w:rPr>
      </w:pPr>
    </w:p>
    <w:p w14:paraId="1DBBA0DE">
      <w:pPr>
        <w:ind w:firstLine="640" w:firstLineChars="200"/>
        <w:rPr>
          <w:rFonts w:hint="eastAsia" w:ascii="方正仿宋_GBK" w:eastAsia="方正仿宋_GBK"/>
          <w:sz w:val="32"/>
          <w:szCs w:val="32"/>
        </w:rPr>
      </w:pPr>
    </w:p>
    <w:p w14:paraId="6579DDF9">
      <w:pPr>
        <w:ind w:firstLine="640" w:firstLineChars="200"/>
        <w:rPr>
          <w:rFonts w:hint="eastAsia" w:ascii="方正仿宋_GBK" w:eastAsia="方正仿宋_GBK"/>
          <w:sz w:val="32"/>
          <w:szCs w:val="32"/>
        </w:rPr>
      </w:pPr>
    </w:p>
    <w:p w14:paraId="58BCC1D9">
      <w:pPr>
        <w:ind w:firstLine="640" w:firstLineChars="200"/>
        <w:rPr>
          <w:rFonts w:hint="eastAsia" w:ascii="方正仿宋_GBK" w:eastAsia="方正仿宋_GBK"/>
          <w:sz w:val="32"/>
          <w:szCs w:val="32"/>
        </w:rPr>
      </w:pPr>
    </w:p>
    <w:p w14:paraId="77941605">
      <w:pPr>
        <w:ind w:firstLine="640" w:firstLineChars="200"/>
        <w:rPr>
          <w:rFonts w:hint="eastAsia" w:ascii="方正仿宋_GBK" w:eastAsia="方正仿宋_GBK"/>
          <w:sz w:val="32"/>
          <w:szCs w:val="32"/>
        </w:rPr>
      </w:pPr>
    </w:p>
    <w:p w14:paraId="3F024D2C">
      <w:pPr>
        <w:ind w:firstLine="640" w:firstLineChars="200"/>
        <w:rPr>
          <w:rFonts w:hint="eastAsia" w:ascii="方正仿宋_GBK" w:eastAsia="方正仿宋_GBK"/>
          <w:sz w:val="32"/>
          <w:szCs w:val="32"/>
        </w:rPr>
      </w:pPr>
    </w:p>
    <w:p w14:paraId="34B422BE">
      <w:pPr>
        <w:ind w:firstLine="640" w:firstLineChars="200"/>
        <w:rPr>
          <w:rFonts w:hint="eastAsia" w:ascii="方正仿宋_GBK" w:eastAsia="方正仿宋_GBK"/>
          <w:sz w:val="32"/>
          <w:szCs w:val="32"/>
        </w:rPr>
      </w:pPr>
    </w:p>
    <w:p w14:paraId="09E9C9A6">
      <w:pPr>
        <w:ind w:firstLine="640" w:firstLineChars="200"/>
        <w:rPr>
          <w:rFonts w:hint="eastAsia" w:ascii="方正仿宋_GBK" w:eastAsia="方正仿宋_GBK"/>
          <w:sz w:val="32"/>
          <w:szCs w:val="32"/>
        </w:rPr>
      </w:pPr>
    </w:p>
    <w:p w14:paraId="4A5BCCFE">
      <w:pPr>
        <w:rPr>
          <w:rFonts w:hint="eastAsia" w:ascii="方正仿宋_GBK" w:hAnsi="宋体" w:eastAsia="方正仿宋_GBK" w:cs="宋体"/>
          <w:bCs/>
          <w:kern w:val="24"/>
          <w:sz w:val="32"/>
          <w:szCs w:val="32"/>
          <w:lang w:eastAsia="zh-CN"/>
        </w:rPr>
      </w:pPr>
    </w:p>
    <w:p w14:paraId="56123CA8">
      <w:pPr>
        <w:rPr>
          <w:rFonts w:hint="default" w:ascii="方正仿宋_GBK" w:hAnsi="宋体" w:eastAsia="方正仿宋_GBK" w:cs="宋体"/>
          <w:bCs/>
          <w:kern w:val="24"/>
          <w:sz w:val="32"/>
          <w:szCs w:val="32"/>
          <w:lang w:val="en-US" w:eastAsia="zh-CN"/>
        </w:rPr>
      </w:pPr>
      <w:r>
        <w:rPr>
          <w:rFonts w:hint="eastAsia" w:ascii="方正仿宋_GBK" w:hAnsi="宋体" w:eastAsia="方正仿宋_GBK" w:cs="宋体"/>
          <w:bCs/>
          <w:kern w:val="24"/>
          <w:sz w:val="32"/>
          <w:szCs w:val="32"/>
          <w:lang w:eastAsia="zh-CN"/>
        </w:rPr>
        <w:t>附件</w:t>
      </w:r>
      <w:r>
        <w:rPr>
          <w:rFonts w:hint="eastAsia" w:ascii="方正仿宋_GBK" w:hAnsi="宋体" w:eastAsia="方正仿宋_GBK" w:cs="宋体"/>
          <w:bCs/>
          <w:kern w:val="24"/>
          <w:sz w:val="32"/>
          <w:szCs w:val="32"/>
          <w:lang w:val="en-US" w:eastAsia="zh-CN"/>
        </w:rPr>
        <w:t>2</w:t>
      </w:r>
    </w:p>
    <w:p w14:paraId="1EDA431B">
      <w:pPr>
        <w:snapToGrid w:val="0"/>
        <w:spacing w:line="5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项目报价</w:t>
      </w:r>
      <w:r>
        <w:rPr>
          <w:rFonts w:hint="eastAsia" w:ascii="方正小标宋_GBK" w:hAnsi="方正小标宋_GBK" w:eastAsia="方正小标宋_GBK" w:cs="方正小标宋_GBK"/>
          <w:sz w:val="44"/>
          <w:szCs w:val="44"/>
        </w:rPr>
        <w:t>表</w:t>
      </w:r>
    </w:p>
    <w:p w14:paraId="64B07D28">
      <w:pPr>
        <w:spacing w:line="500" w:lineRule="exact"/>
        <w:rPr>
          <w:rFonts w:ascii="方正仿宋_GBK" w:hAnsi="宋体" w:eastAsia="方正仿宋_GBK"/>
          <w:sz w:val="32"/>
          <w:szCs w:val="32"/>
        </w:rPr>
      </w:pPr>
      <w:r>
        <w:rPr>
          <w:rFonts w:hint="eastAsia" w:ascii="方正仿宋_GBK" w:hAnsi="宋体" w:eastAsia="方正仿宋_GBK"/>
          <w:sz w:val="32"/>
          <w:szCs w:val="32"/>
        </w:rPr>
        <w:t>项目名称：</w:t>
      </w:r>
    </w:p>
    <w:tbl>
      <w:tblPr>
        <w:tblStyle w:val="8"/>
        <w:tblpPr w:leftFromText="180" w:rightFromText="180" w:vertAnchor="text" w:horzAnchor="page" w:tblpX="1408" w:tblpY="305"/>
        <w:tblOverlap w:val="never"/>
        <w:tblW w:w="9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338"/>
      </w:tblGrid>
      <w:tr w14:paraId="39E8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3D70ED56">
            <w:pPr>
              <w:spacing w:line="500" w:lineRule="exact"/>
              <w:jc w:val="center"/>
              <w:rPr>
                <w:rFonts w:ascii="方正仿宋_GBK" w:hAnsi="宋体" w:eastAsia="方正仿宋_GBK"/>
                <w:szCs w:val="28"/>
              </w:rPr>
            </w:pPr>
            <w:r>
              <w:rPr>
                <w:rFonts w:hint="eastAsia" w:ascii="方正仿宋_GBK" w:hAnsi="宋体" w:eastAsia="方正仿宋_GBK"/>
                <w:szCs w:val="28"/>
              </w:rPr>
              <w:t>潜在供应商名称</w:t>
            </w:r>
          </w:p>
        </w:tc>
        <w:tc>
          <w:tcPr>
            <w:tcW w:w="7338" w:type="dxa"/>
            <w:vAlign w:val="center"/>
          </w:tcPr>
          <w:p w14:paraId="3005F3E0">
            <w:pPr>
              <w:spacing w:line="500" w:lineRule="exact"/>
              <w:jc w:val="center"/>
              <w:rPr>
                <w:rFonts w:ascii="方正仿宋_GBK" w:hAnsi="宋体" w:eastAsia="方正仿宋_GBK"/>
                <w:szCs w:val="28"/>
              </w:rPr>
            </w:pPr>
          </w:p>
        </w:tc>
      </w:tr>
      <w:tr w14:paraId="2946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4D73CFEE">
            <w:pPr>
              <w:spacing w:line="500" w:lineRule="exact"/>
              <w:jc w:val="center"/>
              <w:rPr>
                <w:rFonts w:hint="default" w:ascii="方正仿宋_GBK" w:hAnsi="宋体" w:eastAsia="方正仿宋_GBK"/>
                <w:szCs w:val="28"/>
                <w:lang w:val="en-US" w:eastAsia="zh-CN"/>
              </w:rPr>
            </w:pPr>
            <w:r>
              <w:rPr>
                <w:rFonts w:hint="eastAsia" w:ascii="方正仿宋_GBK" w:hAnsi="宋体" w:eastAsia="方正仿宋_GBK"/>
                <w:szCs w:val="28"/>
                <w:lang w:val="en-US" w:eastAsia="zh-CN"/>
              </w:rPr>
              <w:t>服务期限</w:t>
            </w:r>
          </w:p>
        </w:tc>
        <w:tc>
          <w:tcPr>
            <w:tcW w:w="7338" w:type="dxa"/>
            <w:vAlign w:val="center"/>
          </w:tcPr>
          <w:p w14:paraId="4E45F031">
            <w:pPr>
              <w:spacing w:line="500" w:lineRule="exact"/>
              <w:jc w:val="center"/>
              <w:rPr>
                <w:rFonts w:hint="default" w:ascii="方正仿宋_GBK" w:hAnsi="宋体" w:eastAsia="方正仿宋_GBK"/>
                <w:szCs w:val="28"/>
                <w:lang w:val="en-US" w:eastAsia="zh-CN"/>
              </w:rPr>
            </w:pPr>
            <w:r>
              <w:rPr>
                <w:rFonts w:hint="eastAsia" w:ascii="方正仿宋_GBK" w:hAnsi="宋体" w:eastAsia="方正仿宋_GBK"/>
                <w:szCs w:val="28"/>
                <w:lang w:val="en-US" w:eastAsia="zh-CN"/>
              </w:rPr>
              <w:t>3年</w:t>
            </w:r>
          </w:p>
        </w:tc>
      </w:tr>
      <w:tr w14:paraId="473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126" w:type="dxa"/>
            <w:gridSpan w:val="2"/>
            <w:tcBorders>
              <w:bottom w:val="single" w:color="auto" w:sz="4" w:space="0"/>
            </w:tcBorders>
            <w:vAlign w:val="center"/>
          </w:tcPr>
          <w:p w14:paraId="111FCE1F">
            <w:pPr>
              <w:spacing w:line="560" w:lineRule="exact"/>
              <w:rPr>
                <w:rFonts w:ascii="方正仿宋_GBK" w:hAnsi="宋体" w:eastAsia="方正仿宋_GBK"/>
                <w:szCs w:val="28"/>
              </w:rPr>
            </w:pPr>
            <w:r>
              <w:rPr>
                <w:rFonts w:hint="eastAsia" w:ascii="方正仿宋_GBK" w:hAnsi="宋体" w:eastAsia="方正仿宋_GBK"/>
                <w:szCs w:val="28"/>
                <w:lang w:val="en-US" w:eastAsia="zh-CN"/>
              </w:rPr>
              <w:t>总价</w:t>
            </w:r>
            <w:r>
              <w:rPr>
                <w:rFonts w:hint="eastAsia" w:ascii="方正仿宋_GBK" w:hAnsi="宋体" w:eastAsia="方正仿宋_GBK"/>
                <w:szCs w:val="28"/>
              </w:rPr>
              <w:t>报价（</w:t>
            </w:r>
            <w:r>
              <w:rPr>
                <w:rFonts w:hint="eastAsia" w:ascii="方正仿宋_GBK" w:hAnsi="宋体" w:eastAsia="方正仿宋_GBK"/>
                <w:szCs w:val="28"/>
                <w:lang w:eastAsia="zh-CN"/>
              </w:rPr>
              <w:t>小</w:t>
            </w:r>
            <w:r>
              <w:rPr>
                <w:rFonts w:hint="eastAsia" w:ascii="方正仿宋_GBK" w:hAnsi="宋体" w:eastAsia="方正仿宋_GBK"/>
                <w:szCs w:val="28"/>
              </w:rPr>
              <w:t xml:space="preserve">写）：                           </w:t>
            </w:r>
          </w:p>
        </w:tc>
      </w:tr>
      <w:tr w14:paraId="0550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126" w:type="dxa"/>
            <w:gridSpan w:val="2"/>
            <w:tcBorders>
              <w:bottom w:val="single" w:color="auto" w:sz="4" w:space="0"/>
            </w:tcBorders>
            <w:vAlign w:val="center"/>
          </w:tcPr>
          <w:p w14:paraId="6EA2B6F9">
            <w:pPr>
              <w:spacing w:line="560" w:lineRule="exact"/>
              <w:rPr>
                <w:rFonts w:hint="eastAsia" w:ascii="方正仿宋_GBK" w:hAnsi="宋体" w:eastAsia="方正仿宋_GBK"/>
                <w:szCs w:val="28"/>
              </w:rPr>
            </w:pPr>
            <w:r>
              <w:rPr>
                <w:rFonts w:hint="eastAsia" w:ascii="方正仿宋_GBK" w:hAnsi="宋体" w:eastAsia="方正仿宋_GBK"/>
                <w:szCs w:val="28"/>
                <w:lang w:val="en-US" w:eastAsia="zh-CN"/>
              </w:rPr>
              <w:t>总价</w:t>
            </w:r>
            <w:r>
              <w:rPr>
                <w:rFonts w:hint="eastAsia" w:ascii="方正仿宋_GBK" w:hAnsi="宋体" w:eastAsia="方正仿宋_GBK"/>
                <w:szCs w:val="28"/>
              </w:rPr>
              <w:t>报价（</w:t>
            </w:r>
            <w:r>
              <w:rPr>
                <w:rFonts w:hint="eastAsia" w:ascii="方正仿宋_GBK" w:hAnsi="宋体" w:eastAsia="方正仿宋_GBK"/>
                <w:szCs w:val="28"/>
                <w:lang w:eastAsia="zh-CN"/>
              </w:rPr>
              <w:t>大</w:t>
            </w:r>
            <w:r>
              <w:rPr>
                <w:rFonts w:hint="eastAsia" w:ascii="方正仿宋_GBK" w:hAnsi="宋体" w:eastAsia="方正仿宋_GBK"/>
                <w:szCs w:val="28"/>
              </w:rPr>
              <w:t>写）：</w:t>
            </w:r>
          </w:p>
        </w:tc>
      </w:tr>
      <w:tr w14:paraId="0E49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126" w:type="dxa"/>
            <w:gridSpan w:val="2"/>
            <w:vAlign w:val="center"/>
          </w:tcPr>
          <w:p w14:paraId="4520AEDB">
            <w:pPr>
              <w:pStyle w:val="5"/>
              <w:spacing w:line="500" w:lineRule="exact"/>
              <w:ind w:left="0" w:leftChars="0" w:firstLine="0" w:firstLineChars="0"/>
              <w:jc w:val="both"/>
              <w:rPr>
                <w:rFonts w:ascii="方正仿宋_GBK" w:hAnsi="宋体" w:eastAsia="方正仿宋_GBK"/>
                <w:szCs w:val="28"/>
              </w:rPr>
            </w:pPr>
            <w:r>
              <w:rPr>
                <w:rFonts w:hint="eastAsia" w:ascii="方正仿宋_GBK" w:hAnsi="宋体" w:eastAsia="方正仿宋_GBK"/>
                <w:szCs w:val="28"/>
              </w:rPr>
              <w:t xml:space="preserve">备注： </w:t>
            </w:r>
          </w:p>
        </w:tc>
      </w:tr>
    </w:tbl>
    <w:p w14:paraId="180EE5E6">
      <w:pPr>
        <w:pStyle w:val="5"/>
        <w:spacing w:line="500" w:lineRule="exact"/>
        <w:ind w:left="5250"/>
        <w:rPr>
          <w:rFonts w:ascii="方正仿宋_GBK" w:hAnsi="宋体" w:eastAsia="方正仿宋_GBK"/>
          <w:sz w:val="24"/>
          <w:szCs w:val="28"/>
        </w:rPr>
      </w:pPr>
    </w:p>
    <w:p w14:paraId="55E4D34D"/>
    <w:p w14:paraId="28066F7B">
      <w:pPr>
        <w:spacing w:line="500" w:lineRule="exact"/>
        <w:rPr>
          <w:rFonts w:ascii="方正仿宋_GBK" w:hAnsi="宋体" w:eastAsia="方正仿宋_GBK"/>
          <w:sz w:val="24"/>
          <w:szCs w:val="28"/>
        </w:rPr>
      </w:pPr>
    </w:p>
    <w:p w14:paraId="41C5963A">
      <w:pPr>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潜在供应商：                                   法定代表人授权代表：</w:t>
      </w:r>
    </w:p>
    <w:p w14:paraId="76698D3B">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   公章）                                    （签字或盖章）</w:t>
      </w:r>
    </w:p>
    <w:p w14:paraId="39AF0941">
      <w:pPr>
        <w:spacing w:line="500" w:lineRule="exact"/>
        <w:rPr>
          <w:rFonts w:ascii="方正仿宋_GBK" w:hAnsi="宋体" w:eastAsia="方正仿宋_GBK"/>
          <w:sz w:val="24"/>
          <w:szCs w:val="28"/>
        </w:rPr>
      </w:pPr>
    </w:p>
    <w:p w14:paraId="4139D239">
      <w:pPr>
        <w:spacing w:line="500" w:lineRule="exact"/>
        <w:rPr>
          <w:rFonts w:ascii="方正仿宋_GBK" w:hAnsi="宋体" w:eastAsia="方正仿宋_GBK"/>
          <w:sz w:val="24"/>
          <w:szCs w:val="28"/>
        </w:rPr>
      </w:pPr>
    </w:p>
    <w:p w14:paraId="605CEA8E">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年     月     日</w:t>
      </w:r>
    </w:p>
    <w:p w14:paraId="1116F363">
      <w:pPr>
        <w:snapToGrid w:val="0"/>
        <w:spacing w:line="500" w:lineRule="exact"/>
        <w:ind w:firstLine="480" w:firstLineChars="200"/>
        <w:rPr>
          <w:rFonts w:ascii="方正仿宋_GBK" w:hAnsi="宋体" w:eastAsia="方正仿宋_GBK"/>
          <w:sz w:val="24"/>
          <w:szCs w:val="28"/>
        </w:rPr>
      </w:pPr>
    </w:p>
    <w:p w14:paraId="7F35C171">
      <w:pPr>
        <w:snapToGrid w:val="0"/>
        <w:spacing w:line="500" w:lineRule="exact"/>
        <w:ind w:firstLine="480" w:firstLineChars="200"/>
        <w:rPr>
          <w:rFonts w:ascii="方正仿宋_GBK" w:hAnsi="宋体" w:eastAsia="方正仿宋_GBK"/>
          <w:sz w:val="24"/>
          <w:szCs w:val="28"/>
        </w:rPr>
      </w:pPr>
    </w:p>
    <w:p w14:paraId="31658545">
      <w:pPr>
        <w:rPr>
          <w:rFonts w:ascii="方正仿宋_GBK" w:eastAsia="方正仿宋_GBK"/>
          <w:sz w:val="24"/>
          <w:szCs w:val="24"/>
        </w:rPr>
      </w:pPr>
    </w:p>
    <w:p w14:paraId="118AB5AF">
      <w:pPr>
        <w:rPr>
          <w:rFonts w:ascii="方正仿宋_GBK" w:eastAsia="方正仿宋_GBK"/>
          <w:sz w:val="24"/>
          <w:szCs w:val="24"/>
        </w:rPr>
      </w:pPr>
    </w:p>
    <w:p w14:paraId="657A7DDB">
      <w:pPr>
        <w:rPr>
          <w:rFonts w:ascii="方正仿宋_GBK" w:eastAsia="方正仿宋_GBK"/>
          <w:sz w:val="24"/>
          <w:szCs w:val="24"/>
        </w:rPr>
      </w:pPr>
    </w:p>
    <w:p w14:paraId="34449525">
      <w:pPr>
        <w:rPr>
          <w:rFonts w:ascii="方正仿宋_GBK" w:eastAsia="方正仿宋_GBK"/>
          <w:sz w:val="24"/>
          <w:szCs w:val="24"/>
        </w:rPr>
      </w:pPr>
    </w:p>
    <w:p w14:paraId="48BD0F81">
      <w:pPr>
        <w:rPr>
          <w:rFonts w:ascii="方正仿宋_GBK" w:eastAsia="方正仿宋_GBK"/>
          <w:sz w:val="24"/>
          <w:szCs w:val="24"/>
        </w:rPr>
      </w:pPr>
    </w:p>
    <w:p w14:paraId="0DA2D21B">
      <w:pPr>
        <w:rPr>
          <w:rFonts w:ascii="方正仿宋_GBK" w:eastAsia="方正仿宋_GBK"/>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6EC"/>
    <w:rsid w:val="00011333"/>
    <w:rsid w:val="00082219"/>
    <w:rsid w:val="001711C9"/>
    <w:rsid w:val="00184439"/>
    <w:rsid w:val="00211419"/>
    <w:rsid w:val="00256B65"/>
    <w:rsid w:val="002658E1"/>
    <w:rsid w:val="002D70C3"/>
    <w:rsid w:val="003553F8"/>
    <w:rsid w:val="003653DD"/>
    <w:rsid w:val="00375198"/>
    <w:rsid w:val="003832D9"/>
    <w:rsid w:val="003D764E"/>
    <w:rsid w:val="00437D4E"/>
    <w:rsid w:val="00483ACD"/>
    <w:rsid w:val="004A1FB4"/>
    <w:rsid w:val="004E6037"/>
    <w:rsid w:val="0050534E"/>
    <w:rsid w:val="00513C93"/>
    <w:rsid w:val="00541B35"/>
    <w:rsid w:val="00594C83"/>
    <w:rsid w:val="005E4DA9"/>
    <w:rsid w:val="00625802"/>
    <w:rsid w:val="00643F78"/>
    <w:rsid w:val="006B4711"/>
    <w:rsid w:val="006B7654"/>
    <w:rsid w:val="006F77A7"/>
    <w:rsid w:val="00702814"/>
    <w:rsid w:val="00712E07"/>
    <w:rsid w:val="00764267"/>
    <w:rsid w:val="00864020"/>
    <w:rsid w:val="00880865"/>
    <w:rsid w:val="008F291D"/>
    <w:rsid w:val="008F7862"/>
    <w:rsid w:val="00904715"/>
    <w:rsid w:val="009124BB"/>
    <w:rsid w:val="00956C64"/>
    <w:rsid w:val="0097461D"/>
    <w:rsid w:val="009D235F"/>
    <w:rsid w:val="00A20A7A"/>
    <w:rsid w:val="00B627EE"/>
    <w:rsid w:val="00BE5206"/>
    <w:rsid w:val="00C60723"/>
    <w:rsid w:val="00D47A74"/>
    <w:rsid w:val="00E036E1"/>
    <w:rsid w:val="00E22540"/>
    <w:rsid w:val="00EE4D55"/>
    <w:rsid w:val="00FA2837"/>
    <w:rsid w:val="013519AB"/>
    <w:rsid w:val="01A050EF"/>
    <w:rsid w:val="03064953"/>
    <w:rsid w:val="06565574"/>
    <w:rsid w:val="094560C7"/>
    <w:rsid w:val="0A1F464E"/>
    <w:rsid w:val="0B5352A9"/>
    <w:rsid w:val="144046F9"/>
    <w:rsid w:val="194A6741"/>
    <w:rsid w:val="1A154405"/>
    <w:rsid w:val="1A2161B9"/>
    <w:rsid w:val="1DE527DB"/>
    <w:rsid w:val="1E8E6E29"/>
    <w:rsid w:val="1EE14028"/>
    <w:rsid w:val="225F406B"/>
    <w:rsid w:val="260415F2"/>
    <w:rsid w:val="2C2F58C1"/>
    <w:rsid w:val="2D6E7C02"/>
    <w:rsid w:val="2DB47B74"/>
    <w:rsid w:val="30210D83"/>
    <w:rsid w:val="328D2A7C"/>
    <w:rsid w:val="33C4477D"/>
    <w:rsid w:val="34BE4995"/>
    <w:rsid w:val="3C473AF8"/>
    <w:rsid w:val="3D6B3F19"/>
    <w:rsid w:val="41CC5E48"/>
    <w:rsid w:val="45436548"/>
    <w:rsid w:val="46110F3E"/>
    <w:rsid w:val="4D613CEC"/>
    <w:rsid w:val="54904585"/>
    <w:rsid w:val="563A7217"/>
    <w:rsid w:val="59A04CB9"/>
    <w:rsid w:val="5A9F5D16"/>
    <w:rsid w:val="5DBC4388"/>
    <w:rsid w:val="5FE963BA"/>
    <w:rsid w:val="61CF4015"/>
    <w:rsid w:val="630218C0"/>
    <w:rsid w:val="68A82244"/>
    <w:rsid w:val="71561DFA"/>
    <w:rsid w:val="72717151"/>
    <w:rsid w:val="7BA4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adjustRightInd w:val="0"/>
      <w:snapToGrid w:val="0"/>
      <w:spacing w:line="360" w:lineRule="auto"/>
      <w:outlineLvl w:val="1"/>
    </w:pPr>
    <w:rPr>
      <w:rFonts w:ascii="宋体" w:hAnsi="宋体" w:eastAsia="宋体" w:cs="Times New Roman"/>
      <w:sz w:val="28"/>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rPr>
      <w:rFonts w:ascii="仿宋_GB2312" w:eastAsia="仿宋_GB2312"/>
      <w:kern w:val="2"/>
      <w:sz w:val="32"/>
    </w:rPr>
  </w:style>
  <w:style w:type="paragraph" w:styleId="5">
    <w:name w:val="Date"/>
    <w:basedOn w:val="1"/>
    <w:next w:val="1"/>
    <w:link w:val="14"/>
    <w:unhideWhenUsed/>
    <w:qFormat/>
    <w:uiPriority w:val="0"/>
    <w:pPr>
      <w:ind w:left="100" w:leftChars="2500"/>
    </w:p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日期 Char"/>
    <w:basedOn w:val="10"/>
    <w:link w:val="5"/>
    <w:qFormat/>
    <w:uiPriority w:val="0"/>
  </w:style>
  <w:style w:type="character" w:customStyle="1" w:styleId="15">
    <w:name w:val="标题 2 Char"/>
    <w:basedOn w:val="10"/>
    <w:link w:val="2"/>
    <w:qFormat/>
    <w:uiPriority w:val="0"/>
    <w:rPr>
      <w:rFonts w:ascii="宋体" w:hAnsi="宋体" w:eastAsia="宋体" w:cs="Times New Roman"/>
      <w:sz w:val="28"/>
      <w:szCs w:val="20"/>
    </w:rPr>
  </w:style>
  <w:style w:type="paragraph" w:customStyle="1" w:styleId="1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6247</Words>
  <Characters>7791</Characters>
  <Lines>16</Lines>
  <Paragraphs>4</Paragraphs>
  <TotalTime>17</TotalTime>
  <ScaleCrop>false</ScaleCrop>
  <LinksUpToDate>false</LinksUpToDate>
  <CharactersWithSpaces>8006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2018-08-16T06:43:00Z</dcterms:created>
  <dc:creator>Administrator</dc:creator>
  <cp:lastModifiedBy>有、意思</cp:lastModifiedBy>
  <dcterms:modified xsi:type="dcterms:W3CDTF">2026-01-20T09:50:12Z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35BEA3ABC7944754843AD85D4384B235_13</vt:lpwstr>
  </property>
  <property fmtid="{D5CDD505-2E9C-101B-9397-08002B2CF9AE}" pid="4" name="KSOTemplateDocerSaveRecord">
    <vt:lpwstr>eyJoZGlkIjoiYTFjNmUxZmQ3MDE2YTA2YTc5NDhkNThhYTYxYWVmYzIiLCJ1c2VySWQiOiIxMTM0NDA2MDEwIn0=</vt:lpwstr>
  </property>
</Properties>
</file>