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1B67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合川区人民医院关于征集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过滤器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价格信息的公告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60E49F26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各潜在供应厂商：</w:t>
      </w:r>
    </w:p>
    <w:p w14:paraId="7E029686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您好！感谢您们一直以来对我院医疗卫生系统的大力支持！我院根据实际需要拟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采购一批过滤器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现公开征集上述价格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信息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具体要求明确如下：</w:t>
      </w:r>
    </w:p>
    <w:p w14:paraId="7BBD0FCF">
      <w:pPr>
        <w:pStyle w:val="8"/>
        <w:numPr>
          <w:ilvl w:val="0"/>
          <w:numId w:val="2"/>
        </w:numPr>
        <w:snapToGrid w:val="0"/>
        <w:ind w:firstLine="480"/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  <w:t>项目概况：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重庆市合川区人民医院</w:t>
      </w:r>
      <w:bookmarkStart w:id="0" w:name="_Toc19373"/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根据《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WST 368-2025 医院空气净化管理标准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eastAsia="zh-CN"/>
        </w:rPr>
        <w:t>》，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拟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采购一批过滤器，由空调维保单位进行更换维护。</w:t>
      </w:r>
    </w:p>
    <w:p w14:paraId="67144711">
      <w:pPr>
        <w:pStyle w:val="8"/>
        <w:numPr>
          <w:ilvl w:val="0"/>
          <w:numId w:val="2"/>
        </w:numPr>
        <w:snapToGrid w:val="0"/>
        <w:ind w:firstLine="480"/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  <w:lang w:val="en-US" w:eastAsia="zh-CN"/>
        </w:rPr>
        <w:t>过滤器明细</w:t>
      </w:r>
      <w:bookmarkEnd w:id="0"/>
      <w:r>
        <w:rPr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  <w:lang w:val="en-US" w:eastAsia="zh-CN"/>
        </w:rPr>
        <w:t>表</w:t>
      </w:r>
    </w:p>
    <w:tbl>
      <w:tblPr>
        <w:tblStyle w:val="9"/>
        <w:tblW w:w="10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86"/>
        <w:gridCol w:w="1797"/>
        <w:gridCol w:w="1312"/>
        <w:gridCol w:w="737"/>
        <w:gridCol w:w="2873"/>
        <w:gridCol w:w="1582"/>
        <w:gridCol w:w="693"/>
      </w:tblGrid>
      <w:tr w14:paraId="5F44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过滤效率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 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67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1500CMH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ABS塑框，4格8面，H10玻璃纤维空气过滤材料，初阻力：≤120Pa,额定风量：1600m3/h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全新ABS外框 烤漆护网 超细玻纤滤纸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此数量为预估数量，具体依照现场实际数量为准</w:t>
            </w:r>
          </w:p>
        </w:tc>
      </w:tr>
      <w:tr w14:paraId="2854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0A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1B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3000CMH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ABS塑框，4格8面，H10玻璃纤维空气过滤材料，初阻力：≤120Pa,额定风量：3200m3/h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A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0D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板式可清洗过滤器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290*290*46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铝框，镀锌子母架，G4聚酯纤维棉，初阻力：≤55Pa,额定风量：800m3/h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 硬性优质龙骨架 15毫米厚度聚酯纤维过滤材料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B0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76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D0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28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78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49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3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93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25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287*287*331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5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镀锌框，F8聚丙烯熔喷无纺布+丙纶及纺粘复合材料，初阻力：≤85Pa,额定风量：800m3/h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镀锌边框 优质双组分熔喷过滤材料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74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B0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7B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76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22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F9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2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板式可清洗过滤器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493*493*46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1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铝框，镀锌子母架，G4聚酯纤维棉，初阻力：≤55Pa,额定风量：2400m3/h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 硬性优质龙骨架 15毫米厚度聚酯纤维过滤材料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8C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81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2B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06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65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2F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B1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77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镀锌框，F8聚丙烯熔喷无纺布+丙纶及纺粘复合材料，,初阻力：≤85Pa,额定风量：2400m3/h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镀锌边框 优质双组分熔喷过滤材料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B4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F1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A9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镀锌框，F8聚丙烯熔喷无纺布+丙纶及纺粘复合材料，,初阻力：≤85Pa,额定风量：2600m3/h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66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C8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A0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B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1500CMH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ABS塑框，4格8面，H10玻璃纤维空气过滤材料，初阻力：≤120Pa,额定风量：1600m3/h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全新ABS外框 烤漆护网 超细玻纤滤纸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34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A2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52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3000CMH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E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ABS塑框，4格8面，H10玻璃纤维空气过滤材料，初阻力：≤120Pa,额定风量：3200m3/h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D0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24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板式可清洗过滤器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铝框，镀锌子母架，G4聚酯纤维棉，初阻力：≤55Pa,额定风量：1600m3/h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 硬性优质龙骨架 15毫米厚度聚酯纤维过滤材料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57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B1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32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290*493*46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9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铝框，镀锌子母架，G4聚酯纤维棉，初阻力：≤55Pa,额定风量：1500m3/h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55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11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8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C7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A4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6E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BB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73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0B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F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FB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8D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287*490*381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镀锌框，F8聚丙烯熔喷无纺布+丙纶及纺粘复合材料，初阻力：≤85Pa,额定风量：1500m3/h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镀锌边框 优质双组分熔喷过滤材料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12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50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C6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C7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AA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92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镀锌框，F8聚丙烯熔喷无纺布+丙纶及纺粘复合材料，,初阻力：≤85Pa,额定风量：2600m3/h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D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14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EA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55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DSA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1500CMH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ABS塑框，4格8面，H10玻璃纤维空气过滤材料，初阻力：≤120Pa,额定风量：1600m3/h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全新ABS外框 烤漆护网 超细玻纤滤纸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B3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0A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1A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3000CMH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ABS塑框，4格8面，H10玻璃纤维空气过滤材料，初阻力：≤120Pa,额定风量：3200m3/h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F4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C4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板式可清洗过滤器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290*290*46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2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铝框，镀锌子母架，G4聚酯纤维棉，初阻力：≤55Pa,额定风量：800m3/h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 硬性优质龙骨架 15毫米厚度聚酯纤维过滤材料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74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5E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07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FC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FB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28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2A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CE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287*287*381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镀锌框，F8聚丙烯熔喷无纺布+丙纶及纺粘复合材料，初阻力：≤85Pa,额定风量：800m3/h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镀锌边框 优质双组分熔喷过滤材料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E1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D0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0A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FA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A0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3E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AE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门诊2楼检验科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9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镀锌框，F8聚丙烯熔喷无纺布+丙纶及纺粘复合材料，,初阻力：≤85Pa,额定风量：2600m3/h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 硬性优质龙骨架 15毫米厚度聚酯纤维过滤材料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8A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2A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3A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3D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F8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B4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290*493*46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4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镀锌框，F8聚丙烯熔喷无纺布+丙纶及纺粘复合材料，初阻力：≤85Pa,额定风量：1500m3/h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F4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90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C5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6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9E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56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C0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6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镀锌框，F8聚丙烯熔喷无纺布+丙纶及纺粘复合材料，初阻力：≤85Pa,额定风量：2800m3/h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99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B5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镀锌框，F8聚丙烯熔喷无纺布+丙纶及纺粘复合材料，初阻力：≤85Pa,额定风量：1600m3/h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镀锌边框 优质双组分熔喷过滤材料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7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2F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CF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B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镀锌框，F8聚丙烯熔喷无纺布+丙纶及纺粘复合材料，初阻力：≤85Pa,额定风量：2400m3/h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F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BE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B0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290*493*381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B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F7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D7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47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ABS塑框，4格8面，H10玻璃纤维空气过滤材料，初阻力：≤120Pa,额定风量：2600m3/h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BF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4B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8A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ABS塑框，4格8面，H10玻璃纤维空气过滤材料，初阻力：≤120Pa,额定风量：2300m3/h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23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DA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40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铝框，双面静电喷塑网板保护，无隔板结构；单面EPDM密封条（5mm厚）；低挥发聚氨酯密封胶；EVA热熔胶，过滤器等级：H10；过滤器效率：≥99.5%，0.5μm（钠焰法）；初阻力：≤180pa，额定风量：100m3/h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F8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5F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98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铝框，双面静电喷塑网板保护，无隔板结构；单面EPDM密封条（5mm厚）；低挥发聚氨酯密封胶；EVA热熔胶，过滤器等级：H10；过滤器效率：≥99.5%，0.5μm（钠焰法）；初阻力：≤180pa，额定风量：100m3/h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F2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89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08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292*595*381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F8（EN779）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铝框，双面静电喷塑网板保护，无隔板结构；单面EPDM密封条（5mm厚）；低挥发聚氨酯密封胶；EVA热熔胶，过滤器等级：H10；过滤器效率：≥99.5%，0.5μm（钠焰法）；初阻力：≤180pa，额定风量：200m3/h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39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26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592*490*292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镀锌框，F8聚丙烯熔喷无纺布+丙纶及纺粘复合材料，,初阻力：≤85Pa,额定风量：2600m3/h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全新ABS外框 烤漆护网 超细玻纤滤纸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E1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9E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3A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镀锌框，F8聚丙烯熔喷无纺布+丙纶及纺粘复合材料，初阻力：≤85Pa,额定风量：3200m3/h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04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BE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无隔板亚高效过滤器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200*150*70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镀锌框，F8聚丙烯熔喷无纺布+丙纶及纺粘复合材料，初阻力：≤85Pa,额定风量：1500m3/h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F516">
            <w:pPr>
              <w:bidi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铝镁合金边框 超细玻纤滤纸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1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EF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95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200*150*70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7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镀锌框，F8聚丙烯熔喷无纺布+丙纶及纺粘复合材料，初阻力：≤85Pa,额定风量：1600m3/h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0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CF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6F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320*270*70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镀锌框，F8聚丙烯熔喷无纺布+丙纶及纺粘复合材料，初阻力：≤85Pa,额定风量：2800m3/h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30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1080*334*20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F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铝框，波浪形折叠，单面铺网，对5微米以上颗粒物的过滤效率达40%~60%，初阻力≤45pa，额定风量：3900m3/h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铝镁合金边框，金属网加固，滤料加密合成纤维或无纺布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38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9B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B1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980*334*20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铝框，波浪形折叠，单面铺网，对5微米以上颗粒物的过滤效率达40%~60%，初阻力≤45pa，额定风量：3600m3/h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25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B5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DA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930*334*20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5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铝框，波浪形折叠，单面铺网，对5微米以上颗粒物的过滤效率达40%~60%，初阻力≤45pa，额定风量：3500m3/h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C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45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86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445*265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FA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BE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13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345*145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00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57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69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445*345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7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5B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98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DD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345*150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F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0D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88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7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D5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A2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265*150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11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7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BC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195*195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B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6D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18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345*265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0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CB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9F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140*140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1B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58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B1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345*195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无边框，5mm镀锌丝焊接支架，10毫米厚度聚酯纤维过滤材料，初阻力≤45pa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65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 13楼呼吸内科（2）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铝框，镀锌子母架，G4聚酯纤维棉，初阻力：≤55Pa,额定风量：2600m3/h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 硬性优质龙骨架 15毫米厚度聚酯纤维过滤材料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EB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6A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2A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480*490*45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9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铝框，镀锌子母架，G4聚酯纤维棉，初阻力：≤55Pa,额定风量：2400m3/h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28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AC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05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493*493*46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铝框，镀锌子母架，G4聚酯纤维棉，初阻力：≤55Pa,额定风量：2400m3/h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F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81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FC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594*492*46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87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87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6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镀锌框，F8聚丙烯熔喷无纺布+丙纶及纺粘复合材料，,初阻力：≤85Pa,额定风量：2600m3/h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镀锌边框 优质双组分熔喷过滤材料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7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40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91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镀锌框，F8聚丙烯熔喷无纺布+丙纶及纺粘复合材料，,初阻力：≤85Pa,额定风量：2400m3/h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镀锌边框 优质双组分熔喷过滤材料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5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板式可清洗过滤器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475*422*21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铝框，波浪形折叠，单面铺网，对5微米以上颗粒物的过滤效率达40%~60%，初阻力≤45pa，额定风量：2200m3/h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铝镁合金边框，金属网加固，滤料加密合成纤维或无纺布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A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58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6B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520*475*21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铝框，波浪形折叠，单面铺网，对5微米以上颗粒物的过滤效率达40%~60%，初阻力≤45pa，额定风量：2400m3/h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2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</w:t>
            </w:r>
          </w:p>
        </w:tc>
        <w:tc>
          <w:tcPr>
            <w:tcW w:w="8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板式过滤器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594*594*46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铝框，镀锌子母架，G4聚酯纤维棉，初阻力：≤55Pa,额定风量：3200m3/h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AC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 硬性优质龙骨架 15毫米厚度聚酯纤维过滤材料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CF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72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9C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B0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594*492*46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6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CA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84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BF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A4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594*390*46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铝框，镀锌子母架，G4聚酯纤维棉，初阻力：≤55Pa,额定风量：2400m3/h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0E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5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4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8F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FD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A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492*492*46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B9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铝框，镀锌子母架，G4聚酯纤维棉，初阻力：≤55Pa,额定风量：2400m3/h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5A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99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7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45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81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390*492*46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铝框，镀锌子母架，G4聚酯纤维棉，初阻力：≤55Pa,额定风量：1700m3/h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F5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4B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31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B0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35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390*390*46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铝框，镀锌子母架，G4聚酯纤维棉，初阻力：≤55Pa,额定风量：1500m3/h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86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1C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7D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68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CE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642*1023*46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铝框，镀锌子母架，G4聚酯纤维棉，初阻力：≤55Pa,额定风量：4600m3/h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7F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F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2F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73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EC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642*547*46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铝框，镀锌子母架，G4聚酯纤维棉，初阻力：≤55Pa,额定风量：3400m3/h</w:t>
            </w: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71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46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行政楼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7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铝框，镀锌子母架，G4聚酯纤维棉，初阻力：≤55Pa,额定风量：3200m3/h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铝镁合金边框 硬性优质龙骨架 15毫米厚度聚酯纤维过滤材料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41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34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90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镀锌框，F8聚丙烯熔喷无纺布+丙纶及纺粘复合材料，初阻力：≤85Pa,额定风量：3200m3/h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镀锌边框 优质双组分熔喷过滤材料</w:t>
            </w: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2A64705">
      <w:pPr>
        <w:numPr>
          <w:ilvl w:val="0"/>
          <w:numId w:val="2"/>
        </w:numPr>
        <w:ind w:left="0" w:leftChars="0" w:firstLine="480" w:firstLineChars="0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其他要求：</w:t>
      </w:r>
    </w:p>
    <w:p w14:paraId="6A63545F">
      <w:pPr>
        <w:pStyle w:val="2"/>
        <w:numPr>
          <w:ilvl w:val="4"/>
          <w:numId w:val="0"/>
        </w:numP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1、以上数量为预估年度更换总数量，具体以现场实际为准。板式可清洗过滤器每2个月更换一次，袋式过滤器3个月更换一次，亚高校1年更换一次，高校过滤器3年更换一次，无隔板高效过滤器1年更换一次，回风过滤器1年更换一次。门诊板式过滤器每1年更换一次；</w:t>
      </w:r>
    </w:p>
    <w:p w14:paraId="099A4789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2、参与报价供应商可到现场踏勘并对过滤器尺寸、型号及相关参数等自行进行核实，保证各自产品适合现场安装。</w:t>
      </w:r>
    </w:p>
    <w:p w14:paraId="510B6660">
      <w:pPr>
        <w:pStyle w:val="5"/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3、按实际需要量进行分批供应（生产时间应在到货日期前2月以内），所有过滤器供应并安装完毕后付款。</w:t>
      </w:r>
    </w:p>
    <w:p w14:paraId="5F2E1230">
      <w:pPr>
        <w:pStyle w:val="5"/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4、初、中、亚高、高效产品均具备CMA认证资格的检测机构出具的检验报告、合格证及出厂检测报告（原件备查）。</w:t>
      </w:r>
    </w:p>
    <w:p w14:paraId="1BEEE548">
      <w:pP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请各潜在供应厂商务必于</w:t>
      </w:r>
      <w:r>
        <w:rPr>
          <w:rFonts w:hint="eastAsia" w:ascii="方正仿宋_GBK" w:hAnsi="方正仿宋_GBK" w:eastAsia="方正仿宋_GBK" w:cs="方正仿宋_GBK"/>
          <w:bCs/>
          <w:color w:val="FF0000"/>
          <w:kern w:val="24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bCs/>
          <w:color w:val="FF0000"/>
          <w:kern w:val="24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color w:val="FF0000"/>
          <w:kern w:val="24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bCs/>
          <w:color w:val="FF0000"/>
          <w:kern w:val="24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Cs/>
          <w:color w:val="FF0000"/>
          <w:kern w:val="24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bCs/>
          <w:color w:val="FF0000"/>
          <w:kern w:val="24"/>
          <w:sz w:val="28"/>
          <w:szCs w:val="2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bCs/>
          <w:color w:val="FF0000"/>
          <w:kern w:val="24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下午18:00前（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以邮箱接收显示时间为限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），将报价</w:t>
      </w:r>
      <w:r>
        <w:rPr>
          <w:rStyle w:val="11"/>
          <w:rFonts w:hint="eastAsia" w:ascii="方正仿宋_GBK" w:hAnsi="方正仿宋_GBK" w:eastAsia="方正仿宋_GBK" w:cs="方正仿宋_GBK"/>
          <w:sz w:val="28"/>
          <w:szCs w:val="28"/>
        </w:rPr>
        <w:t>电子件报送至邮箱hcrmyyyxzbk@163.com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，超过规定时间报送的将不予认可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。</w:t>
      </w:r>
    </w:p>
    <w:p w14:paraId="19F93C60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、各潜在供应商须自制报价书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须体现各种型号单价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  <w:bookmarkStart w:id="1" w:name="_GoBack"/>
      <w:bookmarkEnd w:id="1"/>
    </w:p>
    <w:p w14:paraId="212300CE">
      <w:pPr>
        <w:spacing w:line="360" w:lineRule="auto"/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请各潜在供应厂商如实反应市场行情，非恶意报价。</w:t>
      </w:r>
    </w:p>
    <w:p w14:paraId="52AE88C7">
      <w:pPr>
        <w:spacing w:line="360" w:lineRule="auto"/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、联系电话：蒋老师15023230609。若需实地查看现场情况，可联系电话预约。</w:t>
      </w:r>
    </w:p>
    <w:p w14:paraId="3801DA6A">
      <w:pPr>
        <w:spacing w:line="360" w:lineRule="auto"/>
        <w:ind w:firstLine="4480" w:firstLineChars="1600"/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重庆市合川区人民医院</w:t>
      </w:r>
    </w:p>
    <w:p w14:paraId="2232FA67">
      <w:pPr>
        <w:spacing w:line="360" w:lineRule="auto"/>
        <w:ind w:firstLine="4760" w:firstLineChars="17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</w:rPr>
        <w:t>日</w:t>
      </w:r>
    </w:p>
    <w:p w14:paraId="1D7CE4D3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B3F4F16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2DDB6"/>
    <w:multiLevelType w:val="singleLevel"/>
    <w:tmpl w:val="C302DD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C7357"/>
    <w:rsid w:val="1FFE635B"/>
    <w:rsid w:val="2D7C7357"/>
    <w:rsid w:val="2E013307"/>
    <w:rsid w:val="4FB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4511</Words>
  <Characters>6639</Characters>
  <Lines>0</Lines>
  <Paragraphs>0</Paragraphs>
  <TotalTime>3</TotalTime>
  <ScaleCrop>false</ScaleCrop>
  <LinksUpToDate>false</LinksUpToDate>
  <CharactersWithSpaces>6679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2025-09-08T07:18:00Z</dcterms:created>
  <dc:creator>WPS_1591366789</dc:creator>
  <cp:lastModifiedBy>WPS_1591366789</cp:lastModifiedBy>
  <dcterms:modified xsi:type="dcterms:W3CDTF">2025-09-17T08:06:54Z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6D443987D7D744B898F5BB163308B66D_13</vt:lpwstr>
  </property>
  <property fmtid="{D5CDD505-2E9C-101B-9397-08002B2CF9AE}" pid="4" name="KSOTemplateDocerSaveRecord">
    <vt:lpwstr>eyJoZGlkIjoiZDQyNWZmNGNiNzAxYzAyNjE2YmQ1NjZlN2NmMGY1MDUiLCJ1c2VySWQiOiIxMDA3MzU5NTQyIn0=</vt:lpwstr>
  </property>
</Properties>
</file>