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7051F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关于合川区人民医院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医疗耗材第五批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遴选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的更正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公告</w:t>
      </w:r>
    </w:p>
    <w:p w14:paraId="012245DE"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52151A2">
      <w:pPr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各潜在供应企业：</w:t>
      </w:r>
    </w:p>
    <w:p w14:paraId="43B834F7">
      <w:pPr>
        <w:pStyle w:val="2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现对遴选文件进行更正说明：</w:t>
      </w:r>
    </w:p>
    <w:p w14:paraId="0A8EEEB8">
      <w:pPr>
        <w:pStyle w:val="2"/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6一次性使用无菌针灸针取消，余下分包号递进。</w:t>
      </w:r>
    </w:p>
    <w:p w14:paraId="50EA6EF0">
      <w:pPr>
        <w:pStyle w:val="2"/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康复科耗材，业绩要求更改为“1家三甲综合医院或1家三甲中医院”。</w:t>
      </w:r>
    </w:p>
    <w:p w14:paraId="6D35079E">
      <w:pPr>
        <w:ind w:firstLine="560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详情见下表：</w:t>
      </w:r>
    </w:p>
    <w:tbl>
      <w:tblPr>
        <w:tblStyle w:val="3"/>
        <w:tblW w:w="14573" w:type="dxa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57"/>
        <w:gridCol w:w="3113"/>
        <w:gridCol w:w="810"/>
        <w:gridCol w:w="1584"/>
        <w:gridCol w:w="4013"/>
        <w:gridCol w:w="987"/>
        <w:gridCol w:w="973"/>
        <w:gridCol w:w="903"/>
      </w:tblGrid>
      <w:tr w14:paraId="2383A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2F3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序号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A5F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使用科室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FE10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耗材名称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9112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单位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B9C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规格型号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1921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适用范围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0D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  <w:t>业绩要求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CC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  <w:t>样品数量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B75BC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  <w:t>品规</w:t>
            </w:r>
          </w:p>
        </w:tc>
      </w:tr>
      <w:tr w14:paraId="348A5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440E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68A8E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bidi="ar"/>
              </w:rPr>
              <w:t>超声科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9333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bidi="ar"/>
              </w:rPr>
              <w:t xml:space="preserve">一次性穿刺活检针（多用途千叶针）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 w:bidi="ar"/>
              </w:rPr>
              <w:t>第三次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eastAsia="zh-CN" w:bidi="ar"/>
              </w:rPr>
              <w:t>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0C926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bidi="ar"/>
              </w:rPr>
              <w:t>支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E821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 w:bidi="ar"/>
              </w:rPr>
              <w:t>18G*20cm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6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适用于注射药物，下导丝的必要工具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20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需要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C8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lang w:val="en-US" w:eastAsia="zh-CN"/>
              </w:rPr>
              <w:t>1-2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C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  <w:t>国产</w:t>
            </w:r>
          </w:p>
        </w:tc>
      </w:tr>
      <w:tr w14:paraId="63713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ED3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0F4D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超声科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28EB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吸引活检针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 w:bidi="ar"/>
              </w:rPr>
              <w:t>第三次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eastAsia="zh-CN" w:bidi="ar"/>
              </w:rPr>
              <w:t>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A25E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支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996E7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23G*50mm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B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用于甲状腺结节的细胞抽取活检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B1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需要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E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1-2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8E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进口</w:t>
            </w:r>
          </w:p>
        </w:tc>
      </w:tr>
      <w:tr w14:paraId="31514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6CF9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0474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 w:bidi="ar"/>
              </w:rPr>
              <w:t>超声科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A7AA9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 w:bidi="ar"/>
              </w:rPr>
              <w:t>一次性使用动静脉留置针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87290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 w:bidi="ar"/>
              </w:rPr>
              <w:t>套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3612E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highlight w:val="none"/>
                <w:lang w:val="en-US" w:eastAsia="zh-CN" w:bidi="ar"/>
              </w:rPr>
              <w:t>18G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5DA8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 w:bidi="ar"/>
              </w:rPr>
              <w:t>肾囊肿硬化治疗用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8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需要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6A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lang w:val="en-US" w:eastAsia="zh-CN"/>
              </w:rPr>
              <w:t>1-2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0B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lang w:eastAsia="zh-CN"/>
              </w:rPr>
              <w:t>进口</w:t>
            </w:r>
          </w:p>
        </w:tc>
      </w:tr>
      <w:tr w14:paraId="0148E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4F7F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C624B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急诊科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87415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一次性麻醉呼吸机管路（转运呼吸机）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48307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套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62895">
            <w:pPr>
              <w:widowControl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 w:bidi="ar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5F308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1、适用于转运呼吸机连接管路，长度≥160cm,管路无菌。2、压力（6±0.3）KPa时，泄漏速率≤50ml/min。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DF6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eastAsia="zh-CN"/>
              </w:rPr>
              <w:t>需要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372A0">
            <w:pPr>
              <w:widowControl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CD17D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lang w:eastAsia="zh-CN"/>
              </w:rPr>
            </w:pPr>
          </w:p>
        </w:tc>
      </w:tr>
      <w:tr w14:paraId="23217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E63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544C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康复科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D3944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针灸针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886CA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支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14ACC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  <w:t>平柄针：0.3*75mm、0.3*40mm、0.3*25mm</w:t>
            </w:r>
          </w:p>
          <w:p w14:paraId="7B8E910B">
            <w:pPr>
              <w:widowControl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  <w:t>圆利针：0.5*50mm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4DDF7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针灸针为一次性无菌针灸针，独立包装，将针灸针扎至患者的相应穴位上，通过电针治疗仪，增强患者的针感，只是在病人身体的一定部位用针刺入，达到刺潋神经并引起局部反应，以达到治病的目的。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E2D96">
            <w:pPr>
              <w:widowControl/>
              <w:tabs>
                <w:tab w:val="left" w:pos="367"/>
              </w:tabs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需要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5E26D">
            <w:pPr>
              <w:widowControl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1-2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1580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lang w:eastAsia="zh-CN"/>
              </w:rPr>
            </w:pPr>
          </w:p>
        </w:tc>
      </w:tr>
      <w:tr w14:paraId="02806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DEC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897C2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  <w:t>康复科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A6FB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  <w:t>皮肤针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04DB0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  <w:t>支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F000C">
            <w:pPr>
              <w:widowControl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  <w:t>（单头）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1E57D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  <w:t>作为梅花针扣刺治疗的必备耗材，通过扣刺皮肤表面或相应穴位医达到治病的目的。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6F71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需要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0CF2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1-2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981C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</w:p>
        </w:tc>
      </w:tr>
      <w:tr w14:paraId="78E7A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ABA9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D4E11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  <w:t>康复科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59DB">
            <w:pPr>
              <w:widowControl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  <w:t>揿针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E82AC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  <w:t>盒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AB9D8">
            <w:pPr>
              <w:widowControl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  <w:t>0.2mm*1.5mm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C851C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  <w:t>皮内针（埋针疗法）的必备耗材，通过埋入穴位皮下以达到长期刺激穴位治疗疾病的目的。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D5F8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需要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8B35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1-2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5041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</w:p>
        </w:tc>
      </w:tr>
      <w:tr w14:paraId="229F5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9BA38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6D53A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  <w:t>康复科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D259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  <w:t>耳穴贴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8485D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  <w:t>盒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FC64">
            <w:pPr>
              <w:widowControl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  <w:t>600贴/盒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6AA1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val="en-US" w:eastAsia="zh-CN" w:bidi="ar"/>
              </w:rPr>
              <w:t>耳穴贴压法是采用王不留行籽、莱菔籽等丸状物贴压于耳廓上的穴位或反应点，通过其疏通经络，调整脏腑气血功能，促进机体的阴阳平衡，达到防治疾病、改善症状的一种操作方法，属于耳针技术范畴。该技术适用于减轻各种疾病及术后所致的疼痛、失眠、焦虑、眩晕、便秘、腹泻等症状的患者使用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0D5A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4334D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826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7EA3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474F6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EFBB5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全院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E2B23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可吸收胶原蛋白缝合线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B255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EA23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各型号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F557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圆针、三角针均需要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D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eastAsia="zh-CN"/>
              </w:rPr>
              <w:t>需要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D1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各型号1-2根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7130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F5CD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01671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10</w:t>
            </w:r>
            <w:bookmarkStart w:id="0" w:name="_GoBack"/>
            <w:bookmarkEnd w:id="0"/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CE6F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泌尿外科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0F91C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一次性使用膀胱造瘘管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2E9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495D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F16、F18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84ED9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6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需要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54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各型号1-2根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C3A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0CFA845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99B78F"/>
    <w:multiLevelType w:val="singleLevel"/>
    <w:tmpl w:val="3499B7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0ECF"/>
    <w:rsid w:val="21162F4A"/>
    <w:rsid w:val="2C0126BD"/>
    <w:rsid w:val="32834873"/>
    <w:rsid w:val="7E43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991</Words>
  <Characters>1115</Characters>
  <Lines>0</Lines>
  <Paragraphs>0</Paragraphs>
  <TotalTime>1</TotalTime>
  <ScaleCrop>false</ScaleCrop>
  <LinksUpToDate>false</LinksUpToDate>
  <CharactersWithSpaces>1115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2025-02-18T01:28:00Z</dcterms:created>
  <dc:creator>Administrator</dc:creator>
  <cp:lastModifiedBy>小稳</cp:lastModifiedBy>
  <cp:lastPrinted>2025-02-27T07:48:00Z</cp:lastPrinted>
  <dcterms:modified xsi:type="dcterms:W3CDTF">2025-03-20T08:06:48Z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eyJoZGlkIjoiZDc0Y2IxMDdiMTc2OWE3M2E0Y2JiNTQ1ODZhOWFmYzIiLCJ1c2VySWQiOiIyODc0MjM2MTUifQ==</vt:lpwstr>
  </property>
  <property fmtid="{D5CDD505-2E9C-101B-9397-08002B2CF9AE}" pid="4" name="ICV">
    <vt:lpwstr>AC92EA9ADD50443DA55F852BA5046BC8_12</vt:lpwstr>
  </property>
</Properties>
</file>