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卫生（消毒）湿巾的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各潜在供应厂商：</w:t>
      </w:r>
    </w:p>
    <w:p w14:paraId="6EE96D5B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采购卫生（消毒）湿巾，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具体要求明确如下：</w:t>
      </w:r>
    </w:p>
    <w:p w14:paraId="3236DE1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516E6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1FD7F7F">
      <w:pPr>
        <w:ind w:firstLine="640" w:firstLineChars="20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0前（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附件的表格</w:t>
      </w:r>
      <w:r>
        <w:rPr>
          <w:rStyle w:val="9"/>
          <w:rFonts w:hint="eastAsia" w:ascii="方正仿宋_GBK" w:eastAsia="方正仿宋_GBK"/>
          <w:sz w:val="32"/>
        </w:rPr>
        <w:t>电子件报送至邮箱</w:t>
      </w:r>
      <w:r>
        <w:rPr>
          <w:rStyle w:val="9"/>
          <w:rFonts w:hint="eastAsia" w:ascii="方正仿宋_GBK" w:eastAsia="方正仿宋_GBK"/>
          <w:sz w:val="32"/>
          <w:lang w:val="en-US" w:eastAsia="zh-CN"/>
        </w:rPr>
        <w:t>lsffyyxyyh</w:t>
      </w:r>
      <w:r>
        <w:rPr>
          <w:rStyle w:val="9"/>
          <w:rFonts w:hint="eastAsia" w:ascii="方正仿宋_GBK" w:eastAsia="方正仿宋_GBK"/>
          <w:sz w:val="32"/>
        </w:rPr>
        <w:t>@163.com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27CCB7B9">
      <w:pPr>
        <w:ind w:firstLine="640" w:firstLineChars="20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、上述报邮箱资料一式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贰</w:t>
      </w:r>
      <w:bookmarkStart w:id="0" w:name="_GoBack"/>
      <w:bookmarkEnd w:id="0"/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份，一份为盖鲜章PDF扫描版，一份为可编辑版本。</w:t>
      </w:r>
    </w:p>
    <w:p w14:paraId="7F934CFD">
      <w:pPr>
        <w:spacing w:line="360" w:lineRule="auto"/>
        <w:ind w:firstLine="640" w:firstLineChars="20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、此次询价仅为市场调查，并非最终采购价格。请各潜在供应厂商根据市场行情，结合配送、服务、付款周期、现场投标等成本，合理进行报价，严禁恶意报价。供货需按我院要求分批次、按需配送至指定地点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767790E9">
      <w:pPr>
        <w:spacing w:line="360" w:lineRule="auto"/>
        <w:ind w:firstLine="640" w:firstLineChars="200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: 林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18983019132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4A727902">
      <w:pPr>
        <w:spacing w:line="360" w:lineRule="auto"/>
        <w:ind w:firstLine="4800" w:firstLineChars="1500"/>
        <w:jc w:val="right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重庆市合川区人民医院</w:t>
      </w:r>
    </w:p>
    <w:p w14:paraId="6CBB11CF">
      <w:pPr>
        <w:spacing w:line="360" w:lineRule="auto"/>
        <w:ind w:firstLine="5440" w:firstLineChars="1700"/>
        <w:rPr>
          <w:rFonts w:hint="eastAsia" w:ascii="Calibri" w:hAnsi="Calibri"/>
          <w:kern w:val="2"/>
          <w:sz w:val="21"/>
          <w:szCs w:val="22"/>
          <w:lang w:val="en-US" w:eastAsia="zh-CN" w:bidi="ar-SA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16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</w:p>
    <w:p w14:paraId="53049B59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2EBA667C">
      <w:pPr>
        <w:rPr>
          <w:rFonts w:ascii="方正仿宋_GBK" w:eastAsia="方正仿宋_GBK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A06F1A">
      <w:pPr>
        <w:rPr>
          <w:rFonts w:hint="eastAsia" w:ascii="方正仿宋_GBK" w:eastAsia="方正仿宋_GBK"/>
          <w:b/>
          <w:bCs/>
          <w:sz w:val="30"/>
          <w:szCs w:val="30"/>
        </w:rPr>
      </w:pPr>
      <w:r>
        <w:rPr>
          <w:rFonts w:hint="eastAsia" w:ascii="方正仿宋_GBK" w:eastAsia="方正仿宋_GBK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方正仿宋_GBK" w:eastAsia="方正仿宋_GBK"/>
          <w:b/>
          <w:bCs/>
          <w:sz w:val="30"/>
          <w:szCs w:val="30"/>
        </w:rPr>
        <w:t>项目采购要求</w:t>
      </w:r>
    </w:p>
    <w:p w14:paraId="085100C1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一、项目概况： </w:t>
      </w:r>
    </w:p>
    <w:p w14:paraId="13DB4A2D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1. 采购单位：合川区人民医院</w:t>
      </w:r>
    </w:p>
    <w:p w14:paraId="71DFD9A3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2. 项目名称：卫生（消毒）湿巾采购项目</w:t>
      </w:r>
    </w:p>
    <w:p w14:paraId="509EC82E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3. 实施地点：合川区人民医院院内</w:t>
      </w:r>
    </w:p>
    <w:p w14:paraId="6C64EE60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二、主要内容 ：</w:t>
      </w:r>
    </w:p>
    <w:p w14:paraId="1BE7F964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1. 采购品类及用量：含低水平、中水平、高水平三类消毒湿巾，其中卫生（消毒）湿巾2000包/年，复合醇消毒湿巾800包/年，过氧化氢消毒湿巾500包/年。</w:t>
      </w:r>
    </w:p>
    <w:p w14:paraId="0574CFAB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2. 产品要求：各类湿巾需符合对应规格标准及参数（卫生消毒湿巾：铺开面积≥44000平方毫米，含复合双链季铵盐≥0.15%(W/V)，擦拭面积≥1平方米/张等；复合醇消毒湿巾：含复合双链季铵盐1.85g/L±0.185g/L、乙醇50%±5%（V/V），擦拭面积≥2㎡等；过氧化氢消毒湿巾：含过氧化氢6.0g/L±0.9g/L，擦拭面积≥2㎡等，具体参数详见产品明细要求），均需提供权威机构出具的消毒湿巾卫生安全评价报告。</w:t>
      </w:r>
    </w:p>
    <w:p w14:paraId="57D77971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3. 本次招标价格实行单价报价，总价结算，报价含货物、运输、包装、税金、保险等一切相关费用。</w:t>
      </w:r>
    </w:p>
    <w:p w14:paraId="45080357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4. 供货要求：送货至医院指定地点，货物有效期至少2年，外包装需标注开启日期、失效日期，按医院需求及时响应供货。</w:t>
      </w:r>
    </w:p>
    <w:p w14:paraId="656011CD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三、资格要求：</w:t>
      </w:r>
    </w:p>
    <w:p w14:paraId="6C8DA698">
      <w:p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具备合法经营资质的单位（营业执照经营范围必须包含消毒用品销售相关内容），有意者持相关资质证书、营业执照复印件、法人身份证明、授权委托书等相关材料参加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公开</w:t>
      </w:r>
      <w:r>
        <w:rPr>
          <w:rFonts w:hint="eastAsia" w:ascii="方正仿宋_GBK" w:eastAsia="方正仿宋_GBK"/>
          <w:sz w:val="24"/>
          <w:szCs w:val="24"/>
        </w:rPr>
        <w:t>招标。</w:t>
      </w:r>
    </w:p>
    <w:p w14:paraId="787FF30D">
      <w:pPr>
        <w:numPr>
          <w:ilvl w:val="0"/>
          <w:numId w:val="1"/>
        </w:numPr>
        <w:ind w:left="120" w:leftChars="0" w:firstLine="0" w:firstLineChars="0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服务周期：</w:t>
      </w:r>
    </w:p>
    <w:p w14:paraId="482AB045">
      <w:pPr>
        <w:numPr>
          <w:ilvl w:val="0"/>
          <w:numId w:val="0"/>
        </w:numPr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按医院采购订单要求，接到供货通知后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7</w:t>
      </w:r>
      <w:r>
        <w:rPr>
          <w:rFonts w:hint="eastAsia" w:ascii="方正仿宋_GBK" w:eastAsia="方正仿宋_GBK"/>
          <w:sz w:val="24"/>
          <w:szCs w:val="24"/>
        </w:rPr>
        <w:t>个自然日内完成送货交付。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6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71126432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卫生（消毒）湿巾</w:t>
            </w:r>
          </w:p>
          <w:p w14:paraId="2917805C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（低水平）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52B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4F0BDC21">
            <w:pPr>
              <w:spacing w:line="50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复合醇消毒湿巾</w:t>
            </w:r>
          </w:p>
          <w:p w14:paraId="170904C0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（中水平）</w:t>
            </w:r>
          </w:p>
        </w:tc>
        <w:tc>
          <w:tcPr>
            <w:tcW w:w="7275" w:type="dxa"/>
            <w:vAlign w:val="center"/>
          </w:tcPr>
          <w:p w14:paraId="50A4BC7F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</w:t>
            </w:r>
          </w:p>
        </w:tc>
      </w:tr>
      <w:tr w14:paraId="6CAB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538D311A">
            <w:pPr>
              <w:spacing w:line="5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过氧化氢消毒湿巾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（高水平）</w:t>
            </w:r>
          </w:p>
        </w:tc>
        <w:tc>
          <w:tcPr>
            <w:tcW w:w="7275" w:type="dxa"/>
            <w:vAlign w:val="center"/>
          </w:tcPr>
          <w:p w14:paraId="1CF2C98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4F6A27DB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05AAEA3">
      <w:pPr>
        <w:numPr>
          <w:ilvl w:val="0"/>
          <w:numId w:val="0"/>
        </w:numPr>
        <w:rPr>
          <w:rFonts w:hint="default" w:ascii="方正仿宋_GBK" w:eastAsia="方正仿宋_GBK"/>
          <w:sz w:val="24"/>
          <w:szCs w:val="24"/>
          <w:lang w:val="en-US" w:eastAsia="zh-CN"/>
        </w:rPr>
      </w:pPr>
    </w:p>
    <w:sectPr>
      <w:pgSz w:w="11906" w:h="16838"/>
      <w:pgMar w:top="36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40151"/>
    <w:multiLevelType w:val="singleLevel"/>
    <w:tmpl w:val="25940151"/>
    <w:lvl w:ilvl="0" w:tentative="0">
      <w:start w:val="4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4D6014C"/>
    <w:rsid w:val="066E30C6"/>
    <w:rsid w:val="06DE2DBB"/>
    <w:rsid w:val="073360BD"/>
    <w:rsid w:val="0A1F464E"/>
    <w:rsid w:val="19B27315"/>
    <w:rsid w:val="1E085F02"/>
    <w:rsid w:val="206F7D0E"/>
    <w:rsid w:val="28C57065"/>
    <w:rsid w:val="2AFF5365"/>
    <w:rsid w:val="2D6E7C02"/>
    <w:rsid w:val="2E271C28"/>
    <w:rsid w:val="3C974F1E"/>
    <w:rsid w:val="46110F3E"/>
    <w:rsid w:val="475E0E8B"/>
    <w:rsid w:val="49804BB7"/>
    <w:rsid w:val="4EC56BC8"/>
    <w:rsid w:val="4F3501F1"/>
    <w:rsid w:val="50E023DF"/>
    <w:rsid w:val="513D15DF"/>
    <w:rsid w:val="5C1271C4"/>
    <w:rsid w:val="63ED1C1B"/>
    <w:rsid w:val="694766FF"/>
    <w:rsid w:val="744523D5"/>
    <w:rsid w:val="75B82733"/>
    <w:rsid w:val="78A771BA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qFormat/>
    <w:uiPriority w:val="0"/>
  </w:style>
  <w:style w:type="character" w:customStyle="1" w:styleId="13">
    <w:name w:val="标题 2 Char"/>
    <w:basedOn w:val="8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1069</Words>
  <Characters>1167</Characters>
  <Lines>16</Lines>
  <Paragraphs>4</Paragraphs>
  <TotalTime>1</TotalTime>
  <ScaleCrop>false</ScaleCrop>
  <LinksUpToDate>false</LinksUpToDate>
  <CharactersWithSpaces>1286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桅子花</cp:lastModifiedBy>
  <dcterms:modified xsi:type="dcterms:W3CDTF">2025-12-16T03:12:32Z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687AED76CFF5467B856BE835978502F1_13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