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病媒生物防制服务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采购询价公告</w:t>
      </w:r>
    </w:p>
    <w:p w14:paraId="5EBD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</w:p>
    <w:p w14:paraId="4B537D4B">
      <w:pPr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06FD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因医院运行需要，</w:t>
      </w:r>
      <w:r>
        <w:rPr>
          <w:rFonts w:hint="eastAsia" w:ascii="方正仿宋_GBK" w:eastAsia="方正仿宋_GBK"/>
          <w:sz w:val="32"/>
          <w:szCs w:val="32"/>
        </w:rPr>
        <w:t>我院拟购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病媒生物防制服务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现公开征集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病媒生物防制服务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价格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欢迎各位潜在供应商前来我单位现场勘查</w:t>
      </w:r>
      <w:r>
        <w:rPr>
          <w:rFonts w:hint="eastAsia" w:ascii="方正仿宋_GBK" w:eastAsia="方正仿宋_GBK"/>
          <w:sz w:val="32"/>
          <w:szCs w:val="32"/>
          <w:lang w:eastAsia="zh-CN"/>
        </w:rPr>
        <w:t>后</w:t>
      </w:r>
      <w:r>
        <w:rPr>
          <w:rFonts w:hint="eastAsia" w:ascii="方正仿宋_GBK" w:eastAsia="方正仿宋_GBK"/>
          <w:sz w:val="32"/>
          <w:szCs w:val="32"/>
        </w:rPr>
        <w:t>报价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具体要求如下：</w:t>
      </w:r>
    </w:p>
    <w:p w14:paraId="0F92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病媒生物防制服务项目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采购要求详见附件1。</w:t>
      </w:r>
    </w:p>
    <w:p w14:paraId="1EE4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二、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本次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征集价格信息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包干价格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，报价包含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人工费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、药剂费、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检测费、宣传费、管理费、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各类税费等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项目所涉及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的所有费用。</w:t>
      </w:r>
      <w:r>
        <w:rPr>
          <w:rFonts w:hint="eastAsia" w:ascii="方正仿宋_GBK" w:eastAsia="方正仿宋_GBK"/>
          <w:sz w:val="32"/>
          <w:szCs w:val="32"/>
          <w:lang w:eastAsia="zh-CN"/>
        </w:rPr>
        <w:t>报价格式见附件2，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Fonts w:hint="eastAsia" w:ascii="方正仿宋_GBK" w:eastAsia="方正仿宋_GBK"/>
          <w:sz w:val="32"/>
          <w:szCs w:val="32"/>
        </w:rPr>
        <w:t>必须加盖单位公章，否则报价视为无效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1401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三、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17:30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报价表及特定资质电子件</w:t>
      </w:r>
      <w:r>
        <w:rPr>
          <w:rStyle w:val="11"/>
          <w:rFonts w:hint="eastAsia" w:ascii="方正仿宋_GBK" w:eastAsia="方正仿宋_GBK"/>
          <w:color w:val="auto"/>
          <w:sz w:val="32"/>
          <w:u w:val="none"/>
        </w:rPr>
        <w:t>报送至邮箱</w:t>
      </w:r>
      <w:r>
        <w:rPr>
          <w:rStyle w:val="11"/>
          <w:rFonts w:hint="eastAsia" w:ascii="方正仿宋_GBK" w:eastAsia="方正仿宋_GBK"/>
          <w:sz w:val="32"/>
          <w:lang w:val="en-US" w:eastAsia="zh-CN"/>
        </w:rPr>
        <w:t>627869599</w:t>
      </w:r>
      <w:r>
        <w:rPr>
          <w:rStyle w:val="11"/>
          <w:rFonts w:hint="eastAsia" w:ascii="方正仿宋_GBK" w:eastAsia="方正仿宋_GBK"/>
          <w:sz w:val="32"/>
        </w:rPr>
        <w:t>@</w:t>
      </w:r>
      <w:r>
        <w:rPr>
          <w:rStyle w:val="11"/>
          <w:rFonts w:hint="eastAsia" w:ascii="方正仿宋_GBK" w:eastAsia="方正仿宋_GBK"/>
          <w:sz w:val="32"/>
          <w:lang w:val="en-US" w:eastAsia="zh-CN"/>
        </w:rPr>
        <w:t>qq</w:t>
      </w:r>
      <w:r>
        <w:rPr>
          <w:rStyle w:val="11"/>
          <w:rFonts w:hint="eastAsia" w:ascii="方正仿宋_GBK" w:eastAsia="方正仿宋_GBK"/>
          <w:sz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52EE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各潜在供应商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报价需如实反映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市场行情，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请勿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恶意报价。</w:t>
      </w:r>
    </w:p>
    <w:p w14:paraId="4FB8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五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、联系电话：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夏老师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15123381811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EE7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 xml:space="preserve">    特此公告。</w:t>
      </w:r>
    </w:p>
    <w:p w14:paraId="5906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</w:p>
    <w:p w14:paraId="512A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017CF71B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3182684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14F06DB8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4A7ED069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1:</w:t>
      </w:r>
    </w:p>
    <w:p w14:paraId="7192509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2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4"/>
          <w:sz w:val="44"/>
          <w:szCs w:val="44"/>
          <w:lang w:val="en-US" w:eastAsia="zh-CN"/>
        </w:rPr>
        <w:t>项目采购要求</w:t>
      </w:r>
    </w:p>
    <w:p w14:paraId="6247438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62508C2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单位：合川区人民医院</w:t>
      </w:r>
    </w:p>
    <w:p w14:paraId="2092CC7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2.项目名称：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病媒生物防制服务</w:t>
      </w:r>
    </w:p>
    <w:p w14:paraId="7B96CA4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3.实施地点：合川区人民医院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</w:t>
      </w:r>
    </w:p>
    <w:p w14:paraId="6E20B08F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二、主要内容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及技术要求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：</w:t>
      </w:r>
    </w:p>
    <w:p w14:paraId="32EC76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一）服务区域范围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对重庆合川区人民医院内的所有建筑内部、露天区域进行病媒防制及病媒生物综合管理服务。面积参考：医院占地面积约130亩，建筑面积约140000㎡+40000㎡（三期在建项目）；室外及绿化面积共约65000㎡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ECCADD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）服务内容：包含但不限于常见病媒生物（鼠、蜚蠊、蚊、蝇），偶发病媒生物（跳蚤、螨虫、臭虫等其他病媒生物）的防制服务；病媒生物综合管理服务（管家式服务）包含但不限于前期勘察和方案制定、防制实施（含日常防制、应急防制）、监测、评估、总结、风险环境治理或技术指导、宣传教育。</w:t>
      </w:r>
    </w:p>
    <w:p w14:paraId="754ED245">
      <w:pPr>
        <w:pStyle w:val="16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三、资格要求：</w:t>
      </w:r>
    </w:p>
    <w:p w14:paraId="1306B73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（一）基本资格条件</w:t>
      </w:r>
    </w:p>
    <w:p w14:paraId="5907D47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具有独立承担民事责任的能力；</w:t>
      </w:r>
    </w:p>
    <w:p w14:paraId="4D6F3E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具有良好的商业信誉和健全的财务会计制度；</w:t>
      </w:r>
    </w:p>
    <w:p w14:paraId="2898A9D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具有履行合同所必需的设备和专业技术能力；</w:t>
      </w:r>
    </w:p>
    <w:p w14:paraId="035FD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4．有依法缴纳税收和社会保障资金的良好记录；</w:t>
      </w:r>
    </w:p>
    <w:p w14:paraId="0E51E35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5．参加采购活动前三年内，在经营活动中没有重大违法记录；</w:t>
      </w:r>
    </w:p>
    <w:p w14:paraId="6D0A0B7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（二）特定资格条件</w:t>
      </w:r>
    </w:p>
    <w:p w14:paraId="127EF39E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具备有害生物防制服务机构服务能力等级评定C级及以上资质。</w:t>
      </w:r>
    </w:p>
    <w:p w14:paraId="5B02163B">
      <w:pPr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四、服务周期：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3年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。</w:t>
      </w:r>
    </w:p>
    <w:p w14:paraId="02787E7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3ED576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5FF61AED">
      <w:pPr>
        <w:snapToGrid w:val="0"/>
        <w:spacing w:line="400" w:lineRule="exact"/>
        <w:ind w:firstLine="480" w:firstLineChars="200"/>
        <w:rPr>
          <w:rFonts w:ascii="方正仿宋_GBK" w:hAnsi="宋体" w:eastAsia="方正仿宋_GBK" w:cs="宋体"/>
          <w:kern w:val="0"/>
          <w:sz w:val="24"/>
          <w:szCs w:val="24"/>
        </w:rPr>
      </w:pPr>
    </w:p>
    <w:p w14:paraId="612F5D24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6B338965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2CC88583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3A75E967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7B6E4C9C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274C035F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463A0A73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0CBC5D14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210FD7D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2A1BB30E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679290A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A563F4A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2：</w:t>
      </w:r>
    </w:p>
    <w:p w14:paraId="0553D5B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9BE9F6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CEC1210">
      <w:pPr>
        <w:spacing w:line="500" w:lineRule="exac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p w14:paraId="28DB6672">
      <w:pPr>
        <w:spacing w:line="50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潜在供应商名称：</w:t>
      </w:r>
    </w:p>
    <w:p w14:paraId="63187E46">
      <w:pPr>
        <w:spacing w:line="50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</w:p>
    <w:p w14:paraId="603026C6">
      <w:pPr>
        <w:pStyle w:val="4"/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2.1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常见病媒生物防制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596"/>
        <w:gridCol w:w="2083"/>
      </w:tblGrid>
      <w:tr w14:paraId="75B7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vAlign w:val="center"/>
          </w:tcPr>
          <w:p w14:paraId="4E4CC115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事项</w:t>
            </w:r>
          </w:p>
        </w:tc>
        <w:tc>
          <w:tcPr>
            <w:tcW w:w="2111" w:type="pct"/>
            <w:vAlign w:val="center"/>
          </w:tcPr>
          <w:p w14:paraId="00BA2242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222" w:type="pct"/>
            <w:vAlign w:val="center"/>
          </w:tcPr>
          <w:p w14:paraId="324DEDCD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A1C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vAlign w:val="center"/>
          </w:tcPr>
          <w:p w14:paraId="44AC513A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常见病媒生物防制</w:t>
            </w:r>
          </w:p>
        </w:tc>
        <w:tc>
          <w:tcPr>
            <w:tcW w:w="2111" w:type="pct"/>
            <w:vAlign w:val="center"/>
          </w:tcPr>
          <w:p w14:paraId="05FCC98C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/年</w:t>
            </w:r>
          </w:p>
        </w:tc>
        <w:tc>
          <w:tcPr>
            <w:tcW w:w="1222" w:type="pct"/>
            <w:vAlign w:val="center"/>
          </w:tcPr>
          <w:p w14:paraId="60191D19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C79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vAlign w:val="center"/>
          </w:tcPr>
          <w:p w14:paraId="1BD2B8C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三年合计</w:t>
            </w:r>
          </w:p>
        </w:tc>
        <w:tc>
          <w:tcPr>
            <w:tcW w:w="2111" w:type="pct"/>
            <w:vAlign w:val="center"/>
          </w:tcPr>
          <w:p w14:paraId="2511CED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pct"/>
            <w:vAlign w:val="center"/>
          </w:tcPr>
          <w:p w14:paraId="2A6FE919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C9B7147">
      <w:pPr>
        <w:pStyle w:val="4"/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7C92AE69">
      <w:pPr>
        <w:pStyle w:val="4"/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2.2专项病媒生物防制</w:t>
      </w:r>
      <w:bookmarkStart w:id="0" w:name="_GoBack"/>
      <w:bookmarkEnd w:id="0"/>
    </w:p>
    <w:tbl>
      <w:tblPr>
        <w:tblStyle w:val="9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595"/>
        <w:gridCol w:w="2083"/>
      </w:tblGrid>
      <w:tr w14:paraId="0C91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vAlign w:val="center"/>
          </w:tcPr>
          <w:p w14:paraId="2A83EC33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事项</w:t>
            </w:r>
          </w:p>
        </w:tc>
        <w:tc>
          <w:tcPr>
            <w:tcW w:w="2111" w:type="pct"/>
            <w:vAlign w:val="center"/>
          </w:tcPr>
          <w:p w14:paraId="114135CC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报价（元/次）</w:t>
            </w:r>
          </w:p>
        </w:tc>
        <w:tc>
          <w:tcPr>
            <w:tcW w:w="1223" w:type="pct"/>
            <w:vAlign w:val="center"/>
          </w:tcPr>
          <w:p w14:paraId="1EB0EEF8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53F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vAlign w:val="center"/>
          </w:tcPr>
          <w:p w14:paraId="5F8C115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蚊媒传染病防控</w:t>
            </w:r>
          </w:p>
          <w:p w14:paraId="6DBD1EB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专项灭蚊</w:t>
            </w:r>
          </w:p>
        </w:tc>
        <w:tc>
          <w:tcPr>
            <w:tcW w:w="2111" w:type="pct"/>
            <w:vAlign w:val="center"/>
          </w:tcPr>
          <w:p w14:paraId="2114776E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3" w:type="pct"/>
            <w:vAlign w:val="center"/>
          </w:tcPr>
          <w:p w14:paraId="34808765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全院范围</w:t>
            </w:r>
          </w:p>
        </w:tc>
      </w:tr>
      <w:tr w14:paraId="09C5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5" w:type="pct"/>
            <w:vAlign w:val="center"/>
          </w:tcPr>
          <w:p w14:paraId="5E138C5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其他疫情防控</w:t>
            </w:r>
          </w:p>
          <w:p w14:paraId="111FCC1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专项消杀</w:t>
            </w:r>
          </w:p>
        </w:tc>
        <w:tc>
          <w:tcPr>
            <w:tcW w:w="2111" w:type="pct"/>
            <w:vAlign w:val="center"/>
          </w:tcPr>
          <w:p w14:paraId="0EC443BF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3" w:type="pct"/>
            <w:vAlign w:val="center"/>
          </w:tcPr>
          <w:p w14:paraId="4BF9A493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全院范围</w:t>
            </w:r>
          </w:p>
        </w:tc>
      </w:tr>
    </w:tbl>
    <w:p w14:paraId="3F5F5578">
      <w:pPr>
        <w:spacing w:line="500" w:lineRule="exact"/>
        <w:rPr>
          <w:rFonts w:hint="eastAsia" w:ascii="方正仿宋_GBK" w:hAnsi="宋体" w:eastAsia="方正仿宋_GBK"/>
          <w:sz w:val="32"/>
          <w:szCs w:val="32"/>
        </w:rPr>
      </w:pPr>
    </w:p>
    <w:p w14:paraId="0D9932F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5AF6026">
      <w:pPr>
        <w:spacing w:line="500" w:lineRule="exac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潜在供应商：                   法定代表人授权代表：</w:t>
      </w:r>
    </w:p>
    <w:p w14:paraId="0A41FD40">
      <w:pPr>
        <w:spacing w:line="500" w:lineRule="exact"/>
        <w:ind w:firstLine="280" w:firstLineChars="1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（公章）                         （签字或盖章）</w:t>
      </w:r>
    </w:p>
    <w:p w14:paraId="547F44D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C8222B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20A0B52">
      <w:pPr>
        <w:spacing w:line="500" w:lineRule="exac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</w:t>
      </w:r>
      <w:r>
        <w:rPr>
          <w:rFonts w:hint="eastAsia" w:ascii="方正仿宋_GBK" w:hAnsi="宋体" w:eastAsia="方正仿宋_GBK"/>
          <w:sz w:val="28"/>
          <w:szCs w:val="28"/>
        </w:rPr>
        <w:t xml:space="preserve">     年     月     日</w:t>
      </w:r>
    </w:p>
    <w:p w14:paraId="6978D6CA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2EBA667C"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A1F464E"/>
    <w:rsid w:val="21F83646"/>
    <w:rsid w:val="2D6E7C02"/>
    <w:rsid w:val="46110F3E"/>
    <w:rsid w:val="4F435BD8"/>
    <w:rsid w:val="54D413B1"/>
    <w:rsid w:val="5CCE75DF"/>
    <w:rsid w:val="63156730"/>
    <w:rsid w:val="63D85C55"/>
    <w:rsid w:val="7BF6221A"/>
    <w:rsid w:val="7C1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_GB2312" w:eastAsia="仿宋_GB2312"/>
      <w:kern w:val="2"/>
      <w:sz w:val="32"/>
    </w:rPr>
  </w:style>
  <w:style w:type="paragraph" w:styleId="5">
    <w:name w:val="Date"/>
    <w:basedOn w:val="1"/>
    <w:next w:val="1"/>
    <w:link w:val="14"/>
    <w:autoRedefine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autoRedefine/>
    <w:qFormat/>
    <w:uiPriority w:val="0"/>
  </w:style>
  <w:style w:type="character" w:customStyle="1" w:styleId="15">
    <w:name w:val="标题 2 Char"/>
    <w:basedOn w:val="10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a4073f69-a6ef-4c8b-ac65-3b7bc2707b3d</errorID>
      <errorWord>如实反应</errorWord>
      <group>L1_Word</group>
      <groupName>字词问题</groupName>
      <ability>L2_Typo</ability>
      <abilityName>字词错误</abilityName>
      <candidateList>
        <item>如实反映</item>
      </candidateList>
      <explain/>
      <paraID>52EE9AA2</paraID>
      <start>11</start>
      <end>15</end>
      <status>modified</status>
      <modifiedWord>如实反映</modifiedWord>
      <trackRevisions>false</trackRevisions>
    </reviewItem>
    <reviewItem>
      <errorID>2fa9d3c7-670f-4e3f-8b83-cbed84752397</errorID>
      <errorWord>．</errorWord>
      <group>L1_Word</group>
      <groupName>字词问题</groupName>
      <ability>L2_Typo</ability>
      <abilityName>字词错误</abilityName>
      <candidateList>
        <item>．具</item>
      </candidateList>
      <explain/>
      <paraID> 35FD9C5</paraID>
      <start>1</start>
      <end>2</end>
      <status>ignored</status>
      <modifiedWord/>
      <trackRevisions>false</trackRevisions>
    </reviewItem>
    <reviewItem>
      <errorID>34d51350-bbef-4b9b-b417-e5fb5e1b0755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E51E35D</paraID>
      <start>0</start>
      <end>2</end>
      <status>ignored</status>
      <modifiedWord/>
      <trackRevisions>false</trackRevisions>
    </reviewItem>
    <reviewItem>
      <errorID>e2b9c331-84eb-4919-9d64-4f2e82ef9977</errorID>
      <errorWord>生物防制</errorWord>
      <group>L1_Word</group>
      <groupName>字词问题</groupName>
      <ability>L2_Typo</ability>
      <abilityName>字词错误</abilityName>
      <candidateList>
        <item>生物防治</item>
      </candidateList>
      <explain>存在发音相同字词的误用。</explain>
      <paraID>7C92AE69</paraID>
      <start>7</start>
      <end>11</end>
      <status>ignored</status>
      <modifiedWord/>
      <trackRevisions>false</trackRevisions>
    </reviewItem>
    <reviewItem>
      <errorID>f6e3e620-1915-403c-8111-867235b0f21f</errorID>
      <errorWord>生物防制</errorWord>
      <group>L1_Word</group>
      <groupName>字词问题</groupName>
      <ability>L2_Typo</ability>
      <abilityName>字词错误</abilityName>
      <candidateList>
        <item>生物防治</item>
      </candidateList>
      <explain>存在发音相同字词的误用。</explain>
      <paraID>6DBD1EB7</paraID>
      <start>4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832090-955b-4a59-b704-0ac93e8de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911</Words>
  <Characters>977</Characters>
  <Lines>16</Lines>
  <Paragraphs>4</Paragraphs>
  <TotalTime>12</TotalTime>
  <ScaleCrop>false</ScaleCrop>
  <LinksUpToDate>false</LinksUpToDate>
  <CharactersWithSpaces>1091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夏夏</cp:lastModifiedBy>
  <dcterms:modified xsi:type="dcterms:W3CDTF">2025-11-19T08:49:23Z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493E12D99A0F4BEA94D4B2A54E868090_13</vt:lpwstr>
  </property>
  <property fmtid="{D5CDD505-2E9C-101B-9397-08002B2CF9AE}" pid="4" name="KSOTemplateDocerSaveRecord">
    <vt:lpwstr>eyJoZGlkIjoiY2E1NTczOTk5MzdhZTZkNjhiMmI3NzQ3NThhNWEyZWIiLCJ1c2VySWQiOiIyMTI4NjA4OTgifQ==</vt:lpwstr>
  </property>
</Properties>
</file>