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4AEA9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4"/>
          <w:szCs w:val="44"/>
        </w:rPr>
        <w:t>关于合川区人民医院医用耗材第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批耗材遴选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的更正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公告</w:t>
      </w:r>
    </w:p>
    <w:p w14:paraId="17F9B20A">
      <w:pPr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2CB56E7">
      <w:pPr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各潜在供应企业：</w:t>
      </w:r>
    </w:p>
    <w:p w14:paraId="7579F870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现对遴选文件进行更正说明：</w:t>
      </w:r>
    </w:p>
    <w:p w14:paraId="7E73A7E3">
      <w:pPr>
        <w:pStyle w:val="2"/>
        <w:numPr>
          <w:ilvl w:val="0"/>
          <w:numId w:val="1"/>
        </w:numPr>
        <w:ind w:left="560" w:leftChars="0" w:firstLine="0" w:firstLineChars="0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>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一次性使用无菌导尿管拆分为包2一次性使用无菌导尿管（乳胶）及包3一次性使用无菌导尿管（硅胶），</w:t>
      </w:r>
      <w:r>
        <w:rPr>
          <w:rFonts w:hint="eastAsia" w:ascii="方正仿宋_GBK" w:hAnsi="方正仿宋_GBK" w:eastAsia="方正仿宋_GBK" w:cs="Times New Roman"/>
          <w:b/>
          <w:bCs/>
          <w:color w:val="FF0000"/>
          <w:kern w:val="2"/>
          <w:sz w:val="32"/>
          <w:szCs w:val="32"/>
          <w:lang w:val="en-US" w:eastAsia="zh-CN" w:bidi="ar-SA"/>
        </w:rPr>
        <w:t>后面耗材的序号依次顺延，请注意所投耗材的新序号。</w:t>
      </w:r>
    </w:p>
    <w:p w14:paraId="77097503">
      <w:pPr>
        <w:pStyle w:val="2"/>
        <w:numPr>
          <w:ilvl w:val="0"/>
          <w:numId w:val="1"/>
        </w:numPr>
        <w:ind w:left="560" w:leftChars="0" w:firstLine="0" w:firstLineChars="0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包2一次性使用无菌导尿管（乳胶），使用需求中“留置时间至少14天”改为“最长留置时间可达到14天”。</w:t>
      </w:r>
    </w:p>
    <w:p w14:paraId="12F61597">
      <w:pPr>
        <w:ind w:firstLine="56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详情见下表：</w:t>
      </w:r>
    </w:p>
    <w:tbl>
      <w:tblPr>
        <w:tblStyle w:val="3"/>
        <w:tblpPr w:leftFromText="180" w:rightFromText="180" w:vertAnchor="text" w:horzAnchor="page" w:tblpXSpec="center" w:tblpY="592"/>
        <w:tblOverlap w:val="never"/>
        <w:tblW w:w="143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674"/>
        <w:gridCol w:w="700"/>
        <w:gridCol w:w="2052"/>
        <w:gridCol w:w="5276"/>
        <w:gridCol w:w="1233"/>
        <w:gridCol w:w="1250"/>
        <w:gridCol w:w="1233"/>
      </w:tblGrid>
      <w:tr w14:paraId="511D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B4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分包号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D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F0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单位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9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规格型号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E0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使用需求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CE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业绩要求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41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样品数量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7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是否打分</w:t>
            </w:r>
          </w:p>
        </w:tc>
      </w:tr>
      <w:tr w14:paraId="05FF6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48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0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医用丁腈检查手套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各型号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7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舒适贴手、易穿脱，指拇防滑，易抓取，耐磨、耐穿刺，低致敏性，符合国家检测标准。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A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0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3-5个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21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否</w:t>
            </w:r>
          </w:p>
        </w:tc>
      </w:tr>
      <w:tr w14:paraId="2E9F6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9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一次性使用无菌导尿管（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双腔各型号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管身采用乳胶制成，具有良好的生物相容性和柔韧性。球囊可承受一定压力，确保在使用过程中稳定。接头设计方便与引流袋等外接设备连接。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最长留置时间可达到14天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；独立包装，应采用无菌包装。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直头、弯头均需。规格型号至少能提供Fr14、Fr16、Fr18、Fr20、Fr22。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B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需要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F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1-2个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D5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是</w:t>
            </w:r>
          </w:p>
        </w:tc>
      </w:tr>
      <w:tr w14:paraId="75C70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4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一次性使用无菌导尿管（硅胶）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86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双腔各型号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84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管身采用硅胶制成，具有良好的生物相容性和柔韧性。球囊可承受一定压力，确保在使用过程中稳定。接头设计方便与引流袋等外接设备连接。留置时间至少28天；独立包装，应采用无菌包装。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直头、弯头均需。规格型号至少能提供Fr14、Fr16、Fr18、Fr20、Fr22。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需要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2C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1-2个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62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是</w:t>
            </w:r>
          </w:p>
        </w:tc>
      </w:tr>
      <w:tr w14:paraId="36406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A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F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一次性使用胃管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1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9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各型号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聚氨酯或硅胶材料；具备2-5个侧孔；接口能与负压吸引装置紧密连接，长度大于90CM，管身上有刻度显示，留置时间至少14天，独立包装，应采用无菌包装。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2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F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1FED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一次性使用无菌敷贴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0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A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9cm-13cm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6.5cm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9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适用范围：供各种医用导管固定使用。敷贴表面应平整、洁净，胶贴粘性强，防过敏，具有透气性。无菌包装。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9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6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17C84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4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一次性使用三腔双囊胃管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7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各型号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D4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乳胶材质，三腔带球囊，管腔上标有45、60、65的刻度，管腔长度至少大于80CM，接头处可连接院内正在使用的空针，三腔标有部位及注入内容及量，最好能配一导丝。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E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8C43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二件式造口袋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与二件式底盘配套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D4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造口袋可以360°旋转。</w:t>
            </w:r>
          </w:p>
          <w:p w14:paraId="4C0652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具有过滤器。</w:t>
            </w:r>
          </w:p>
          <w:p w14:paraId="55FDA06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为开口袋,主要由外袋(带隐藏易排放口和信封式封口),过滤片(带排气孔)和带锁扣的底盘连接环组成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548B45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4.产品外袋透明.需与二件式底盘联合使用。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63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7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D766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57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一件式造口袋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5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D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底盘尺寸55-70mm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一件式的造口袋有过滤器，为开口袋,由外袋(带隐藏易排放口和信封式封口),底盘(带移除凸耳和剪孔标尺)底盘材质为粘胶，可剪裁55-70mm造口直径大小，有粘性和密封性，不易脱离，过滤片(带排气孔)组成。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E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需要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66D4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二件式造口袋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6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F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底盘尺寸55-70mm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D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底盘材质为粘胶，有粘性和密封性，可裁剪55-70mm直径造口大小，带移除凸耳和剪孔标尺，二件式造口底盘需与二件式造口袋联合使用，有佩戴造口腰带扣。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D7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需要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B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A5D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弹性柔棉宽胶带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3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宽7-8CM、长大于等于5米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粘性好，弹性好，防过敏。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B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79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D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否</w:t>
            </w:r>
          </w:p>
        </w:tc>
      </w:tr>
      <w:tr w14:paraId="25562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0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一次性使用鼻胃肠管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2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各型号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3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聚氨酯材质；可长时间留置，使用时长不少于30天。长度至少大于140CM，管身有刻度显示，能于医院使用的50ML空针连接；具备三腔，可同时用于胃肠减压、幽门后喂养、腹内压监、测注药等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0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需要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1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1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否</w:t>
            </w:r>
          </w:p>
        </w:tc>
      </w:tr>
      <w:tr w14:paraId="16CAF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集尿袋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C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50-100ml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F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用于新生儿尿液标本收集，能粘贴固定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4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3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5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176E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A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4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一次性使用密闭式吸痰管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1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12F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吸痰管头部圆角处理，管身刻度清晰，具备冲洗接口；独立灭菌包装，有保护膜。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5E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需要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795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E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石蜡油（液体）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1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200-500ML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0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可用于食用、药用和润滑导管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3D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BA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0C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否</w:t>
            </w:r>
          </w:p>
        </w:tc>
      </w:tr>
      <w:tr w14:paraId="6F888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F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利器盒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1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各型号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用于收集医疗锐器，整体为硬质材料制成，盖子与桶体连接紧密不易脱落。旋转顶盖上的装置闭合后无法再开启。有注射器针头的专用收集处。整体颜色为淡黄。利器盒侧面印制警示标志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及启用日期标签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至少能提供以下规格：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1L、5L、6L、8L、15L。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09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D4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1-2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9F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否</w:t>
            </w:r>
          </w:p>
        </w:tc>
      </w:tr>
      <w:tr w14:paraId="18F3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F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3M心电监护电极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1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直径5cm,可±1cm,厚度约2mm,可±1mm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8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主要用于24小时动态心电图的安装及平板心电图的使用。具有良好的粘性，不易脱落，防过敏。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4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1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 w14:paraId="3287B87E">
      <w:pPr>
        <w:pStyle w:val="2"/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CDFCA4B">
      <w:pPr>
        <w:pStyle w:val="2"/>
        <w:rPr>
          <w:rFonts w:hint="eastAsia"/>
          <w:sz w:val="28"/>
          <w:szCs w:val="28"/>
        </w:rPr>
      </w:pPr>
    </w:p>
    <w:p w14:paraId="7846CBB4">
      <w:pPr>
        <w:pStyle w:val="2"/>
        <w:rPr>
          <w:rFonts w:hint="eastAsia"/>
          <w:sz w:val="28"/>
          <w:szCs w:val="28"/>
        </w:rPr>
      </w:pPr>
    </w:p>
    <w:p w14:paraId="7E650404">
      <w:pPr>
        <w:pStyle w:val="2"/>
        <w:rPr>
          <w:rFonts w:hint="eastAsia" w:ascii="方正仿宋_GBK" w:eastAsia="方正仿宋_GBK"/>
          <w:b/>
          <w:bCs/>
          <w:color w:val="FF0000"/>
          <w:sz w:val="32"/>
          <w:szCs w:val="32"/>
          <w:lang w:eastAsia="zh-CN"/>
        </w:rPr>
      </w:pPr>
    </w:p>
    <w:p w14:paraId="6080BA58">
      <w:pPr>
        <w:pStyle w:val="2"/>
        <w:jc w:val="right"/>
        <w:rPr>
          <w:rFonts w:hint="default" w:ascii="方正仿宋_GBK" w:eastAsia="方正仿宋_GBK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bCs/>
          <w:color w:val="FF0000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2024年12月5日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D1197F"/>
    <w:multiLevelType w:val="singleLevel"/>
    <w:tmpl w:val="F1D1197F"/>
    <w:lvl w:ilvl="0" w:tentative="0">
      <w:start w:val="3"/>
      <w:numFmt w:val="decimal"/>
      <w:suff w:val="nothing"/>
      <w:lvlText w:val="%1."/>
      <w:lvlJc w:val="left"/>
    </w:lvl>
  </w:abstractNum>
  <w:abstractNum w:abstractNumId="1">
    <w:nsid w:val="5CE4498F"/>
    <w:multiLevelType w:val="singleLevel"/>
    <w:tmpl w:val="5CE4498F"/>
    <w:lvl w:ilvl="0" w:tentative="0">
      <w:start w:val="1"/>
      <w:numFmt w:val="chineseCounting"/>
      <w:suff w:val="nothing"/>
      <w:lvlText w:val="（%1）"/>
      <w:lvlJc w:val="left"/>
      <w:pPr>
        <w:ind w:left="56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9413E"/>
    <w:rsid w:val="039E087E"/>
    <w:rsid w:val="1E4A7D3D"/>
    <w:rsid w:val="206E2166"/>
    <w:rsid w:val="222E41A0"/>
    <w:rsid w:val="22C23E14"/>
    <w:rsid w:val="25F277ED"/>
    <w:rsid w:val="28A2160A"/>
    <w:rsid w:val="2954002F"/>
    <w:rsid w:val="32CD1FC8"/>
    <w:rsid w:val="36723656"/>
    <w:rsid w:val="3E8A2533"/>
    <w:rsid w:val="3F336CF3"/>
    <w:rsid w:val="428748B3"/>
    <w:rsid w:val="4FDF5118"/>
    <w:rsid w:val="51D442CE"/>
    <w:rsid w:val="6C4E46A2"/>
    <w:rsid w:val="70745C8D"/>
    <w:rsid w:val="734C4B71"/>
    <w:rsid w:val="77EC224D"/>
    <w:rsid w:val="7E9B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2"/>
    </w:rPr>
  </w:style>
  <w:style w:type="character" w:customStyle="1" w:styleId="6">
    <w:name w:val="normaltextrun"/>
    <w:basedOn w:val="4"/>
    <w:qFormat/>
    <w:uiPriority w:val="0"/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1524</Words>
  <Characters>1703</Characters>
  <Lines>0</Lines>
  <Paragraphs>0</Paragraphs>
  <TotalTime>0</TotalTime>
  <ScaleCrop>false</ScaleCrop>
  <LinksUpToDate>false</LinksUpToDate>
  <CharactersWithSpaces>1750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2024-11-13T01:51:00Z</dcterms:created>
  <dc:creator>admin</dc:creator>
  <cp:lastModifiedBy>有、意思</cp:lastModifiedBy>
  <dcterms:modified xsi:type="dcterms:W3CDTF">2024-12-05T09:10:22Z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4FDC9B01AFDA4A0C8834B487EC413010_13</vt:lpwstr>
  </property>
</Properties>
</file>