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outlineLvl w:val="0"/>
        <w:rPr>
          <w:rFonts w:ascii="方正黑体_GBK" w:hAnsi="宋体" w:eastAsia="方正黑体_GBK"/>
          <w:spacing w:val="80"/>
          <w:sz w:val="112"/>
          <w:szCs w:val="112"/>
        </w:rPr>
      </w:pPr>
      <w:r>
        <w:rPr>
          <w:rFonts w:hint="eastAsia" w:ascii="方正黑体_GBK" w:hAnsi="宋体" w:eastAsia="方正黑体_GBK"/>
          <w:spacing w:val="80"/>
          <w:sz w:val="112"/>
          <w:szCs w:val="112"/>
          <w:lang w:eastAsia="zh-CN"/>
        </w:rPr>
        <w:t>紧急采购</w:t>
      </w:r>
      <w:r>
        <w:rPr>
          <w:rFonts w:hint="eastAsia" w:ascii="方正黑体_GBK" w:hAnsi="宋体" w:eastAsia="方正黑体_GBK"/>
          <w:spacing w:val="80"/>
          <w:sz w:val="112"/>
          <w:szCs w:val="112"/>
        </w:rPr>
        <w:t>文件</w:t>
      </w:r>
    </w:p>
    <w:p>
      <w:pPr>
        <w:spacing w:line="700" w:lineRule="exact"/>
        <w:jc w:val="center"/>
        <w:rPr>
          <w:rFonts w:ascii="黑体" w:eastAsia="黑体"/>
          <w:sz w:val="32"/>
        </w:rPr>
      </w:pPr>
    </w:p>
    <w:p>
      <w:pPr>
        <w:spacing w:line="700" w:lineRule="exact"/>
        <w:jc w:val="center"/>
        <w:rPr>
          <w:rFonts w:ascii="黑体" w:eastAsia="黑体"/>
          <w:sz w:val="32"/>
        </w:rPr>
      </w:pPr>
    </w:p>
    <w:p>
      <w:pPr>
        <w:spacing w:line="700" w:lineRule="exact"/>
        <w:jc w:val="center"/>
        <w:rPr>
          <w:rFonts w:ascii="黑体" w:eastAsia="黑体"/>
          <w:sz w:val="32"/>
        </w:rPr>
      </w:pPr>
    </w:p>
    <w:p>
      <w:pPr>
        <w:spacing w:line="700" w:lineRule="exact"/>
        <w:jc w:val="center"/>
        <w:rPr>
          <w:rFonts w:ascii="黑体" w:eastAsia="黑体"/>
          <w:sz w:val="32"/>
        </w:rPr>
      </w:pPr>
    </w:p>
    <w:p>
      <w:pPr>
        <w:spacing w:line="700" w:lineRule="exact"/>
        <w:ind w:left="3234" w:leftChars="512" w:hanging="1800" w:hangingChars="500"/>
        <w:rPr>
          <w:rFonts w:hint="eastAsia" w:ascii="方正小标宋_GBK" w:hAnsi="宋体" w:eastAsia="方正小标宋_GBK"/>
          <w:sz w:val="36"/>
          <w:szCs w:val="30"/>
          <w:lang w:eastAsia="zh-CN"/>
        </w:rPr>
      </w:pPr>
      <w:r>
        <w:rPr>
          <w:rFonts w:hint="eastAsia" w:ascii="方正小标宋_GBK" w:hAnsi="宋体" w:eastAsia="方正小标宋_GBK"/>
          <w:sz w:val="36"/>
          <w:szCs w:val="30"/>
        </w:rPr>
        <w:t>项目名称：</w:t>
      </w:r>
      <w:r>
        <w:rPr>
          <w:rFonts w:hint="eastAsia" w:ascii="方正小标宋_GBK" w:hAnsi="宋体" w:eastAsia="方正小标宋_GBK"/>
          <w:sz w:val="36"/>
          <w:szCs w:val="30"/>
          <w:lang w:eastAsia="zh-CN"/>
        </w:rPr>
        <w:t>人民医院二期加速器机房装修工程</w:t>
      </w:r>
    </w:p>
    <w:p>
      <w:pPr>
        <w:spacing w:line="700" w:lineRule="exact"/>
        <w:ind w:left="3234" w:leftChars="512" w:hanging="1800" w:hangingChars="500"/>
        <w:rPr>
          <w:rFonts w:hint="eastAsia" w:ascii="方正小标宋_GBK" w:hAnsi="宋体" w:eastAsia="方正小标宋_GBK"/>
          <w:sz w:val="36"/>
          <w:szCs w:val="30"/>
          <w:lang w:val="en-US" w:eastAsia="zh-CN"/>
        </w:rPr>
      </w:pPr>
    </w:p>
    <w:p>
      <w:pPr>
        <w:spacing w:line="700" w:lineRule="exact"/>
        <w:ind w:firstLine="1440" w:firstLineChars="400"/>
        <w:rPr>
          <w:rFonts w:hint="eastAsia" w:ascii="方正小标宋_GBK" w:hAnsi="宋体" w:eastAsia="方正小标宋_GBK"/>
          <w:sz w:val="36"/>
          <w:szCs w:val="30"/>
        </w:rPr>
      </w:pPr>
    </w:p>
    <w:p>
      <w:pPr>
        <w:spacing w:line="700" w:lineRule="exact"/>
        <w:ind w:firstLine="1440" w:firstLineChars="400"/>
        <w:rPr>
          <w:rFonts w:ascii="宋体" w:hAnsi="宋体"/>
          <w:b/>
          <w:sz w:val="32"/>
          <w:szCs w:val="32"/>
        </w:rPr>
      </w:pPr>
      <w:r>
        <w:rPr>
          <w:rFonts w:hint="eastAsia" w:ascii="方正小标宋_GBK" w:hAnsi="宋体" w:eastAsia="方正小标宋_GBK"/>
          <w:sz w:val="36"/>
          <w:szCs w:val="30"/>
        </w:rPr>
        <w:t>采购人：重庆市合川区人民医院</w:t>
      </w:r>
    </w:p>
    <w:p>
      <w:pPr>
        <w:spacing w:line="720" w:lineRule="exact"/>
        <w:jc w:val="center"/>
        <w:outlineLvl w:val="0"/>
        <w:rPr>
          <w:rFonts w:ascii="方正黑体_GBK" w:hAnsi="宋体" w:eastAsia="方正黑体_GBK"/>
          <w:sz w:val="48"/>
          <w:szCs w:val="32"/>
        </w:rPr>
      </w:pPr>
    </w:p>
    <w:p>
      <w:pPr>
        <w:spacing w:line="720" w:lineRule="exact"/>
        <w:jc w:val="both"/>
        <w:outlineLvl w:val="0"/>
        <w:rPr>
          <w:rFonts w:ascii="方正黑体_GBK" w:hAnsi="宋体" w:eastAsia="方正黑体_GBK"/>
          <w:sz w:val="48"/>
          <w:szCs w:val="32"/>
        </w:rPr>
      </w:pPr>
    </w:p>
    <w:p>
      <w:pPr>
        <w:spacing w:line="720" w:lineRule="exact"/>
        <w:jc w:val="both"/>
        <w:outlineLvl w:val="0"/>
        <w:rPr>
          <w:rFonts w:ascii="方正黑体_GBK" w:hAnsi="宋体" w:eastAsia="方正黑体_GBK"/>
          <w:sz w:val="48"/>
          <w:szCs w:val="32"/>
        </w:rPr>
      </w:pPr>
    </w:p>
    <w:p>
      <w:pPr>
        <w:spacing w:line="720" w:lineRule="exact"/>
        <w:jc w:val="center"/>
        <w:outlineLvl w:val="0"/>
        <w:rPr>
          <w:rFonts w:ascii="方正黑体_GBK" w:hAnsi="宋体" w:eastAsia="方正黑体_GBK"/>
          <w:sz w:val="48"/>
          <w:szCs w:val="32"/>
        </w:rPr>
      </w:pPr>
    </w:p>
    <w:p>
      <w:pPr>
        <w:spacing w:line="720" w:lineRule="exact"/>
        <w:jc w:val="center"/>
        <w:outlineLvl w:val="0"/>
        <w:rPr>
          <w:rFonts w:ascii="方正黑体_GBK" w:hAnsi="宋体" w:eastAsia="方正黑体_GBK"/>
          <w:sz w:val="48"/>
          <w:szCs w:val="32"/>
        </w:rPr>
      </w:pPr>
    </w:p>
    <w:p>
      <w:pPr>
        <w:spacing w:line="720" w:lineRule="exact"/>
        <w:jc w:val="center"/>
        <w:outlineLvl w:val="0"/>
        <w:rPr>
          <w:rFonts w:ascii="方正黑体_GBK" w:hAnsi="宋体" w:eastAsia="方正黑体_GBK"/>
          <w:sz w:val="36"/>
          <w:szCs w:val="36"/>
        </w:rPr>
      </w:pPr>
      <w:r>
        <w:rPr>
          <w:rFonts w:hint="eastAsia" w:ascii="方正黑体_GBK" w:hAnsi="宋体" w:eastAsia="方正黑体_GBK"/>
          <w:sz w:val="36"/>
          <w:szCs w:val="36"/>
        </w:rPr>
        <w:t>202</w:t>
      </w:r>
      <w:r>
        <w:rPr>
          <w:rFonts w:hint="eastAsia" w:ascii="方正黑体_GBK" w:hAnsi="宋体" w:eastAsia="方正黑体_GBK"/>
          <w:sz w:val="36"/>
          <w:szCs w:val="36"/>
          <w:lang w:val="en-US" w:eastAsia="zh-CN"/>
        </w:rPr>
        <w:t>2</w:t>
      </w:r>
      <w:r>
        <w:rPr>
          <w:rFonts w:hint="eastAsia" w:ascii="方正黑体_GBK" w:hAnsi="宋体" w:eastAsia="方正黑体_GBK"/>
          <w:sz w:val="36"/>
          <w:szCs w:val="36"/>
        </w:rPr>
        <w:t>年</w:t>
      </w:r>
      <w:r>
        <w:rPr>
          <w:rFonts w:hint="eastAsia" w:ascii="方正黑体_GBK" w:hAnsi="宋体" w:eastAsia="方正黑体_GBK"/>
          <w:sz w:val="36"/>
          <w:szCs w:val="36"/>
          <w:lang w:val="en-US" w:eastAsia="zh-CN"/>
        </w:rPr>
        <w:t>9</w:t>
      </w:r>
      <w:r>
        <w:rPr>
          <w:rFonts w:hint="eastAsia" w:ascii="方正黑体_GBK" w:hAnsi="宋体" w:eastAsia="方正黑体_GBK"/>
          <w:sz w:val="36"/>
          <w:szCs w:val="36"/>
        </w:rPr>
        <w:t>月</w:t>
      </w:r>
    </w:p>
    <w:p>
      <w:pPr>
        <w:spacing w:line="720" w:lineRule="exact"/>
        <w:jc w:val="center"/>
        <w:outlineLvl w:val="0"/>
        <w:rPr>
          <w:rFonts w:ascii="方正黑体_GBK" w:hAnsi="宋体" w:eastAsia="方正黑体_GBK"/>
          <w:sz w:val="36"/>
          <w:szCs w:val="36"/>
        </w:rPr>
      </w:pPr>
      <w:r>
        <w:rPr>
          <w:rFonts w:hint="eastAsia" w:ascii="方正黑体_GBK" w:hAnsi="宋体" w:eastAsia="方正黑体_GBK"/>
          <w:sz w:val="36"/>
          <w:szCs w:val="36"/>
        </w:rPr>
        <w:t>重庆市合川区人民医院  制</w:t>
      </w:r>
    </w:p>
    <w:p>
      <w:pPr>
        <w:spacing w:line="420" w:lineRule="exact"/>
        <w:jc w:val="center"/>
        <w:outlineLvl w:val="0"/>
        <w:rPr>
          <w:rFonts w:ascii="方正黑体_GBK" w:eastAsia="方正黑体_GBK"/>
          <w:sz w:val="44"/>
          <w:szCs w:val="28"/>
        </w:rPr>
      </w:pPr>
    </w:p>
    <w:p>
      <w:pPr>
        <w:spacing w:line="420" w:lineRule="exact"/>
        <w:jc w:val="center"/>
        <w:outlineLvl w:val="0"/>
        <w:rPr>
          <w:rFonts w:ascii="方正黑体_GBK" w:eastAsia="方正黑体_GBK"/>
          <w:sz w:val="44"/>
          <w:szCs w:val="28"/>
        </w:rPr>
      </w:pPr>
    </w:p>
    <w:p>
      <w:pPr>
        <w:spacing w:line="420" w:lineRule="exact"/>
        <w:jc w:val="center"/>
        <w:outlineLvl w:val="0"/>
        <w:rPr>
          <w:rFonts w:ascii="方正黑体_GBK" w:eastAsia="方正黑体_GBK"/>
          <w:sz w:val="44"/>
          <w:szCs w:val="28"/>
        </w:rPr>
      </w:pPr>
    </w:p>
    <w:p>
      <w:pPr>
        <w:spacing w:line="420" w:lineRule="exact"/>
        <w:jc w:val="center"/>
        <w:outlineLvl w:val="0"/>
        <w:rPr>
          <w:rFonts w:ascii="方正黑体_GBK" w:eastAsia="方正黑体_GBK"/>
          <w:sz w:val="44"/>
          <w:szCs w:val="28"/>
        </w:rPr>
      </w:pPr>
    </w:p>
    <w:p>
      <w:pPr>
        <w:spacing w:line="480" w:lineRule="exact"/>
        <w:jc w:val="center"/>
        <w:outlineLvl w:val="0"/>
        <w:rPr>
          <w:rFonts w:hint="eastAsia" w:ascii="方正小标宋_GBK" w:eastAsia="方正小标宋_GBK"/>
          <w:sz w:val="44"/>
          <w:szCs w:val="28"/>
        </w:rPr>
      </w:pPr>
    </w:p>
    <w:p>
      <w:pPr>
        <w:pStyle w:val="11"/>
        <w:tabs>
          <w:tab w:val="right" w:leader="dot" w:pos="9402"/>
        </w:tabs>
        <w:spacing w:line="480" w:lineRule="exact"/>
        <w:ind w:left="0" w:leftChars="0"/>
        <w:rPr>
          <w:rFonts w:ascii="方正仿宋_GBK" w:hAnsi="Calibri" w:eastAsia="方正仿宋_GBK"/>
          <w:sz w:val="18"/>
          <w:szCs w:val="22"/>
        </w:rPr>
        <w:sectPr>
          <w:pgSz w:w="11907" w:h="16840"/>
          <w:pgMar w:top="1134" w:right="1191" w:bottom="1134" w:left="1304" w:header="851" w:footer="992" w:gutter="0"/>
          <w:pgNumType w:fmt="numberInDash" w:start="1"/>
          <w:cols w:space="720" w:num="1"/>
        </w:sectPr>
      </w:pPr>
    </w:p>
    <w:p>
      <w:pPr>
        <w:pStyle w:val="2"/>
        <w:keepLines/>
        <w:snapToGrid/>
        <w:spacing w:before="260" w:after="260" w:line="360" w:lineRule="auto"/>
        <w:jc w:val="center"/>
        <w:rPr>
          <w:rFonts w:ascii="方正小标宋_GBK" w:hAnsi="宋体" w:eastAsia="方正小标宋_GBK"/>
          <w:b/>
          <w:szCs w:val="30"/>
        </w:rPr>
      </w:pPr>
      <w:bookmarkStart w:id="0" w:name="_Toc12789052"/>
      <w:bookmarkStart w:id="1" w:name="_Toc516475622"/>
      <w:bookmarkStart w:id="2" w:name="_Toc11641050"/>
      <w:r>
        <w:rPr>
          <w:rFonts w:hint="eastAsia" w:ascii="方正小标宋_GBK" w:hAnsi="宋体" w:eastAsia="方正小标宋_GBK"/>
          <w:b/>
          <w:sz w:val="36"/>
          <w:szCs w:val="30"/>
        </w:rPr>
        <w:t xml:space="preserve">第一篇  </w:t>
      </w:r>
      <w:r>
        <w:rPr>
          <w:rFonts w:hint="eastAsia" w:ascii="方正小标宋_GBK" w:hAnsi="宋体" w:eastAsia="方正小标宋_GBK"/>
          <w:b/>
          <w:sz w:val="36"/>
          <w:szCs w:val="30"/>
          <w:lang w:eastAsia="zh-CN"/>
        </w:rPr>
        <w:t>紧急采购</w:t>
      </w:r>
      <w:r>
        <w:rPr>
          <w:rFonts w:hint="eastAsia" w:ascii="方正小标宋_GBK" w:hAnsi="宋体" w:eastAsia="方正小标宋_GBK"/>
          <w:b/>
          <w:sz w:val="36"/>
          <w:szCs w:val="30"/>
        </w:rPr>
        <w:t>邀请书</w:t>
      </w:r>
      <w:bookmarkEnd w:id="0"/>
      <w:bookmarkEnd w:id="1"/>
      <w:bookmarkEnd w:id="2"/>
    </w:p>
    <w:p>
      <w:pPr>
        <w:snapToGrid w:val="0"/>
        <w:spacing w:line="400" w:lineRule="exact"/>
        <w:ind w:firstLine="480" w:firstLineChars="200"/>
        <w:rPr>
          <w:rFonts w:ascii="方正仿宋_GBK" w:hAnsi="宋体" w:eastAsia="方正仿宋_GBK"/>
          <w:sz w:val="24"/>
          <w:szCs w:val="24"/>
        </w:rPr>
      </w:pPr>
      <w:bookmarkStart w:id="3" w:name="_Toc313893526"/>
      <w:bookmarkStart w:id="4" w:name="_Toc317775175"/>
      <w:r>
        <w:rPr>
          <w:rFonts w:hint="eastAsia" w:ascii="方正仿宋_GBK" w:hAnsi="宋体" w:eastAsia="方正仿宋_GBK"/>
          <w:sz w:val="24"/>
        </w:rPr>
        <w:t>合川区人民医院根据业务工作需要，</w:t>
      </w:r>
      <w:r>
        <w:rPr>
          <w:rFonts w:hint="eastAsia" w:ascii="方正仿宋_GBK" w:hAnsi="宋体" w:eastAsia="方正仿宋_GBK"/>
          <w:sz w:val="24"/>
          <w:szCs w:val="24"/>
        </w:rPr>
        <w:t>对</w:t>
      </w:r>
      <w:r>
        <w:rPr>
          <w:rFonts w:hint="eastAsia" w:ascii="方正仿宋_GBK" w:hAnsi="宋体" w:eastAsia="方正仿宋_GBK"/>
          <w:sz w:val="24"/>
          <w:szCs w:val="24"/>
          <w:lang w:eastAsia="zh-CN"/>
        </w:rPr>
        <w:t>合川区人民医院二期直线加速器机房装修工程</w:t>
      </w:r>
      <w:r>
        <w:rPr>
          <w:rFonts w:hint="eastAsia" w:ascii="方正仿宋_GBK" w:hAnsi="宋体" w:eastAsia="方正仿宋_GBK"/>
          <w:sz w:val="24"/>
          <w:szCs w:val="24"/>
        </w:rPr>
        <w:t>进行</w:t>
      </w:r>
      <w:r>
        <w:rPr>
          <w:rFonts w:hint="eastAsia" w:ascii="方正仿宋_GBK" w:hAnsi="宋体" w:eastAsia="方正仿宋_GBK"/>
          <w:sz w:val="24"/>
          <w:szCs w:val="24"/>
          <w:lang w:eastAsia="zh-CN"/>
        </w:rPr>
        <w:t>紧急</w:t>
      </w:r>
      <w:r>
        <w:rPr>
          <w:rFonts w:hint="eastAsia" w:ascii="方正仿宋_GBK" w:hAnsi="宋体" w:eastAsia="方正仿宋_GBK"/>
          <w:sz w:val="24"/>
          <w:szCs w:val="24"/>
        </w:rPr>
        <w:t>采购</w:t>
      </w:r>
      <w:r>
        <w:rPr>
          <w:rFonts w:hint="eastAsia" w:ascii="方正仿宋_GBK" w:hAnsi="宋体" w:eastAsia="方正仿宋_GBK"/>
          <w:sz w:val="24"/>
          <w:szCs w:val="24"/>
          <w:lang w:eastAsia="zh-CN"/>
        </w:rPr>
        <w:t>谈判</w:t>
      </w:r>
      <w:r>
        <w:rPr>
          <w:rFonts w:hint="eastAsia" w:ascii="方正仿宋_GBK" w:hAnsi="宋体" w:eastAsia="方正仿宋_GBK"/>
          <w:sz w:val="24"/>
          <w:szCs w:val="24"/>
        </w:rPr>
        <w:t>。欢迎有资格的供应商前来参加谈判。</w:t>
      </w:r>
    </w:p>
    <w:p>
      <w:pPr>
        <w:pStyle w:val="3"/>
        <w:spacing w:before="0" w:after="0" w:line="400" w:lineRule="exact"/>
        <w:ind w:firstLine="482" w:firstLineChars="200"/>
        <w:rPr>
          <w:rFonts w:ascii="方正仿宋_GBK" w:eastAsia="方正仿宋_GBK"/>
          <w:sz w:val="24"/>
          <w:szCs w:val="24"/>
        </w:rPr>
      </w:pPr>
      <w:bookmarkStart w:id="5" w:name="_Toc516475623"/>
      <w:r>
        <w:rPr>
          <w:rFonts w:hint="eastAsia" w:ascii="方正仿宋_GBK" w:eastAsia="方正仿宋_GBK"/>
          <w:sz w:val="24"/>
          <w:szCs w:val="24"/>
        </w:rPr>
        <w:t>一、</w:t>
      </w:r>
      <w:r>
        <w:rPr>
          <w:rFonts w:hint="eastAsia" w:ascii="方正仿宋_GBK" w:eastAsia="方正仿宋_GBK"/>
          <w:sz w:val="24"/>
          <w:szCs w:val="24"/>
          <w:lang w:eastAsia="zh-CN"/>
        </w:rPr>
        <w:t>紧急采购</w:t>
      </w:r>
      <w:r>
        <w:rPr>
          <w:rFonts w:hint="eastAsia" w:ascii="方正仿宋_GBK" w:eastAsia="方正仿宋_GBK"/>
          <w:sz w:val="24"/>
          <w:szCs w:val="24"/>
        </w:rPr>
        <w:t>谈判内容</w:t>
      </w:r>
      <w:bookmarkEnd w:id="3"/>
      <w:bookmarkEnd w:id="4"/>
      <w:bookmarkEnd w:id="5"/>
    </w:p>
    <w:tbl>
      <w:tblPr>
        <w:tblW w:w="92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0"/>
        <w:gridCol w:w="2835"/>
        <w:gridCol w:w="1276"/>
        <w:gridCol w:w="1540"/>
        <w:gridCol w:w="870"/>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jc w:val="center"/>
        </w:trPr>
        <w:tc>
          <w:tcPr>
            <w:tcW w:w="570" w:type="dxa"/>
            <w:tcBorders>
              <w:top w:val="single" w:color="auto" w:sz="4" w:space="0"/>
              <w:left w:val="single" w:color="auto" w:sz="4" w:space="0"/>
              <w:bottom w:val="single" w:color="auto" w:sz="4" w:space="0"/>
              <w:right w:val="single" w:color="auto" w:sz="4" w:space="0"/>
            </w:tcBorders>
            <w:vAlign w:val="top"/>
          </w:tcPr>
          <w:p>
            <w:pPr>
              <w:widowControl/>
              <w:jc w:val="center"/>
              <w:rPr>
                <w:rFonts w:ascii="方正仿宋_GBK" w:hAnsi="宋体" w:eastAsia="方正仿宋_GBK" w:cs="宋体"/>
                <w:b/>
                <w:bCs/>
                <w:kern w:val="0"/>
                <w:sz w:val="21"/>
                <w:szCs w:val="24"/>
              </w:rPr>
            </w:pPr>
            <w:r>
              <w:rPr>
                <w:rFonts w:hint="eastAsia" w:ascii="方正仿宋_GBK" w:hAnsi="宋体" w:eastAsia="方正仿宋_GBK" w:cs="宋体"/>
                <w:b/>
                <w:bCs/>
                <w:kern w:val="0"/>
                <w:sz w:val="21"/>
                <w:szCs w:val="24"/>
              </w:rPr>
              <w:t>分包</w:t>
            </w:r>
          </w:p>
        </w:tc>
        <w:tc>
          <w:tcPr>
            <w:tcW w:w="28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方正仿宋_GBK" w:hAnsi="宋体" w:eastAsia="方正仿宋_GBK" w:cs="宋体"/>
                <w:b/>
                <w:bCs/>
                <w:kern w:val="0"/>
                <w:sz w:val="21"/>
                <w:szCs w:val="24"/>
              </w:rPr>
            </w:pPr>
            <w:r>
              <w:rPr>
                <w:rFonts w:hint="eastAsia" w:ascii="方正仿宋_GBK" w:hAnsi="宋体" w:eastAsia="方正仿宋_GBK" w:cs="宋体"/>
                <w:b/>
                <w:bCs/>
                <w:kern w:val="0"/>
                <w:sz w:val="21"/>
                <w:szCs w:val="24"/>
              </w:rPr>
              <w:t>名称</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方正仿宋_GBK" w:hAnsi="宋体" w:eastAsia="方正仿宋_GBK" w:cs="宋体"/>
                <w:b/>
                <w:bCs/>
                <w:kern w:val="0"/>
                <w:sz w:val="21"/>
                <w:szCs w:val="24"/>
              </w:rPr>
            </w:pPr>
            <w:r>
              <w:rPr>
                <w:rFonts w:hint="eastAsia" w:ascii="方正仿宋_GBK" w:hAnsi="宋体" w:eastAsia="方正仿宋_GBK" w:cs="宋体"/>
                <w:b/>
                <w:bCs/>
                <w:kern w:val="0"/>
                <w:sz w:val="21"/>
                <w:szCs w:val="24"/>
              </w:rPr>
              <w:t>数量（项）</w:t>
            </w:r>
          </w:p>
        </w:tc>
        <w:tc>
          <w:tcPr>
            <w:tcW w:w="154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方正仿宋_GBK" w:hAnsi="宋体" w:eastAsia="方正仿宋_GBK" w:cs="宋体"/>
                <w:b/>
                <w:bCs/>
                <w:kern w:val="0"/>
                <w:sz w:val="21"/>
                <w:szCs w:val="24"/>
              </w:rPr>
            </w:pPr>
            <w:r>
              <w:rPr>
                <w:rFonts w:hint="eastAsia" w:ascii="方正仿宋_GBK" w:hAnsi="宋体" w:eastAsia="方正仿宋_GBK" w:cs="宋体"/>
                <w:b/>
                <w:bCs/>
                <w:kern w:val="0"/>
                <w:sz w:val="21"/>
                <w:szCs w:val="24"/>
              </w:rPr>
              <w:t>采购预算</w:t>
            </w:r>
          </w:p>
          <w:p>
            <w:pPr>
              <w:widowControl/>
              <w:jc w:val="center"/>
              <w:rPr>
                <w:rFonts w:ascii="方正仿宋_GBK" w:hAnsi="宋体" w:eastAsia="方正仿宋_GBK" w:cs="宋体"/>
                <w:b/>
                <w:bCs/>
                <w:kern w:val="0"/>
                <w:sz w:val="21"/>
                <w:szCs w:val="24"/>
              </w:rPr>
            </w:pPr>
            <w:r>
              <w:rPr>
                <w:rFonts w:hint="eastAsia" w:ascii="方正仿宋_GBK" w:hAnsi="宋体" w:eastAsia="方正仿宋_GBK" w:cs="宋体"/>
                <w:b/>
                <w:bCs/>
                <w:kern w:val="0"/>
                <w:sz w:val="21"/>
                <w:szCs w:val="24"/>
              </w:rPr>
              <w:t>（元）</w:t>
            </w:r>
          </w:p>
        </w:tc>
        <w:tc>
          <w:tcPr>
            <w:tcW w:w="87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方正仿宋_GBK" w:hAnsi="宋体" w:eastAsia="方正仿宋_GBK" w:cs="宋体"/>
                <w:b/>
                <w:bCs/>
                <w:kern w:val="0"/>
                <w:sz w:val="21"/>
                <w:szCs w:val="24"/>
              </w:rPr>
            </w:pPr>
            <w:r>
              <w:rPr>
                <w:rFonts w:hint="eastAsia" w:ascii="方正仿宋_GBK" w:hAnsi="宋体" w:eastAsia="方正仿宋_GBK" w:cs="宋体"/>
                <w:b/>
                <w:bCs/>
                <w:kern w:val="0"/>
                <w:sz w:val="21"/>
                <w:szCs w:val="24"/>
              </w:rPr>
              <w:t>保证金（元）</w:t>
            </w:r>
          </w:p>
        </w:tc>
        <w:tc>
          <w:tcPr>
            <w:tcW w:w="21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方正仿宋_GBK" w:hAnsi="宋体" w:eastAsia="方正仿宋_GBK" w:cs="宋体"/>
                <w:b/>
                <w:bCs/>
                <w:kern w:val="0"/>
                <w:sz w:val="21"/>
                <w:szCs w:val="24"/>
              </w:rPr>
            </w:pPr>
            <w:r>
              <w:rPr>
                <w:rFonts w:hint="eastAsia" w:ascii="方正仿宋_GBK" w:hAnsi="宋体" w:eastAsia="方正仿宋_GBK" w:cs="宋体"/>
                <w:b/>
                <w:bCs/>
                <w:kern w:val="0"/>
                <w:sz w:val="21"/>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9" w:hRule="atLeast"/>
          <w:jc w:val="center"/>
        </w:trPr>
        <w:tc>
          <w:tcPr>
            <w:tcW w:w="570" w:type="dxa"/>
            <w:tcBorders>
              <w:top w:val="single" w:color="auto" w:sz="4" w:space="0"/>
              <w:left w:val="single" w:color="auto" w:sz="4" w:space="0"/>
              <w:bottom w:val="single" w:color="auto" w:sz="4" w:space="0"/>
              <w:right w:val="single" w:color="auto" w:sz="4" w:space="0"/>
            </w:tcBorders>
            <w:vAlign w:val="top"/>
          </w:tcPr>
          <w:p>
            <w:pPr>
              <w:widowControl/>
              <w:jc w:val="center"/>
              <w:rPr>
                <w:rFonts w:ascii="方正仿宋_GBK" w:hAnsi="宋体" w:eastAsia="方正仿宋_GBK"/>
                <w:sz w:val="24"/>
                <w:szCs w:val="24"/>
              </w:rPr>
            </w:pPr>
            <w:r>
              <w:rPr>
                <w:rFonts w:hint="eastAsia" w:ascii="方正仿宋_GBK" w:hAnsi="宋体" w:eastAsia="方正仿宋_GBK"/>
                <w:sz w:val="24"/>
                <w:szCs w:val="24"/>
              </w:rPr>
              <w:t>1</w:t>
            </w:r>
          </w:p>
        </w:tc>
        <w:tc>
          <w:tcPr>
            <w:tcW w:w="283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方正仿宋_GBK" w:hAnsi="宋体" w:eastAsia="方正仿宋_GBK" w:cs="宋体"/>
                <w:kern w:val="0"/>
                <w:sz w:val="21"/>
                <w:szCs w:val="24"/>
                <w:highlight w:val="none"/>
                <w:lang w:val="en-US" w:eastAsia="zh-CN"/>
              </w:rPr>
            </w:pPr>
            <w:bookmarkStart w:id="6" w:name="_Hlk344477914"/>
            <w:r>
              <w:rPr>
                <w:rFonts w:hint="eastAsia" w:ascii="方正仿宋_GBK" w:hAnsi="宋体" w:eastAsia="方正仿宋_GBK"/>
                <w:sz w:val="24"/>
                <w:szCs w:val="24"/>
                <w:highlight w:val="none"/>
                <w:lang w:eastAsia="zh-CN"/>
              </w:rPr>
              <w:t>合川区人民医院二期直线加速器机房装修工程</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方正仿宋_GBK" w:hAnsi="宋体" w:eastAsia="方正仿宋_GBK" w:cs="宋体"/>
                <w:kern w:val="0"/>
                <w:sz w:val="21"/>
                <w:szCs w:val="24"/>
                <w:highlight w:val="none"/>
              </w:rPr>
            </w:pPr>
            <w:r>
              <w:rPr>
                <w:rFonts w:hint="eastAsia" w:ascii="方正仿宋_GBK" w:hAnsi="宋体" w:eastAsia="方正仿宋_GBK" w:cs="宋体"/>
                <w:kern w:val="0"/>
                <w:sz w:val="21"/>
                <w:szCs w:val="24"/>
                <w:highlight w:val="none"/>
              </w:rPr>
              <w:t>1</w:t>
            </w:r>
          </w:p>
        </w:tc>
        <w:tc>
          <w:tcPr>
            <w:tcW w:w="154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方正仿宋_GBK" w:hAnsi="宋体" w:eastAsia="方正仿宋_GBK" w:cs="宋体"/>
                <w:kern w:val="0"/>
                <w:sz w:val="21"/>
                <w:szCs w:val="24"/>
                <w:highlight w:val="none"/>
                <w:lang w:val="en-US" w:eastAsia="zh-CN"/>
              </w:rPr>
            </w:pPr>
            <w:r>
              <w:rPr>
                <w:rFonts w:hint="default" w:ascii="方正仿宋_GBK" w:hAnsi="宋体" w:eastAsia="方正仿宋_GBK" w:cs="宋体"/>
                <w:kern w:val="0"/>
                <w:sz w:val="21"/>
                <w:szCs w:val="24"/>
                <w:highlight w:val="none"/>
                <w:lang w:val="en-US" w:eastAsia="zh-CN"/>
              </w:rPr>
              <w:t>27</w:t>
            </w:r>
            <w:r>
              <w:rPr>
                <w:rFonts w:hint="eastAsia" w:ascii="方正仿宋_GBK" w:hAnsi="宋体" w:eastAsia="方正仿宋_GBK" w:cs="宋体"/>
                <w:kern w:val="0"/>
                <w:sz w:val="21"/>
                <w:szCs w:val="24"/>
                <w:highlight w:val="none"/>
                <w:lang w:val="en-US" w:eastAsia="zh-CN"/>
              </w:rPr>
              <w:t>3142.56</w:t>
            </w:r>
          </w:p>
        </w:tc>
        <w:tc>
          <w:tcPr>
            <w:tcW w:w="87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方正仿宋_GBK" w:hAnsi="宋体" w:eastAsia="方正仿宋_GBK" w:cs="宋体"/>
                <w:kern w:val="0"/>
                <w:sz w:val="21"/>
                <w:szCs w:val="24"/>
                <w:highlight w:val="none"/>
                <w:lang w:val="en-US" w:eastAsia="zh-CN"/>
              </w:rPr>
            </w:pPr>
            <w:r>
              <w:rPr>
                <w:rFonts w:hint="eastAsia" w:ascii="方正仿宋_GBK" w:hAnsi="宋体" w:eastAsia="方正仿宋_GBK" w:cs="宋体"/>
                <w:kern w:val="0"/>
                <w:sz w:val="21"/>
                <w:szCs w:val="24"/>
                <w:highlight w:val="none"/>
                <w:lang w:val="en-US" w:eastAsia="zh-CN"/>
              </w:rPr>
              <w:t>5000</w:t>
            </w:r>
          </w:p>
        </w:tc>
        <w:tc>
          <w:tcPr>
            <w:tcW w:w="2126" w:type="dxa"/>
            <w:tcBorders>
              <w:top w:val="single" w:color="auto" w:sz="4" w:space="0"/>
              <w:left w:val="single" w:color="auto" w:sz="4" w:space="0"/>
              <w:bottom w:val="single" w:color="auto" w:sz="4" w:space="0"/>
              <w:right w:val="single" w:color="auto" w:sz="4" w:space="0"/>
            </w:tcBorders>
            <w:vAlign w:val="top"/>
          </w:tcPr>
          <w:p>
            <w:pPr>
              <w:widowControl/>
              <w:jc w:val="center"/>
              <w:rPr>
                <w:rFonts w:ascii="方正仿宋_GBK" w:hAnsi="宋体" w:eastAsia="方正仿宋_GBK" w:cs="宋体"/>
                <w:kern w:val="0"/>
                <w:sz w:val="21"/>
                <w:szCs w:val="24"/>
                <w:highlight w:val="none"/>
              </w:rPr>
            </w:pPr>
          </w:p>
        </w:tc>
      </w:tr>
      <w:bookmarkEnd w:id="6"/>
    </w:tbl>
    <w:p>
      <w:pPr>
        <w:pStyle w:val="3"/>
        <w:spacing w:before="0" w:after="0" w:line="400" w:lineRule="exact"/>
        <w:ind w:firstLine="482" w:firstLineChars="200"/>
        <w:rPr>
          <w:rFonts w:ascii="方正仿宋_GBK" w:eastAsia="方正仿宋_GBK"/>
          <w:sz w:val="24"/>
          <w:szCs w:val="24"/>
        </w:rPr>
      </w:pPr>
      <w:bookmarkStart w:id="7" w:name="_Toc516475624"/>
      <w:bookmarkStart w:id="8" w:name="_Toc373860293"/>
      <w:bookmarkStart w:id="9" w:name="_Toc317775178"/>
      <w:r>
        <w:rPr>
          <w:rFonts w:hint="eastAsia" w:ascii="方正仿宋_GBK" w:eastAsia="方正仿宋_GBK"/>
          <w:sz w:val="24"/>
          <w:szCs w:val="24"/>
        </w:rPr>
        <w:t>二、资金来源</w:t>
      </w:r>
      <w:bookmarkEnd w:id="7"/>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单位自筹资金，资金已到位。</w:t>
      </w:r>
    </w:p>
    <w:p>
      <w:pPr>
        <w:pStyle w:val="3"/>
        <w:spacing w:before="0" w:after="0" w:line="400" w:lineRule="exact"/>
        <w:ind w:firstLine="482" w:firstLineChars="200"/>
        <w:rPr>
          <w:rFonts w:ascii="方正仿宋_GBK" w:eastAsia="方正仿宋_GBK"/>
          <w:sz w:val="24"/>
          <w:szCs w:val="24"/>
        </w:rPr>
      </w:pPr>
      <w:bookmarkStart w:id="10" w:name="_Toc516475625"/>
      <w:r>
        <w:rPr>
          <w:rFonts w:hint="eastAsia" w:ascii="方正仿宋_GBK" w:eastAsia="方正仿宋_GBK"/>
          <w:sz w:val="24"/>
          <w:szCs w:val="24"/>
        </w:rPr>
        <w:t>三、谈判资格</w:t>
      </w:r>
      <w:bookmarkEnd w:id="10"/>
    </w:p>
    <w:p>
      <w:pPr>
        <w:spacing w:line="400" w:lineRule="exact"/>
        <w:ind w:firstLine="480" w:firstLineChars="200"/>
        <w:rPr>
          <w:rFonts w:ascii="方正仿宋_GBK" w:hAnsi="宋体" w:eastAsia="方正仿宋_GBK"/>
          <w:sz w:val="24"/>
        </w:rPr>
      </w:pPr>
      <w:r>
        <w:rPr>
          <w:rFonts w:hint="eastAsia" w:ascii="方正仿宋_GBK" w:hAnsi="宋体" w:eastAsia="方正仿宋_GBK"/>
          <w:sz w:val="24"/>
          <w:szCs w:val="24"/>
        </w:rPr>
        <w:t>谈判投标人是指向采购人提供货物、工程或者服务的法人、其他组织或者自然人（以下简称“投标人”）。合格的投标人应首先符合政府采购法第二十二条规定的基本条件，</w:t>
      </w:r>
      <w:r>
        <w:rPr>
          <w:rFonts w:hint="eastAsia" w:ascii="方正仿宋_GBK" w:hAnsi="宋体" w:eastAsia="方正仿宋_GBK"/>
          <w:sz w:val="24"/>
        </w:rPr>
        <w:t>同时符合根据该项目特点设置的特定资格条件。</w:t>
      </w:r>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（一）基本资格条件</w:t>
      </w:r>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1、具有独立承担民事责任的能力；</w:t>
      </w:r>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2、具有良好的商业信誉和健全的财务会计制度；</w:t>
      </w:r>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3、具有履行合同所必需的设备和专业技术能力；</w:t>
      </w:r>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4、有依法缴纳税和社会保障资金的良好记录；</w:t>
      </w:r>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5、参加政府采购活动前三年内，在经营活动中没有重大违法记录；</w:t>
      </w:r>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6、法律、行政法规规定的其他条件。</w:t>
      </w:r>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（二）特定资格条件</w:t>
      </w:r>
    </w:p>
    <w:p>
      <w:pPr>
        <w:tabs>
          <w:tab w:val="left" w:pos="1941"/>
        </w:tabs>
        <w:spacing w:line="480" w:lineRule="exact"/>
        <w:ind w:firstLine="480" w:firstLineChars="200"/>
        <w:rPr>
          <w:rFonts w:hint="eastAsia" w:ascii="方正仿宋_GBK" w:hAnsi="宋体" w:eastAsia="方正仿宋_GBK"/>
          <w:sz w:val="24"/>
          <w:szCs w:val="24"/>
        </w:rPr>
      </w:pPr>
      <w:r>
        <w:rPr>
          <w:rFonts w:hint="eastAsia" w:ascii="方正仿宋_GBK" w:hAnsi="方正仿宋_GBK" w:eastAsia="方正仿宋_GBK" w:cs="方正仿宋_GBK"/>
          <w:color w:val="FF0000"/>
          <w:sz w:val="24"/>
          <w:szCs w:val="24"/>
        </w:rPr>
        <w:t>具备建设行政主管部门颁发的有效的建筑工程施工总承包资质</w:t>
      </w:r>
      <w:r>
        <w:rPr>
          <w:rFonts w:hint="eastAsia" w:ascii="方正仿宋_GBK" w:hAnsi="宋体" w:eastAsia="方正仿宋_GBK"/>
          <w:color w:val="FF0000"/>
          <w:sz w:val="24"/>
          <w:szCs w:val="24"/>
        </w:rPr>
        <w:t>。</w:t>
      </w:r>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（三）本项目不接受联合体投标。</w:t>
      </w:r>
    </w:p>
    <w:p>
      <w:pPr>
        <w:pStyle w:val="3"/>
        <w:spacing w:before="0" w:after="0" w:line="480" w:lineRule="exact"/>
        <w:ind w:firstLine="482" w:firstLineChars="200"/>
        <w:rPr>
          <w:rFonts w:ascii="方正仿宋_GBK" w:eastAsia="方正仿宋_GBK"/>
          <w:sz w:val="24"/>
          <w:szCs w:val="24"/>
        </w:rPr>
      </w:pPr>
      <w:bookmarkStart w:id="11" w:name="_Toc516475626"/>
      <w:r>
        <w:rPr>
          <w:rFonts w:hint="eastAsia" w:ascii="方正仿宋_GBK" w:eastAsia="方正仿宋_GBK"/>
          <w:sz w:val="24"/>
          <w:szCs w:val="24"/>
        </w:rPr>
        <w:t>四、谈判有关说明</w:t>
      </w:r>
      <w:bookmarkEnd w:id="8"/>
      <w:bookmarkEnd w:id="11"/>
    </w:p>
    <w:p>
      <w:pPr>
        <w:spacing w:line="3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（一）由法定代表人参与投标的，须持本人身份证原件和法定代表人身份证明书（格式），报名时与投标文件同时递交。（身份证复印件加盖投标单位鲜章，原件带至现场查验。）</w:t>
      </w:r>
    </w:p>
    <w:p>
      <w:pPr>
        <w:spacing w:line="3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（二）由法定代表授权代表参与投标的，须持本人身份证原件和法定代表人授权委托书（格式），报名时与投标文件同时递交。（身份证复印件加盖投标单位鲜章，原件带至现场查验。）</w:t>
      </w:r>
    </w:p>
    <w:p>
      <w:pPr>
        <w:spacing w:line="3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（三）凡有意参加谈判的供应商，请在</w:t>
      </w:r>
      <w:r>
        <w:rPr>
          <w:rFonts w:hint="eastAsia" w:ascii="方正仿宋_GBK" w:hAnsi="宋体" w:eastAsia="方正仿宋_GBK"/>
          <w:b/>
          <w:sz w:val="24"/>
          <w:szCs w:val="24"/>
        </w:rPr>
        <w:t>“合川区人民医院”网站</w:t>
      </w:r>
      <w:r>
        <w:rPr>
          <w:rFonts w:hint="eastAsia" w:eastAsia="方正仿宋_GBK"/>
          <w:sz w:val="24"/>
          <w:szCs w:val="24"/>
        </w:rPr>
        <w:t>上</w:t>
      </w:r>
      <w:r>
        <w:rPr>
          <w:rFonts w:hint="eastAsia" w:ascii="方正仿宋_GBK" w:hAnsi="宋体" w:eastAsia="方正仿宋_GBK" w:cs="宋体"/>
          <w:kern w:val="0"/>
          <w:sz w:val="24"/>
          <w:szCs w:val="24"/>
        </w:rPr>
        <w:t>下</w:t>
      </w:r>
      <w:r>
        <w:rPr>
          <w:rFonts w:hint="eastAsia" w:ascii="方正仿宋_GBK" w:hAnsi="宋体" w:eastAsia="方正仿宋_GBK"/>
          <w:sz w:val="24"/>
          <w:szCs w:val="24"/>
        </w:rPr>
        <w:t>载本项目</w:t>
      </w:r>
      <w:r>
        <w:rPr>
          <w:rFonts w:hint="eastAsia" w:ascii="方正仿宋_GBK" w:hAnsi="宋体" w:eastAsia="方正仿宋_GBK"/>
          <w:sz w:val="24"/>
          <w:szCs w:val="24"/>
          <w:lang w:eastAsia="zh-CN"/>
        </w:rPr>
        <w:t>紧急采购</w:t>
      </w:r>
      <w:r>
        <w:rPr>
          <w:rFonts w:hint="eastAsia" w:ascii="方正仿宋_GBK" w:hAnsi="宋体" w:eastAsia="方正仿宋_GBK"/>
          <w:sz w:val="24"/>
          <w:szCs w:val="24"/>
        </w:rPr>
        <w:t>谈判文件以及图纸、补遗等谈判前公布的所有项目资料，无论供应商下载与否，均视为已知晓所有谈判实质性要求内容。</w:t>
      </w:r>
    </w:p>
    <w:p>
      <w:pPr>
        <w:spacing w:line="3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（四）</w:t>
      </w:r>
      <w:bookmarkStart w:id="12" w:name="_Toc373860294"/>
      <w:r>
        <w:rPr>
          <w:rFonts w:hint="eastAsia" w:ascii="方正仿宋_GBK" w:hAnsi="宋体" w:eastAsia="方正仿宋_GBK"/>
          <w:sz w:val="24"/>
          <w:szCs w:val="24"/>
        </w:rPr>
        <w:t>按《重庆市财政局关于进一步规范投标报名及保证金缴纳的通知》（渝财采购﹝2013﹞30号）文的规定，</w:t>
      </w:r>
      <w:r>
        <w:rPr>
          <w:rFonts w:hint="eastAsia" w:ascii="方正仿宋_GBK" w:hAnsi="宋体" w:eastAsia="方正仿宋_GBK"/>
          <w:b/>
          <w:bCs/>
          <w:sz w:val="24"/>
          <w:szCs w:val="24"/>
        </w:rPr>
        <w:t>报名方式为谈判当天现场报名，不需提前报名</w:t>
      </w:r>
      <w:r>
        <w:rPr>
          <w:rFonts w:hint="eastAsia" w:ascii="方正仿宋_GBK" w:hAnsi="宋体" w:eastAsia="方正仿宋_GBK"/>
          <w:sz w:val="24"/>
          <w:szCs w:val="24"/>
        </w:rPr>
        <w:t>。</w:t>
      </w:r>
    </w:p>
    <w:p>
      <w:pPr>
        <w:spacing w:line="3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（五）投标人须满足以下要件，其响应文件才被接受：</w:t>
      </w:r>
    </w:p>
    <w:p>
      <w:pPr>
        <w:spacing w:line="380" w:lineRule="exact"/>
        <w:ind w:firstLine="720" w:firstLineChars="300"/>
        <w:rPr>
          <w:rFonts w:ascii="方正仿宋_GBK" w:hAnsi="宋体" w:eastAsia="方正仿宋_GBK"/>
          <w:sz w:val="24"/>
          <w:szCs w:val="24"/>
        </w:rPr>
      </w:pPr>
      <w:r>
        <w:rPr>
          <w:rFonts w:hint="eastAsia" w:ascii="方正仿宋_GBK" w:hAnsi="宋体" w:eastAsia="方正仿宋_GBK"/>
          <w:sz w:val="24"/>
          <w:szCs w:val="24"/>
        </w:rPr>
        <w:t>1、按时递交了响应文件；</w:t>
      </w:r>
    </w:p>
    <w:p>
      <w:pPr>
        <w:spacing w:line="380" w:lineRule="exact"/>
        <w:ind w:firstLine="720" w:firstLineChars="300"/>
        <w:rPr>
          <w:rFonts w:ascii="方正仿宋_GBK" w:hAnsi="宋体" w:eastAsia="方正仿宋_GBK"/>
          <w:sz w:val="24"/>
          <w:szCs w:val="24"/>
        </w:rPr>
      </w:pPr>
      <w:r>
        <w:rPr>
          <w:rFonts w:hint="eastAsia" w:ascii="方正仿宋_GBK" w:hAnsi="宋体" w:eastAsia="方正仿宋_GBK"/>
          <w:sz w:val="24"/>
          <w:szCs w:val="24"/>
        </w:rPr>
        <w:t>2、按时报名签到。</w:t>
      </w:r>
    </w:p>
    <w:p>
      <w:pPr>
        <w:spacing w:line="3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（六）投标报名地点：</w:t>
      </w:r>
      <w:r>
        <w:rPr>
          <w:rFonts w:hint="eastAsia" w:ascii="方正仿宋_GBK" w:hAnsi="宋体" w:eastAsia="方正仿宋_GBK"/>
          <w:bCs/>
          <w:sz w:val="24"/>
          <w:szCs w:val="24"/>
        </w:rPr>
        <w:t>合川区人民医院行政楼底楼招标办。</w:t>
      </w:r>
    </w:p>
    <w:p>
      <w:pPr>
        <w:spacing w:line="3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（七）投标开始时间</w:t>
      </w:r>
      <w:r>
        <w:rPr>
          <w:rFonts w:hint="eastAsia" w:ascii="方正仿宋_GBK" w:hAnsi="宋体" w:eastAsia="方正仿宋_GBK"/>
          <w:sz w:val="24"/>
          <w:szCs w:val="24"/>
          <w:highlight w:val="yellow"/>
        </w:rPr>
        <w:t>：202</w:t>
      </w:r>
      <w:r>
        <w:rPr>
          <w:rFonts w:hint="eastAsia" w:ascii="方正仿宋_GBK" w:hAnsi="宋体" w:eastAsia="方正仿宋_GBK"/>
          <w:sz w:val="24"/>
          <w:szCs w:val="24"/>
          <w:highlight w:val="yellow"/>
          <w:lang w:val="en-US" w:eastAsia="zh-CN"/>
        </w:rPr>
        <w:t>2</w:t>
      </w:r>
      <w:r>
        <w:rPr>
          <w:rFonts w:hint="eastAsia" w:ascii="方正仿宋_GBK" w:hAnsi="宋体" w:eastAsia="方正仿宋_GBK"/>
          <w:sz w:val="24"/>
          <w:szCs w:val="24"/>
          <w:highlight w:val="yellow"/>
        </w:rPr>
        <w:t>年</w:t>
      </w:r>
      <w:r>
        <w:rPr>
          <w:rFonts w:hint="eastAsia" w:ascii="方正仿宋_GBK" w:hAnsi="宋体" w:eastAsia="方正仿宋_GBK"/>
          <w:sz w:val="24"/>
          <w:szCs w:val="24"/>
          <w:highlight w:val="yellow"/>
          <w:lang w:val="en-US" w:eastAsia="zh-CN"/>
        </w:rPr>
        <w:t>9</w:t>
      </w:r>
      <w:r>
        <w:rPr>
          <w:rFonts w:hint="eastAsia" w:ascii="方正仿宋_GBK" w:hAnsi="宋体" w:eastAsia="方正仿宋_GBK"/>
          <w:sz w:val="24"/>
          <w:szCs w:val="24"/>
          <w:highlight w:val="yellow"/>
        </w:rPr>
        <w:t>月</w:t>
      </w:r>
      <w:r>
        <w:rPr>
          <w:rFonts w:hint="eastAsia" w:ascii="方正仿宋_GBK" w:hAnsi="宋体" w:eastAsia="方正仿宋_GBK"/>
          <w:sz w:val="24"/>
          <w:szCs w:val="24"/>
          <w:highlight w:val="yellow"/>
          <w:lang w:val="en-US" w:eastAsia="zh-CN"/>
        </w:rPr>
        <w:t>23</w:t>
      </w:r>
      <w:r>
        <w:rPr>
          <w:rFonts w:hint="eastAsia" w:ascii="方正仿宋_GBK" w:hAnsi="宋体" w:eastAsia="方正仿宋_GBK"/>
          <w:sz w:val="24"/>
          <w:szCs w:val="24"/>
          <w:highlight w:val="yellow"/>
        </w:rPr>
        <w:t>日</w:t>
      </w:r>
      <w:r>
        <w:rPr>
          <w:rFonts w:hint="eastAsia" w:ascii="方正仿宋_GBK" w:hAnsi="宋体" w:eastAsia="方正仿宋_GBK"/>
          <w:sz w:val="24"/>
          <w:szCs w:val="24"/>
        </w:rPr>
        <w:t>北京时间9：</w:t>
      </w:r>
      <w:r>
        <w:rPr>
          <w:rFonts w:ascii="方正仿宋_GBK" w:hAnsi="宋体" w:eastAsia="方正仿宋_GBK"/>
          <w:sz w:val="24"/>
          <w:szCs w:val="24"/>
        </w:rPr>
        <w:t>0</w:t>
      </w:r>
      <w:r>
        <w:rPr>
          <w:rFonts w:hint="eastAsia" w:ascii="方正仿宋_GBK" w:hAnsi="宋体" w:eastAsia="方正仿宋_GBK"/>
          <w:sz w:val="24"/>
          <w:szCs w:val="24"/>
        </w:rPr>
        <w:t>0时。</w:t>
      </w:r>
    </w:p>
    <w:p>
      <w:pPr>
        <w:spacing w:line="3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（八）投标截止时间</w:t>
      </w:r>
      <w:r>
        <w:rPr>
          <w:rFonts w:hint="eastAsia" w:ascii="方正仿宋_GBK" w:hAnsi="宋体" w:eastAsia="方正仿宋_GBK"/>
          <w:sz w:val="24"/>
          <w:szCs w:val="24"/>
          <w:highlight w:val="yellow"/>
        </w:rPr>
        <w:t>：202</w:t>
      </w:r>
      <w:r>
        <w:rPr>
          <w:rFonts w:hint="eastAsia" w:ascii="方正仿宋_GBK" w:hAnsi="宋体" w:eastAsia="方正仿宋_GBK"/>
          <w:sz w:val="24"/>
          <w:szCs w:val="24"/>
          <w:highlight w:val="yellow"/>
          <w:lang w:val="en-US" w:eastAsia="zh-CN"/>
        </w:rPr>
        <w:t>2</w:t>
      </w:r>
      <w:r>
        <w:rPr>
          <w:rFonts w:hint="eastAsia" w:ascii="方正仿宋_GBK" w:hAnsi="宋体" w:eastAsia="方正仿宋_GBK"/>
          <w:sz w:val="24"/>
          <w:szCs w:val="24"/>
          <w:highlight w:val="yellow"/>
        </w:rPr>
        <w:t>年</w:t>
      </w:r>
      <w:r>
        <w:rPr>
          <w:rFonts w:hint="eastAsia" w:ascii="方正仿宋_GBK" w:hAnsi="宋体" w:eastAsia="方正仿宋_GBK"/>
          <w:sz w:val="24"/>
          <w:szCs w:val="24"/>
          <w:highlight w:val="yellow"/>
          <w:lang w:val="en-US" w:eastAsia="zh-CN"/>
        </w:rPr>
        <w:t>9</w:t>
      </w:r>
      <w:r>
        <w:rPr>
          <w:rFonts w:hint="eastAsia" w:ascii="方正仿宋_GBK" w:hAnsi="宋体" w:eastAsia="方正仿宋_GBK"/>
          <w:sz w:val="24"/>
          <w:szCs w:val="24"/>
          <w:highlight w:val="yellow"/>
        </w:rPr>
        <w:t>月</w:t>
      </w:r>
      <w:r>
        <w:rPr>
          <w:rFonts w:hint="eastAsia" w:ascii="方正仿宋_GBK" w:hAnsi="宋体" w:eastAsia="方正仿宋_GBK"/>
          <w:sz w:val="24"/>
          <w:szCs w:val="24"/>
          <w:highlight w:val="yellow"/>
          <w:lang w:val="en-US" w:eastAsia="zh-CN"/>
        </w:rPr>
        <w:t>23</w:t>
      </w:r>
      <w:r>
        <w:rPr>
          <w:rFonts w:hint="eastAsia" w:ascii="方正仿宋_GBK" w:hAnsi="宋体" w:eastAsia="方正仿宋_GBK"/>
          <w:sz w:val="24"/>
          <w:szCs w:val="24"/>
          <w:highlight w:val="yellow"/>
        </w:rPr>
        <w:t>日</w:t>
      </w:r>
      <w:r>
        <w:rPr>
          <w:rFonts w:hint="eastAsia" w:ascii="方正仿宋_GBK" w:hAnsi="宋体" w:eastAsia="方正仿宋_GBK"/>
          <w:sz w:val="24"/>
          <w:szCs w:val="24"/>
        </w:rPr>
        <w:t>北京时间</w:t>
      </w:r>
      <w:r>
        <w:rPr>
          <w:rFonts w:ascii="方正仿宋_GBK" w:hAnsi="宋体" w:eastAsia="方正仿宋_GBK"/>
          <w:sz w:val="24"/>
          <w:szCs w:val="24"/>
        </w:rPr>
        <w:t>9</w:t>
      </w:r>
      <w:r>
        <w:rPr>
          <w:rFonts w:hint="eastAsia" w:ascii="方正仿宋_GBK" w:hAnsi="宋体" w:eastAsia="方正仿宋_GBK"/>
          <w:sz w:val="24"/>
          <w:szCs w:val="24"/>
        </w:rPr>
        <w:t>：</w:t>
      </w:r>
      <w:r>
        <w:rPr>
          <w:rFonts w:ascii="方正仿宋_GBK" w:hAnsi="宋体" w:eastAsia="方正仿宋_GBK"/>
          <w:sz w:val="24"/>
          <w:szCs w:val="24"/>
        </w:rPr>
        <w:t>3</w:t>
      </w:r>
      <w:r>
        <w:rPr>
          <w:rFonts w:hint="eastAsia" w:ascii="方正仿宋_GBK" w:hAnsi="宋体" w:eastAsia="方正仿宋_GBK"/>
          <w:sz w:val="24"/>
          <w:szCs w:val="24"/>
        </w:rPr>
        <w:t>0时。</w:t>
      </w:r>
    </w:p>
    <w:p>
      <w:pPr>
        <w:spacing w:line="3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 xml:space="preserve">（九）开 标 时 </w:t>
      </w:r>
      <w:r>
        <w:rPr>
          <w:rFonts w:hint="eastAsia" w:ascii="方正仿宋_GBK" w:hAnsi="宋体" w:eastAsia="方正仿宋_GBK"/>
          <w:sz w:val="24"/>
          <w:szCs w:val="24"/>
          <w:lang w:val="en-US" w:eastAsia="zh-CN"/>
        </w:rPr>
        <w:t xml:space="preserve"> </w:t>
      </w:r>
      <w:r>
        <w:rPr>
          <w:rFonts w:hint="eastAsia" w:ascii="方正仿宋_GBK" w:hAnsi="宋体" w:eastAsia="方正仿宋_GBK"/>
          <w:sz w:val="24"/>
          <w:szCs w:val="24"/>
        </w:rPr>
        <w:t>间</w:t>
      </w:r>
      <w:r>
        <w:rPr>
          <w:rFonts w:hint="eastAsia" w:ascii="方正仿宋_GBK" w:hAnsi="宋体" w:eastAsia="方正仿宋_GBK"/>
          <w:sz w:val="24"/>
          <w:szCs w:val="24"/>
          <w:highlight w:val="yellow"/>
        </w:rPr>
        <w:t>：202</w:t>
      </w:r>
      <w:r>
        <w:rPr>
          <w:rFonts w:hint="eastAsia" w:ascii="方正仿宋_GBK" w:hAnsi="宋体" w:eastAsia="方正仿宋_GBK"/>
          <w:sz w:val="24"/>
          <w:szCs w:val="24"/>
          <w:highlight w:val="yellow"/>
          <w:lang w:val="en-US" w:eastAsia="zh-CN"/>
        </w:rPr>
        <w:t>2</w:t>
      </w:r>
      <w:r>
        <w:rPr>
          <w:rFonts w:hint="eastAsia" w:ascii="方正仿宋_GBK" w:hAnsi="宋体" w:eastAsia="方正仿宋_GBK"/>
          <w:sz w:val="24"/>
          <w:szCs w:val="24"/>
          <w:highlight w:val="yellow"/>
        </w:rPr>
        <w:t>年</w:t>
      </w:r>
      <w:r>
        <w:rPr>
          <w:rFonts w:hint="eastAsia" w:ascii="方正仿宋_GBK" w:hAnsi="宋体" w:eastAsia="方正仿宋_GBK"/>
          <w:sz w:val="24"/>
          <w:szCs w:val="24"/>
          <w:highlight w:val="yellow"/>
          <w:lang w:val="en-US" w:eastAsia="zh-CN"/>
        </w:rPr>
        <w:t>9</w:t>
      </w:r>
      <w:r>
        <w:rPr>
          <w:rFonts w:hint="eastAsia" w:ascii="方正仿宋_GBK" w:hAnsi="宋体" w:eastAsia="方正仿宋_GBK"/>
          <w:sz w:val="24"/>
          <w:szCs w:val="24"/>
          <w:highlight w:val="yellow"/>
        </w:rPr>
        <w:t>月</w:t>
      </w:r>
      <w:r>
        <w:rPr>
          <w:rFonts w:hint="eastAsia" w:ascii="方正仿宋_GBK" w:hAnsi="宋体" w:eastAsia="方正仿宋_GBK"/>
          <w:sz w:val="24"/>
          <w:szCs w:val="24"/>
          <w:highlight w:val="yellow"/>
          <w:lang w:val="en-US" w:eastAsia="zh-CN"/>
        </w:rPr>
        <w:t>23</w:t>
      </w:r>
      <w:r>
        <w:rPr>
          <w:rFonts w:hint="eastAsia" w:ascii="方正仿宋_GBK" w:hAnsi="宋体" w:eastAsia="方正仿宋_GBK"/>
          <w:sz w:val="24"/>
          <w:szCs w:val="24"/>
          <w:highlight w:val="yellow"/>
        </w:rPr>
        <w:t>日</w:t>
      </w:r>
      <w:r>
        <w:rPr>
          <w:rFonts w:hint="eastAsia" w:ascii="方正仿宋_GBK" w:hAnsi="宋体" w:eastAsia="方正仿宋_GBK"/>
          <w:sz w:val="24"/>
          <w:szCs w:val="24"/>
        </w:rPr>
        <w:t>北京时间</w:t>
      </w:r>
      <w:r>
        <w:rPr>
          <w:rFonts w:hint="eastAsia" w:ascii="方正仿宋_GBK" w:hAnsi="宋体" w:eastAsia="方正仿宋_GBK"/>
          <w:sz w:val="24"/>
          <w:szCs w:val="24"/>
          <w:lang w:val="en-US" w:eastAsia="zh-CN"/>
        </w:rPr>
        <w:t>10:0</w:t>
      </w:r>
      <w:r>
        <w:rPr>
          <w:rFonts w:hint="eastAsia" w:ascii="方正仿宋_GBK" w:hAnsi="宋体" w:eastAsia="方正仿宋_GBK"/>
          <w:sz w:val="24"/>
          <w:szCs w:val="24"/>
        </w:rPr>
        <w:t>0时。</w:t>
      </w:r>
      <w:r>
        <w:rPr>
          <w:rFonts w:hint="eastAsia" w:ascii="方正仿宋_GBK" w:hAnsi="宋体" w:eastAsia="方正仿宋_GBK"/>
          <w:sz w:val="24"/>
          <w:szCs w:val="24"/>
          <w:lang w:eastAsia="zh-CN"/>
        </w:rPr>
        <w:t>（前一项目结束后）</w:t>
      </w:r>
    </w:p>
    <w:p>
      <w:pPr>
        <w:spacing w:line="380" w:lineRule="exact"/>
        <w:ind w:firstLine="480" w:firstLineChars="200"/>
        <w:rPr>
          <w:rFonts w:hint="eastAsia" w:ascii="方正仿宋_GBK" w:hAnsi="宋体" w:eastAsia="方正仿宋_GBK"/>
          <w:bCs/>
          <w:sz w:val="24"/>
          <w:szCs w:val="24"/>
        </w:rPr>
      </w:pPr>
      <w:r>
        <w:rPr>
          <w:rFonts w:hint="eastAsia" w:ascii="方正仿宋_GBK" w:hAnsi="宋体" w:eastAsia="方正仿宋_GBK"/>
          <w:sz w:val="24"/>
          <w:szCs w:val="24"/>
        </w:rPr>
        <w:t>（十）开标地点：</w:t>
      </w:r>
      <w:r>
        <w:rPr>
          <w:rFonts w:hint="eastAsia" w:ascii="方正仿宋_GBK" w:hAnsi="宋体" w:eastAsia="方正仿宋_GBK"/>
          <w:bCs/>
          <w:sz w:val="24"/>
          <w:szCs w:val="24"/>
        </w:rPr>
        <w:t>合川区人民医院行政楼招标办。</w:t>
      </w:r>
    </w:p>
    <w:p>
      <w:pPr>
        <w:pStyle w:val="3"/>
        <w:spacing w:before="0" w:after="0" w:line="480" w:lineRule="exact"/>
        <w:ind w:firstLine="482" w:firstLineChars="200"/>
        <w:rPr>
          <w:rFonts w:hint="eastAsia" w:ascii="方正仿宋_GBK" w:eastAsia="方正仿宋_GBK"/>
          <w:sz w:val="24"/>
          <w:szCs w:val="24"/>
        </w:rPr>
      </w:pPr>
      <w:bookmarkStart w:id="13" w:name="_Toc521403713"/>
      <w:r>
        <w:rPr>
          <w:rFonts w:hint="eastAsia" w:ascii="方正仿宋_GBK" w:eastAsia="方正仿宋_GBK"/>
          <w:sz w:val="24"/>
          <w:szCs w:val="24"/>
        </w:rPr>
        <w:t>五、投标保证金</w:t>
      </w:r>
      <w:bookmarkEnd w:id="13"/>
    </w:p>
    <w:p>
      <w:pPr>
        <w:spacing w:line="38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（一）缴纳投标保证金标准</w:t>
      </w:r>
    </w:p>
    <w:p>
      <w:pPr>
        <w:spacing w:line="38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供应商应在开标前递交</w:t>
      </w:r>
      <w:r>
        <w:rPr>
          <w:rFonts w:hint="eastAsia" w:ascii="方正仿宋_GBK" w:hAnsi="宋体" w:eastAsia="方正仿宋_GBK"/>
          <w:sz w:val="24"/>
          <w:szCs w:val="24"/>
          <w:lang w:val="en-US" w:eastAsia="zh-CN"/>
        </w:rPr>
        <w:t>5000</w:t>
      </w:r>
      <w:r>
        <w:rPr>
          <w:rFonts w:hint="eastAsia" w:ascii="方正仿宋_GBK" w:hAnsi="宋体" w:eastAsia="方正仿宋_GBK"/>
          <w:sz w:val="24"/>
          <w:szCs w:val="24"/>
        </w:rPr>
        <w:t>元保证金。</w:t>
      </w:r>
    </w:p>
    <w:p>
      <w:pPr>
        <w:spacing w:line="38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lang w:eastAsia="zh-CN"/>
        </w:rPr>
        <w:t>（</w:t>
      </w:r>
      <w:r>
        <w:rPr>
          <w:rFonts w:hint="eastAsia" w:ascii="方正仿宋_GBK" w:hAnsi="宋体" w:eastAsia="方正仿宋_GBK"/>
          <w:sz w:val="24"/>
          <w:szCs w:val="24"/>
          <w:lang w:val="en-US" w:eastAsia="zh-CN"/>
        </w:rPr>
        <w:t>二</w:t>
      </w:r>
      <w:r>
        <w:rPr>
          <w:rFonts w:hint="eastAsia" w:ascii="方正仿宋_GBK" w:hAnsi="宋体" w:eastAsia="方正仿宋_GBK"/>
          <w:sz w:val="24"/>
          <w:szCs w:val="24"/>
          <w:lang w:eastAsia="zh-CN"/>
        </w:rPr>
        <w:t>）</w:t>
      </w:r>
      <w:r>
        <w:rPr>
          <w:rFonts w:hint="eastAsia" w:ascii="方正仿宋_GBK" w:hAnsi="宋体" w:eastAsia="方正仿宋_GBK"/>
          <w:sz w:val="24"/>
          <w:szCs w:val="24"/>
        </w:rPr>
        <w:t>投标保证金交纳</w:t>
      </w:r>
      <w:r>
        <w:rPr>
          <w:rFonts w:hint="eastAsia" w:ascii="方正仿宋_GBK" w:hAnsi="宋体" w:eastAsia="方正仿宋_GBK"/>
          <w:sz w:val="24"/>
          <w:szCs w:val="24"/>
          <w:lang w:val="en-US" w:eastAsia="zh-CN"/>
        </w:rPr>
        <w:t>与退还</w:t>
      </w:r>
    </w:p>
    <w:p>
      <w:pPr>
        <w:spacing w:line="38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lang w:val="en-US" w:eastAsia="zh-CN"/>
        </w:rPr>
        <w:t>1、</w:t>
      </w:r>
      <w:r>
        <w:rPr>
          <w:rFonts w:hint="eastAsia" w:ascii="方正仿宋_GBK" w:hAnsi="宋体" w:eastAsia="方正仿宋_GBK"/>
          <w:sz w:val="24"/>
          <w:szCs w:val="24"/>
        </w:rPr>
        <w:t>交纳：</w:t>
      </w:r>
      <w:r>
        <w:rPr>
          <w:rFonts w:hint="eastAsia" w:ascii="方正仿宋_GBK" w:hAnsi="宋体" w:eastAsia="方正仿宋_GBK"/>
          <w:sz w:val="24"/>
          <w:szCs w:val="24"/>
          <w:lang w:val="en-US" w:eastAsia="zh-CN"/>
        </w:rPr>
        <w:t>投标</w:t>
      </w:r>
      <w:r>
        <w:rPr>
          <w:rFonts w:hint="eastAsia" w:ascii="方正仿宋_GBK" w:hAnsi="宋体" w:eastAsia="方正仿宋_GBK"/>
          <w:sz w:val="24"/>
          <w:szCs w:val="24"/>
        </w:rPr>
        <w:t>保证金提交响应文件时交纳</w:t>
      </w:r>
      <w:r>
        <w:rPr>
          <w:rFonts w:hint="eastAsia" w:ascii="方正仿宋_GBK" w:hAnsi="宋体" w:eastAsia="方正仿宋_GBK"/>
          <w:sz w:val="24"/>
          <w:szCs w:val="24"/>
          <w:lang w:eastAsia="zh-CN"/>
        </w:rPr>
        <w:t>，</w:t>
      </w:r>
      <w:r>
        <w:rPr>
          <w:rFonts w:hint="eastAsia" w:ascii="方正仿宋_GBK" w:hAnsi="宋体" w:eastAsia="方正仿宋_GBK"/>
          <w:sz w:val="24"/>
          <w:szCs w:val="24"/>
          <w:lang w:val="en-US" w:eastAsia="zh-CN"/>
        </w:rPr>
        <w:t>可使用现金或政策允许的其他支付方式，</w:t>
      </w:r>
      <w:r>
        <w:rPr>
          <w:rFonts w:hint="eastAsia" w:ascii="方正仿宋_GBK" w:hAnsi="宋体" w:eastAsia="方正仿宋_GBK"/>
          <w:sz w:val="24"/>
          <w:szCs w:val="24"/>
        </w:rPr>
        <w:t>请将</w:t>
      </w:r>
      <w:r>
        <w:rPr>
          <w:rFonts w:hint="eastAsia" w:ascii="方正仿宋_GBK" w:hAnsi="宋体" w:eastAsia="方正仿宋_GBK"/>
          <w:sz w:val="24"/>
          <w:szCs w:val="24"/>
          <w:lang w:val="en-US" w:eastAsia="zh-CN"/>
        </w:rPr>
        <w:t>投标</w:t>
      </w:r>
      <w:r>
        <w:rPr>
          <w:rFonts w:hint="eastAsia" w:ascii="方正仿宋_GBK" w:hAnsi="宋体" w:eastAsia="方正仿宋_GBK"/>
          <w:sz w:val="24"/>
          <w:szCs w:val="24"/>
        </w:rPr>
        <w:t>保证金用信封装好密封，在信封封面注明投标项目及公司名称，并在封口处加盖公司公章。</w:t>
      </w:r>
    </w:p>
    <w:p>
      <w:pPr>
        <w:spacing w:line="38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lang w:val="en-US" w:eastAsia="zh-CN"/>
        </w:rPr>
        <w:t>2、</w:t>
      </w:r>
      <w:bookmarkStart w:id="87" w:name="_GoBack"/>
      <w:bookmarkEnd w:id="87"/>
      <w:r>
        <w:rPr>
          <w:rFonts w:hint="eastAsia" w:ascii="方正仿宋_GBK" w:hAnsi="宋体" w:eastAsia="方正仿宋_GBK"/>
          <w:sz w:val="24"/>
          <w:szCs w:val="24"/>
        </w:rPr>
        <w:t>退还：</w:t>
      </w:r>
      <w:r>
        <w:rPr>
          <w:rFonts w:hint="eastAsia" w:ascii="方正仿宋_GBK" w:hAnsi="宋体" w:eastAsia="方正仿宋_GBK"/>
          <w:sz w:val="24"/>
          <w:szCs w:val="24"/>
          <w:lang w:val="en-US" w:eastAsia="zh-CN"/>
        </w:rPr>
        <w:t>谈判</w:t>
      </w:r>
      <w:r>
        <w:rPr>
          <w:rFonts w:hint="eastAsia" w:ascii="方正仿宋_GBK" w:hAnsi="宋体" w:eastAsia="方正仿宋_GBK"/>
          <w:sz w:val="24"/>
          <w:szCs w:val="24"/>
        </w:rPr>
        <w:t>结束后未中标者当场给予退还，中标供应商</w:t>
      </w:r>
      <w:r>
        <w:rPr>
          <w:rFonts w:hint="eastAsia" w:ascii="方正仿宋_GBK" w:hAnsi="宋体" w:eastAsia="方正仿宋_GBK"/>
          <w:sz w:val="24"/>
          <w:szCs w:val="24"/>
          <w:lang w:val="en-US" w:eastAsia="zh-CN"/>
        </w:rPr>
        <w:t>按时交纳履约保证金</w:t>
      </w:r>
      <w:r>
        <w:rPr>
          <w:rFonts w:hint="eastAsia" w:ascii="方正仿宋_GBK" w:hAnsi="宋体" w:eastAsia="方正仿宋_GBK"/>
          <w:sz w:val="24"/>
          <w:szCs w:val="24"/>
        </w:rPr>
        <w:t>后</w:t>
      </w:r>
      <w:r>
        <w:rPr>
          <w:rFonts w:hint="eastAsia" w:ascii="方正仿宋_GBK" w:hAnsi="宋体" w:eastAsia="方正仿宋_GBK"/>
          <w:sz w:val="24"/>
          <w:szCs w:val="24"/>
          <w:lang w:val="en-US" w:eastAsia="zh-CN"/>
        </w:rPr>
        <w:t>办理</w:t>
      </w:r>
      <w:r>
        <w:rPr>
          <w:rFonts w:hint="eastAsia" w:ascii="方正仿宋_GBK" w:hAnsi="宋体" w:eastAsia="方正仿宋_GBK"/>
          <w:sz w:val="24"/>
          <w:szCs w:val="24"/>
        </w:rPr>
        <w:t>退还</w:t>
      </w:r>
      <w:r>
        <w:rPr>
          <w:rFonts w:hint="eastAsia" w:ascii="方正仿宋_GBK" w:hAnsi="宋体" w:eastAsia="方正仿宋_GBK"/>
          <w:sz w:val="24"/>
          <w:szCs w:val="24"/>
          <w:lang w:eastAsia="zh-CN"/>
        </w:rPr>
        <w:t>。</w:t>
      </w:r>
    </w:p>
    <w:p>
      <w:pPr>
        <w:spacing w:line="38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三</w:t>
      </w:r>
      <w:r>
        <w:rPr>
          <w:rFonts w:hint="eastAsia" w:ascii="方正仿宋_GBK" w:hAnsi="宋体" w:eastAsia="方正仿宋_GBK"/>
          <w:sz w:val="24"/>
          <w:szCs w:val="24"/>
        </w:rPr>
        <w:t>）投标人有下列情形之一的，采购人可以不退还投标保证金：</w:t>
      </w:r>
    </w:p>
    <w:p>
      <w:pPr>
        <w:spacing w:line="38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1.投标人在投标有效期内撤回投标文件的；</w:t>
      </w:r>
    </w:p>
    <w:p>
      <w:pPr>
        <w:spacing w:line="38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2.投标人未按规定提交履约保证金的；</w:t>
      </w:r>
    </w:p>
    <w:p>
      <w:pPr>
        <w:spacing w:line="38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3.投标人在投标过程中弄虚作假，提供虚假材料的；</w:t>
      </w:r>
    </w:p>
    <w:p>
      <w:pPr>
        <w:spacing w:line="38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4.中标人无正当理由不与采购人签订合同的；</w:t>
      </w:r>
    </w:p>
    <w:p>
      <w:pPr>
        <w:spacing w:line="38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5.中标人将中标项目转让给他人或者在投标文件中未说明且未经采购人同意，将中标项目分包给他人的；</w:t>
      </w:r>
    </w:p>
    <w:p>
      <w:pPr>
        <w:spacing w:line="38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6.中标人拒绝履行合同义务的；</w:t>
      </w:r>
    </w:p>
    <w:p>
      <w:pPr>
        <w:spacing w:line="38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7.其他严重扰乱招投标程序的。</w:t>
      </w:r>
    </w:p>
    <w:p>
      <w:pPr>
        <w:pStyle w:val="3"/>
        <w:spacing w:before="0" w:after="0" w:line="380" w:lineRule="exact"/>
        <w:ind w:firstLine="723" w:firstLineChars="300"/>
        <w:rPr>
          <w:rFonts w:ascii="方正仿宋_GBK" w:hAnsi="宋体" w:eastAsia="方正仿宋_GBK"/>
          <w:sz w:val="24"/>
          <w:szCs w:val="24"/>
        </w:rPr>
      </w:pPr>
      <w:bookmarkStart w:id="14" w:name="_Toc516475627"/>
      <w:r>
        <w:rPr>
          <w:rFonts w:hint="eastAsia" w:ascii="方正仿宋_GBK" w:eastAsia="方正仿宋_GBK"/>
          <w:sz w:val="24"/>
          <w:szCs w:val="24"/>
        </w:rPr>
        <w:t>六、</w:t>
      </w:r>
      <w:bookmarkEnd w:id="9"/>
      <w:bookmarkEnd w:id="12"/>
      <w:bookmarkEnd w:id="14"/>
      <w:bookmarkStart w:id="15" w:name="_Toc516475628"/>
      <w:r>
        <w:rPr>
          <w:rFonts w:hint="eastAsia" w:ascii="方正仿宋_GBK" w:hAnsi="宋体" w:eastAsia="方正仿宋_GBK"/>
          <w:sz w:val="24"/>
          <w:szCs w:val="24"/>
        </w:rPr>
        <w:t>其它有关规定</w:t>
      </w:r>
      <w:bookmarkEnd w:id="15"/>
    </w:p>
    <w:p>
      <w:pPr>
        <w:snapToGrid w:val="0"/>
        <w:spacing w:line="3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1、单位负责人为同一个人的两个及两个以上法人，母公司、全资子公司及其控股公司，都不得在同一分包的货物采购中同时参与谈判，否则均为无效谈判。</w:t>
      </w:r>
    </w:p>
    <w:p>
      <w:pPr>
        <w:snapToGrid w:val="0"/>
        <w:spacing w:line="3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2、单个分包为单一货物的，一个制造商对同一品牌同一规格型号的货物，仅能委托一个代理商参加该分包的谈判，否则为无效谈判。</w:t>
      </w:r>
    </w:p>
    <w:p>
      <w:pPr>
        <w:snapToGrid w:val="0"/>
        <w:spacing w:line="3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3、同一分包的货物，制造商参与谈判的，不得再委托代理商参与谈判，否则为无效谈判。</w:t>
      </w:r>
    </w:p>
    <w:p>
      <w:pPr>
        <w:snapToGrid w:val="0"/>
        <w:spacing w:line="3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4、本项目在响应文件提交截止时间前发布的</w:t>
      </w:r>
      <w:r>
        <w:rPr>
          <w:rFonts w:hint="eastAsia" w:ascii="方正仿宋_GBK" w:hAnsi="宋体" w:eastAsia="方正仿宋_GBK"/>
          <w:sz w:val="24"/>
          <w:szCs w:val="24"/>
          <w:lang w:eastAsia="zh-CN"/>
        </w:rPr>
        <w:t>紧急采购</w:t>
      </w:r>
      <w:r>
        <w:rPr>
          <w:rFonts w:hint="eastAsia" w:ascii="方正仿宋_GBK" w:hAnsi="宋体" w:eastAsia="方正仿宋_GBK"/>
          <w:sz w:val="24"/>
          <w:szCs w:val="24"/>
        </w:rPr>
        <w:t>谈判文件及补遗文件（如果有）一律在合川区人民医院官网</w:t>
      </w:r>
      <w:r>
        <w:rPr>
          <w:rFonts w:hint="eastAsia" w:eastAsia="方正仿宋_GBK"/>
          <w:sz w:val="24"/>
          <w:szCs w:val="24"/>
        </w:rPr>
        <w:t>上发布</w:t>
      </w:r>
      <w:r>
        <w:rPr>
          <w:rFonts w:hint="eastAsia" w:ascii="方正仿宋_GBK" w:hAnsi="宋体" w:eastAsia="方正仿宋_GBK"/>
          <w:sz w:val="24"/>
          <w:szCs w:val="24"/>
        </w:rPr>
        <w:t>，请各投标人注意下载；无论投标人下载与否，均视同投标人已知晓本项目</w:t>
      </w:r>
      <w:r>
        <w:rPr>
          <w:rFonts w:hint="eastAsia" w:ascii="方正仿宋_GBK" w:hAnsi="宋体" w:eastAsia="方正仿宋_GBK"/>
          <w:sz w:val="24"/>
          <w:szCs w:val="24"/>
          <w:lang w:eastAsia="zh-CN"/>
        </w:rPr>
        <w:t>紧急采购</w:t>
      </w:r>
      <w:r>
        <w:rPr>
          <w:rFonts w:hint="eastAsia" w:ascii="方正仿宋_GBK" w:hAnsi="宋体" w:eastAsia="方正仿宋_GBK"/>
          <w:sz w:val="24"/>
          <w:szCs w:val="24"/>
        </w:rPr>
        <w:t>谈判文件、补遗文件（如果有）的内容。</w:t>
      </w:r>
    </w:p>
    <w:p>
      <w:pPr>
        <w:widowControl/>
        <w:spacing w:line="400" w:lineRule="exact"/>
        <w:ind w:firstLine="480" w:firstLineChars="200"/>
        <w:jc w:val="left"/>
        <w:rPr>
          <w:rFonts w:hint="eastAsia" w:ascii="方正仿宋_GBK" w:hAnsi="宋体" w:eastAsia="方正仿宋_GBK"/>
          <w:sz w:val="24"/>
          <w:szCs w:val="24"/>
        </w:rPr>
      </w:pPr>
      <w:r>
        <w:rPr>
          <w:rFonts w:hint="eastAsia" w:ascii="方正仿宋_GBK" w:hAnsi="宋体" w:eastAsia="方正仿宋_GBK"/>
          <w:sz w:val="24"/>
          <w:szCs w:val="24"/>
          <w:lang w:val="en-US" w:eastAsia="zh-CN"/>
        </w:rPr>
        <w:t>5</w:t>
      </w:r>
      <w:r>
        <w:rPr>
          <w:rFonts w:hint="eastAsia" w:ascii="方正仿宋_GBK" w:hAnsi="宋体" w:eastAsia="方正仿宋_GBK"/>
          <w:sz w:val="24"/>
          <w:szCs w:val="24"/>
        </w:rPr>
        <w:t>、超过响应文件截止时间递交的响应文件</w:t>
      </w:r>
      <w:r>
        <w:rPr>
          <w:rFonts w:hint="eastAsia" w:ascii="方正仿宋_GBK" w:hAnsi="宋体" w:eastAsia="方正仿宋_GBK"/>
          <w:sz w:val="24"/>
        </w:rPr>
        <w:t>、不按本谈判文件规定封装和密封的投标，采购人拒绝接受</w:t>
      </w:r>
      <w:r>
        <w:rPr>
          <w:rFonts w:hint="eastAsia" w:ascii="方正仿宋_GBK" w:hAnsi="宋体" w:eastAsia="方正仿宋_GBK"/>
          <w:sz w:val="24"/>
          <w:szCs w:val="24"/>
        </w:rPr>
        <w:t>。</w:t>
      </w:r>
    </w:p>
    <w:p>
      <w:pPr>
        <w:widowControl/>
        <w:spacing w:line="4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lang w:val="en-US" w:eastAsia="zh-CN"/>
        </w:rPr>
        <w:t>6</w:t>
      </w:r>
      <w:r>
        <w:rPr>
          <w:rFonts w:hint="eastAsia" w:ascii="方正仿宋_GBK" w:hAnsi="宋体" w:eastAsia="方正仿宋_GBK"/>
          <w:sz w:val="24"/>
          <w:szCs w:val="24"/>
        </w:rPr>
        <w:t>、谈判费用：无论谈判结果如何，供应商参与本项目谈判的所有费用均应由供应商自行承担。</w:t>
      </w:r>
    </w:p>
    <w:p>
      <w:pPr>
        <w:pStyle w:val="3"/>
        <w:spacing w:before="0" w:after="0" w:line="380" w:lineRule="exact"/>
        <w:ind w:firstLine="482" w:firstLineChars="200"/>
        <w:rPr>
          <w:rFonts w:ascii="方正仿宋_GBK" w:hAnsi="宋体" w:eastAsia="方正仿宋_GBK"/>
          <w:sz w:val="24"/>
          <w:szCs w:val="24"/>
        </w:rPr>
      </w:pPr>
      <w:bookmarkStart w:id="16" w:name="_Toc516475629"/>
      <w:r>
        <w:rPr>
          <w:rFonts w:hint="eastAsia" w:ascii="方正仿宋_GBK" w:hAnsi="宋体" w:eastAsia="方正仿宋_GBK"/>
          <w:sz w:val="24"/>
          <w:szCs w:val="24"/>
        </w:rPr>
        <w:t>七、联系方式</w:t>
      </w:r>
      <w:bookmarkEnd w:id="16"/>
    </w:p>
    <w:p>
      <w:pPr>
        <w:snapToGrid w:val="0"/>
        <w:spacing w:line="380" w:lineRule="exact"/>
        <w:ind w:firstLine="480" w:firstLineChars="200"/>
        <w:rPr>
          <w:rFonts w:ascii="方正仿宋_GBK" w:hAnsi="宋体" w:eastAsia="方正仿宋_GBK"/>
          <w:sz w:val="24"/>
          <w:szCs w:val="24"/>
        </w:rPr>
      </w:pPr>
      <w:bookmarkStart w:id="17" w:name="_Toc102227313"/>
      <w:r>
        <w:rPr>
          <w:rFonts w:hint="eastAsia" w:ascii="方正仿宋_GBK" w:hAnsi="宋体" w:eastAsia="方正仿宋_GBK"/>
          <w:sz w:val="24"/>
          <w:szCs w:val="24"/>
        </w:rPr>
        <w:t>联系人：</w:t>
      </w:r>
      <w:r>
        <w:rPr>
          <w:rFonts w:hint="eastAsia" w:ascii="方正仿宋_GBK" w:hAnsi="宋体" w:eastAsia="方正仿宋_GBK"/>
          <w:sz w:val="24"/>
          <w:szCs w:val="24"/>
          <w:lang w:eastAsia="zh-CN"/>
        </w:rPr>
        <w:t>余老师</w:t>
      </w:r>
      <w:r>
        <w:rPr>
          <w:rFonts w:hint="eastAsia" w:ascii="方正仿宋_GBK" w:hAnsi="宋体" w:eastAsia="方正仿宋_GBK"/>
          <w:sz w:val="24"/>
          <w:szCs w:val="24"/>
        </w:rPr>
        <w:t>（项目咨询）023-</w:t>
      </w:r>
      <w:r>
        <w:rPr>
          <w:rFonts w:ascii="方正仿宋_GBK" w:hAnsi="宋体" w:eastAsia="方正仿宋_GBK"/>
          <w:sz w:val="24"/>
          <w:szCs w:val="24"/>
        </w:rPr>
        <w:t>42843909</w:t>
      </w:r>
    </w:p>
    <w:p>
      <w:pPr>
        <w:snapToGrid w:val="0"/>
        <w:spacing w:line="380" w:lineRule="exact"/>
        <w:ind w:firstLine="1440" w:firstLineChars="600"/>
        <w:rPr>
          <w:rFonts w:ascii="方正仿宋_GBK" w:hAnsi="宋体" w:eastAsia="方正仿宋_GBK"/>
          <w:sz w:val="24"/>
          <w:szCs w:val="24"/>
        </w:rPr>
      </w:pPr>
      <w:r>
        <w:rPr>
          <w:rFonts w:hint="eastAsia" w:ascii="方正仿宋_GBK" w:hAnsi="宋体" w:eastAsia="方正仿宋_GBK"/>
          <w:sz w:val="24"/>
          <w:szCs w:val="24"/>
        </w:rPr>
        <w:t>尹老师（招标咨询）023-42827145</w:t>
      </w:r>
    </w:p>
    <w:p>
      <w:pPr>
        <w:snapToGrid w:val="0"/>
        <w:spacing w:line="380" w:lineRule="exact"/>
        <w:ind w:firstLine="480" w:firstLineChars="200"/>
        <w:rPr>
          <w:rFonts w:ascii="方正仿宋_GBK" w:hAnsi="宋体" w:eastAsia="方正仿宋_GBK"/>
          <w:bCs/>
          <w:sz w:val="24"/>
          <w:szCs w:val="24"/>
        </w:rPr>
      </w:pPr>
      <w:r>
        <w:rPr>
          <w:rFonts w:hint="eastAsia" w:ascii="方正仿宋_GBK" w:hAnsi="宋体" w:eastAsia="方正仿宋_GBK"/>
          <w:sz w:val="24"/>
          <w:szCs w:val="24"/>
        </w:rPr>
        <w:t>地  址：</w:t>
      </w:r>
      <w:r>
        <w:rPr>
          <w:rFonts w:hint="eastAsia" w:ascii="方正仿宋_GBK" w:hAnsi="宋体" w:eastAsia="方正仿宋_GBK"/>
          <w:bCs/>
          <w:sz w:val="24"/>
          <w:szCs w:val="24"/>
        </w:rPr>
        <w:t>合川区人民医院。</w:t>
      </w:r>
    </w:p>
    <w:p>
      <w:pPr>
        <w:pStyle w:val="3"/>
        <w:spacing w:before="0" w:after="0" w:line="380" w:lineRule="exact"/>
        <w:ind w:firstLine="723" w:firstLineChars="300"/>
        <w:rPr>
          <w:rFonts w:ascii="方正仿宋_GBK" w:eastAsia="方正仿宋_GBK"/>
          <w:sz w:val="24"/>
          <w:szCs w:val="24"/>
        </w:rPr>
      </w:pPr>
      <w:bookmarkStart w:id="18" w:name="_Toc16621065"/>
      <w:r>
        <w:rPr>
          <w:rFonts w:hint="eastAsia" w:ascii="方正仿宋_GBK" w:eastAsia="方正仿宋_GBK"/>
          <w:sz w:val="24"/>
          <w:szCs w:val="24"/>
        </w:rPr>
        <w:t>八、</w:t>
      </w:r>
      <w:bookmarkEnd w:id="18"/>
      <w:r>
        <w:rPr>
          <w:rFonts w:hint="eastAsia" w:ascii="方正仿宋_GBK" w:eastAsia="方正仿宋_GBK"/>
          <w:sz w:val="24"/>
          <w:szCs w:val="24"/>
        </w:rPr>
        <w:t>现场踏勘</w:t>
      </w:r>
    </w:p>
    <w:p>
      <w:pPr>
        <w:spacing w:line="400" w:lineRule="exact"/>
        <w:ind w:firstLine="600" w:firstLineChars="250"/>
        <w:rPr>
          <w:rFonts w:ascii="方正仿宋_GBK" w:eastAsia="方正仿宋_GBK"/>
          <w:sz w:val="24"/>
          <w:szCs w:val="24"/>
        </w:rPr>
      </w:pPr>
      <w:r>
        <w:rPr>
          <w:rFonts w:hint="eastAsia" w:ascii="方正仿宋_GBK" w:eastAsia="方正仿宋_GBK"/>
          <w:sz w:val="24"/>
          <w:szCs w:val="24"/>
        </w:rPr>
        <w:t>现场踏勘时间：自行联系。</w:t>
      </w:r>
    </w:p>
    <w:p>
      <w:pPr>
        <w:spacing w:line="400" w:lineRule="exact"/>
        <w:ind w:firstLine="600" w:firstLineChars="250"/>
        <w:rPr>
          <w:rFonts w:ascii="方正仿宋_GBK" w:eastAsia="方正仿宋_GBK"/>
          <w:sz w:val="24"/>
          <w:szCs w:val="24"/>
        </w:rPr>
      </w:pPr>
      <w:r>
        <w:rPr>
          <w:rFonts w:hint="eastAsia" w:ascii="方正仿宋_GBK" w:eastAsia="方正仿宋_GBK"/>
          <w:sz w:val="24"/>
          <w:szCs w:val="24"/>
        </w:rPr>
        <w:t>请投标人在规定时间自行到重庆市合川区希尔安大道1366号合川区人民医院对项目现场及周围环境现场踏勘或提出质疑。无论投标人是否踏勘过现场，均被认为在递交投标文件之前已踏勘现场，对本项目的风险和义务已经了解，并在其投标文件中已充分考虑了现场和环境因素，踏勘现场所发生的费用及风险由投标人自行承担。</w:t>
      </w:r>
    </w:p>
    <w:p>
      <w:pPr>
        <w:spacing w:line="400" w:lineRule="exact"/>
        <w:ind w:firstLine="602" w:firstLineChars="250"/>
        <w:rPr>
          <w:rFonts w:ascii="方正仿宋_GBK" w:eastAsia="方正仿宋_GBK"/>
          <w:sz w:val="24"/>
          <w:szCs w:val="24"/>
        </w:rPr>
      </w:pPr>
      <w:r>
        <w:rPr>
          <w:rFonts w:hint="eastAsia" w:ascii="方正仿宋_GBK" w:eastAsia="方正仿宋_GBK"/>
          <w:b/>
          <w:sz w:val="24"/>
          <w:szCs w:val="24"/>
        </w:rPr>
        <w:t>项目踏勘联系人：</w:t>
      </w:r>
      <w:r>
        <w:rPr>
          <w:rFonts w:hint="eastAsia" w:ascii="方正仿宋_GBK" w:eastAsia="方正仿宋_GBK"/>
          <w:sz w:val="24"/>
          <w:szCs w:val="24"/>
          <w:lang w:eastAsia="zh-CN"/>
        </w:rPr>
        <w:t>余</w:t>
      </w:r>
      <w:r>
        <w:rPr>
          <w:rFonts w:hint="eastAsia" w:ascii="方正仿宋_GBK" w:eastAsia="方正仿宋_GBK"/>
          <w:sz w:val="24"/>
          <w:szCs w:val="24"/>
        </w:rPr>
        <w:t>老师   电话：</w:t>
      </w:r>
      <w:r>
        <w:rPr>
          <w:rFonts w:hint="eastAsia" w:ascii="方正仿宋_GBK" w:eastAsia="方正仿宋_GBK"/>
          <w:sz w:val="24"/>
          <w:szCs w:val="24"/>
          <w:lang w:val="en-US" w:eastAsia="zh-CN"/>
        </w:rPr>
        <w:t>023-</w:t>
      </w:r>
      <w:r>
        <w:rPr>
          <w:rFonts w:ascii="方正仿宋_GBK" w:eastAsia="方正仿宋_GBK"/>
          <w:sz w:val="24"/>
          <w:szCs w:val="24"/>
        </w:rPr>
        <w:t>42843909</w:t>
      </w:r>
    </w:p>
    <w:p>
      <w:pPr>
        <w:widowControl/>
        <w:spacing w:beforeAutospacing="1" w:afterAutospacing="1"/>
        <w:jc w:val="left"/>
        <w:rPr>
          <w:rFonts w:ascii="方正仿宋_GBK" w:hAnsi="宋体" w:eastAsia="方正仿宋_GBK"/>
          <w:sz w:val="24"/>
          <w:szCs w:val="24"/>
        </w:rPr>
        <w:sectPr>
          <w:pgSz w:w="11907" w:h="16840"/>
          <w:pgMar w:top="1134" w:right="1418" w:bottom="1134" w:left="1418" w:header="964" w:footer="992" w:gutter="0"/>
          <w:pgNumType w:fmt="numberInDash"/>
          <w:cols w:space="720" w:num="1"/>
        </w:sectPr>
      </w:pPr>
    </w:p>
    <w:p>
      <w:pPr>
        <w:pStyle w:val="2"/>
        <w:keepLines/>
        <w:snapToGrid/>
        <w:spacing w:before="260" w:after="260" w:line="360" w:lineRule="auto"/>
        <w:jc w:val="center"/>
        <w:rPr>
          <w:rFonts w:ascii="方正小标宋_GBK" w:hAnsi="宋体" w:eastAsia="方正小标宋_GBK"/>
          <w:b/>
          <w:szCs w:val="30"/>
        </w:rPr>
      </w:pPr>
      <w:bookmarkStart w:id="19" w:name="_Toc516475630"/>
      <w:r>
        <w:rPr>
          <w:rFonts w:hint="eastAsia" w:ascii="方正小标宋_GBK" w:hAnsi="宋体" w:eastAsia="方正小标宋_GBK"/>
          <w:b/>
          <w:sz w:val="36"/>
          <w:szCs w:val="30"/>
        </w:rPr>
        <w:t>第二篇  投标人须知</w:t>
      </w:r>
      <w:bookmarkEnd w:id="17"/>
      <w:bookmarkEnd w:id="19"/>
    </w:p>
    <w:p>
      <w:pPr>
        <w:pStyle w:val="3"/>
        <w:spacing w:before="0" w:after="0" w:line="440" w:lineRule="exact"/>
        <w:ind w:firstLine="482" w:firstLineChars="200"/>
        <w:rPr>
          <w:rFonts w:ascii="方正仿宋_GBK" w:eastAsia="方正仿宋_GBK"/>
          <w:sz w:val="24"/>
          <w:szCs w:val="24"/>
        </w:rPr>
      </w:pPr>
      <w:bookmarkStart w:id="20" w:name="_Toc516475631"/>
      <w:bookmarkStart w:id="21" w:name="_Toc342913389"/>
      <w:r>
        <w:rPr>
          <w:rFonts w:hint="eastAsia" w:ascii="方正仿宋_GBK" w:eastAsia="方正仿宋_GBK"/>
          <w:sz w:val="24"/>
          <w:szCs w:val="24"/>
        </w:rPr>
        <w:t>一、谈判费用</w:t>
      </w:r>
      <w:bookmarkEnd w:id="20"/>
      <w:bookmarkEnd w:id="21"/>
    </w:p>
    <w:p>
      <w:pPr>
        <w:pStyle w:val="15"/>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参与谈判的投标人应承担其编制响应文件与递交响应文件所涉及的一切费用，不论谈判结果如何，采购人和采购代理机构在任何情况下无义务也无责任承担这些费用。</w:t>
      </w:r>
    </w:p>
    <w:p>
      <w:pPr>
        <w:pStyle w:val="3"/>
        <w:tabs>
          <w:tab w:val="left" w:pos="2640"/>
        </w:tabs>
        <w:spacing w:before="0" w:after="0" w:line="400" w:lineRule="exact"/>
        <w:ind w:firstLine="482" w:firstLineChars="200"/>
        <w:rPr>
          <w:rFonts w:ascii="方正仿宋_GBK" w:eastAsia="方正仿宋_GBK"/>
          <w:sz w:val="24"/>
          <w:szCs w:val="24"/>
        </w:rPr>
      </w:pPr>
      <w:bookmarkStart w:id="22" w:name="_Toc342913391"/>
      <w:bookmarkStart w:id="23" w:name="_Toc516475632"/>
      <w:r>
        <w:rPr>
          <w:rFonts w:hint="eastAsia" w:ascii="方正仿宋_GBK" w:eastAsia="方正仿宋_GBK"/>
          <w:sz w:val="24"/>
          <w:szCs w:val="24"/>
        </w:rPr>
        <w:t>二、</w:t>
      </w:r>
      <w:r>
        <w:rPr>
          <w:rFonts w:hint="eastAsia" w:ascii="方正仿宋_GBK" w:eastAsia="方正仿宋_GBK"/>
          <w:sz w:val="24"/>
          <w:szCs w:val="24"/>
          <w:lang w:eastAsia="zh-CN"/>
        </w:rPr>
        <w:t>紧急采购</w:t>
      </w:r>
      <w:r>
        <w:rPr>
          <w:rFonts w:hint="eastAsia" w:ascii="方正仿宋_GBK" w:eastAsia="方正仿宋_GBK"/>
          <w:sz w:val="24"/>
          <w:szCs w:val="24"/>
        </w:rPr>
        <w:t>谈判文件</w:t>
      </w:r>
      <w:bookmarkEnd w:id="22"/>
      <w:bookmarkEnd w:id="23"/>
      <w:r>
        <w:rPr>
          <w:rFonts w:hint="eastAsia" w:ascii="方正仿宋_GBK" w:eastAsia="方正仿宋_GBK"/>
          <w:sz w:val="24"/>
          <w:szCs w:val="24"/>
        </w:rPr>
        <w:tab/>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w:t>
      </w:r>
      <w:r>
        <w:rPr>
          <w:rFonts w:hint="eastAsia" w:ascii="方正仿宋_GBK" w:hAnsi="宋体" w:eastAsia="方正仿宋_GBK"/>
          <w:sz w:val="24"/>
          <w:szCs w:val="24"/>
          <w:lang w:eastAsia="zh-CN"/>
        </w:rPr>
        <w:t>紧急采购</w:t>
      </w:r>
      <w:r>
        <w:rPr>
          <w:rFonts w:hint="eastAsia" w:ascii="方正仿宋_GBK" w:hAnsi="宋体" w:eastAsia="方正仿宋_GBK"/>
          <w:sz w:val="24"/>
          <w:szCs w:val="24"/>
        </w:rPr>
        <w:t>谈判文件由</w:t>
      </w:r>
      <w:r>
        <w:rPr>
          <w:rFonts w:hint="eastAsia" w:ascii="方正仿宋_GBK" w:hAnsi="宋体" w:eastAsia="方正仿宋_GBK"/>
          <w:sz w:val="24"/>
          <w:szCs w:val="24"/>
          <w:lang w:eastAsia="zh-CN"/>
        </w:rPr>
        <w:t>紧急采购</w:t>
      </w:r>
      <w:r>
        <w:rPr>
          <w:rFonts w:hint="eastAsia" w:ascii="方正仿宋_GBK" w:hAnsi="宋体" w:eastAsia="方正仿宋_GBK"/>
          <w:sz w:val="24"/>
          <w:szCs w:val="24"/>
        </w:rPr>
        <w:t>谈判邀请书、投标人须知、谈判项目技术需求、谈判项目服务需求、合同草案条款、响应文件格式要求六部分组成。</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2、采购人（或采购代理机构）所作的一切有效的书面通知、修改及补充，都是</w:t>
      </w:r>
      <w:r>
        <w:rPr>
          <w:rFonts w:hint="eastAsia" w:ascii="方正仿宋_GBK" w:hAnsi="宋体" w:eastAsia="方正仿宋_GBK"/>
          <w:sz w:val="24"/>
          <w:szCs w:val="24"/>
          <w:lang w:eastAsia="zh-CN"/>
        </w:rPr>
        <w:t>紧急采购</w:t>
      </w:r>
      <w:r>
        <w:rPr>
          <w:rFonts w:hint="eastAsia" w:ascii="方正仿宋_GBK" w:hAnsi="宋体" w:eastAsia="方正仿宋_GBK"/>
          <w:sz w:val="24"/>
          <w:szCs w:val="24"/>
        </w:rPr>
        <w:t>谈判文件不可分割的部分。</w:t>
      </w:r>
    </w:p>
    <w:p>
      <w:pPr>
        <w:spacing w:line="400" w:lineRule="exact"/>
        <w:rPr>
          <w:rFonts w:ascii="方正仿宋_GBK" w:hAnsi="宋体" w:eastAsia="方正仿宋_GBK"/>
          <w:sz w:val="24"/>
          <w:szCs w:val="24"/>
        </w:rPr>
      </w:pPr>
      <w:bookmarkStart w:id="24" w:name="_Toc318159349"/>
      <w:bookmarkStart w:id="25" w:name="_Toc318166429"/>
      <w:bookmarkStart w:id="26" w:name="_Toc318159160"/>
      <w:bookmarkStart w:id="27" w:name="_Toc318159780"/>
      <w:r>
        <w:rPr>
          <w:rFonts w:hint="eastAsia" w:ascii="方正仿宋_GBK" w:hAnsi="宋体" w:eastAsia="方正仿宋_GBK"/>
          <w:sz w:val="24"/>
          <w:szCs w:val="24"/>
          <w:lang w:val="en-US" w:eastAsia="zh-CN"/>
        </w:rPr>
        <w:t xml:space="preserve">    3</w:t>
      </w:r>
      <w:r>
        <w:rPr>
          <w:rFonts w:hint="eastAsia" w:ascii="方正仿宋_GBK" w:hAnsi="宋体" w:eastAsia="方正仿宋_GBK"/>
          <w:sz w:val="24"/>
          <w:szCs w:val="24"/>
        </w:rPr>
        <w:t>、本</w:t>
      </w:r>
      <w:r>
        <w:rPr>
          <w:rFonts w:hint="eastAsia" w:ascii="方正仿宋_GBK" w:hAnsi="宋体" w:eastAsia="方正仿宋_GBK"/>
          <w:sz w:val="24"/>
          <w:szCs w:val="24"/>
          <w:lang w:eastAsia="zh-CN"/>
        </w:rPr>
        <w:t>紧急采购</w:t>
      </w:r>
      <w:r>
        <w:rPr>
          <w:rFonts w:hint="eastAsia" w:ascii="方正仿宋_GBK" w:hAnsi="宋体" w:eastAsia="方正仿宋_GBK"/>
          <w:sz w:val="24"/>
          <w:szCs w:val="24"/>
        </w:rPr>
        <w:t>谈判文件中，谈判小组根据与投标人谈判情况可能实质性变动</w:t>
      </w:r>
      <w:r>
        <w:rPr>
          <w:rFonts w:hint="eastAsia" w:ascii="方正仿宋_GBK" w:hAnsi="宋体" w:eastAsia="方正仿宋_GBK"/>
          <w:sz w:val="24"/>
          <w:szCs w:val="24"/>
          <w:lang w:eastAsia="zh-CN"/>
        </w:rPr>
        <w:t>紧急采购</w:t>
      </w:r>
      <w:r>
        <w:rPr>
          <w:rFonts w:hint="eastAsia" w:ascii="方正仿宋_GBK" w:hAnsi="宋体" w:eastAsia="方正仿宋_GBK"/>
          <w:sz w:val="24"/>
          <w:szCs w:val="24"/>
        </w:rPr>
        <w:t>谈判文件</w:t>
      </w:r>
      <w:r>
        <w:rPr>
          <w:rFonts w:hint="eastAsia" w:ascii="方正仿宋_GBK" w:hAnsi="宋体" w:eastAsia="方正仿宋_GBK"/>
          <w:sz w:val="24"/>
          <w:szCs w:val="24"/>
          <w:lang w:eastAsia="zh-CN"/>
        </w:rPr>
        <w:t>的内容</w:t>
      </w:r>
      <w:r>
        <w:rPr>
          <w:rFonts w:hint="eastAsia" w:ascii="方正仿宋_GBK" w:hAnsi="宋体" w:eastAsia="方正仿宋_GBK"/>
          <w:sz w:val="24"/>
          <w:szCs w:val="24"/>
        </w:rPr>
        <w:t>。</w:t>
      </w:r>
    </w:p>
    <w:bookmarkEnd w:id="24"/>
    <w:bookmarkEnd w:id="25"/>
    <w:bookmarkEnd w:id="26"/>
    <w:bookmarkEnd w:id="27"/>
    <w:p>
      <w:pPr>
        <w:pStyle w:val="3"/>
        <w:spacing w:before="0" w:after="0" w:line="400" w:lineRule="exact"/>
        <w:ind w:firstLine="482" w:firstLineChars="200"/>
        <w:rPr>
          <w:rFonts w:ascii="方正仿宋_GBK" w:eastAsia="方正仿宋_GBK"/>
          <w:sz w:val="24"/>
          <w:szCs w:val="24"/>
        </w:rPr>
      </w:pPr>
      <w:bookmarkStart w:id="28" w:name="_Toc342913392"/>
      <w:bookmarkStart w:id="29" w:name="_Toc102227318"/>
      <w:bookmarkStart w:id="30" w:name="_Toc516475633"/>
      <w:bookmarkStart w:id="31" w:name="_Toc179714297"/>
      <w:r>
        <w:rPr>
          <w:rFonts w:hint="eastAsia" w:ascii="方正仿宋_GBK" w:eastAsia="方正仿宋_GBK"/>
          <w:sz w:val="24"/>
          <w:szCs w:val="24"/>
        </w:rPr>
        <w:t>三、谈判要求</w:t>
      </w:r>
      <w:bookmarkEnd w:id="28"/>
      <w:bookmarkEnd w:id="29"/>
      <w:bookmarkEnd w:id="30"/>
      <w:bookmarkEnd w:id="31"/>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1、响应文件</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投标人应当按照</w:t>
      </w:r>
      <w:r>
        <w:rPr>
          <w:rFonts w:hint="eastAsia" w:ascii="方正仿宋_GBK" w:hAnsi="宋体" w:eastAsia="方正仿宋_GBK"/>
          <w:sz w:val="24"/>
          <w:szCs w:val="24"/>
          <w:lang w:eastAsia="zh-CN"/>
        </w:rPr>
        <w:t>紧急采购</w:t>
      </w:r>
      <w:r>
        <w:rPr>
          <w:rFonts w:hint="eastAsia" w:ascii="方正仿宋_GBK" w:hAnsi="宋体" w:eastAsia="方正仿宋_GBK"/>
          <w:sz w:val="24"/>
          <w:szCs w:val="24"/>
        </w:rPr>
        <w:t>谈判文件的要求编制响应文件，并对</w:t>
      </w:r>
      <w:r>
        <w:rPr>
          <w:rFonts w:hint="eastAsia" w:ascii="方正仿宋_GBK" w:hAnsi="宋体" w:eastAsia="方正仿宋_GBK"/>
          <w:sz w:val="24"/>
          <w:szCs w:val="24"/>
          <w:lang w:eastAsia="zh-CN"/>
        </w:rPr>
        <w:t>紧急采购</w:t>
      </w:r>
      <w:r>
        <w:rPr>
          <w:rFonts w:hint="eastAsia" w:ascii="方正仿宋_GBK" w:hAnsi="宋体" w:eastAsia="方正仿宋_GBK"/>
          <w:sz w:val="24"/>
          <w:szCs w:val="24"/>
        </w:rPr>
        <w:t>谈判文件提出的要求和条件作出实质性响应，响应文件原则上采用软面订本，同时应编制完整的页码、目录。</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1.1响应文件组成</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响应文件由第六篇“响应文件格式要求”规定的部分和投标人所作的一切有效补充、修改和承诺等文件组成，投标人应按照第六篇“响应文件格式”规定的目录顺序组织编写和装订，也可在基本格式基础上对表格进行扩展，未规定格式的由投标人自定格式。</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1.2谈判有效期：响应文件及有关承诺文件有效期为谈判开始时间起90天。</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2、报价要求</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谈判报价包括完成本项目所需的设备或货物购买（制造）费、辅材费、运输费、装卸费及各种应纳的税费。因成交投标人自身原因造成漏报、少报皆由其自行承担责任，采购人不再补偿。</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3、修正错误</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若投标人所递交的响应文件或最后报价中的价格出现大写金额和小写金额不一致的错误，以大写金额修正为准。</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谈判小组按上述修正错误的原则及方法修正投标人的报价，投标人同意并签字确认后，修正后的报价对投标人具有约束作用。如果投标人不接受修正后的价格，将失去成为成交投标人的资格。</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4、提交响应文件的份数和签署</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4.1响应文件由 “</w:t>
      </w:r>
      <w:r>
        <w:rPr>
          <w:rFonts w:hint="eastAsia" w:ascii="方正仿宋_GBK" w:hAnsi="宋体" w:eastAsia="方正仿宋_GBK"/>
          <w:sz w:val="24"/>
          <w:szCs w:val="24"/>
          <w:lang w:val="en-US" w:eastAsia="zh-CN"/>
        </w:rPr>
        <w:t>资格及</w:t>
      </w:r>
      <w:r>
        <w:rPr>
          <w:rFonts w:hint="eastAsia" w:ascii="方正仿宋_GBK" w:hAnsi="宋体" w:eastAsia="方正仿宋_GBK"/>
          <w:sz w:val="24"/>
          <w:szCs w:val="24"/>
        </w:rPr>
        <w:t>商务技术文件”和“报价文件”二部分组成，</w:t>
      </w:r>
      <w:r>
        <w:rPr>
          <w:rFonts w:hint="eastAsia" w:ascii="方正仿宋_GBK" w:hAnsi="宋体" w:eastAsia="方正仿宋_GBK"/>
          <w:b/>
          <w:sz w:val="24"/>
          <w:szCs w:val="24"/>
          <w:u w:val="single"/>
        </w:rPr>
        <w:t>每一部分一式二份，其中正本一份，副本一份。</w:t>
      </w:r>
      <w:r>
        <w:rPr>
          <w:rFonts w:hint="eastAsia" w:ascii="方正仿宋_GBK" w:hAnsi="宋体" w:eastAsia="方正仿宋_GBK"/>
          <w:sz w:val="24"/>
          <w:szCs w:val="24"/>
        </w:rPr>
        <w:t>副本为正本的复印件，副本必须与正本一致，如出现不一致情况以正本为准。</w:t>
      </w:r>
    </w:p>
    <w:p>
      <w:pPr>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szCs w:val="24"/>
        </w:rPr>
        <w:t>4.2</w:t>
      </w:r>
      <w:r>
        <w:rPr>
          <w:rFonts w:hint="eastAsia" w:ascii="方正仿宋_GBK" w:hAnsi="宋体" w:eastAsia="方正仿宋_GBK"/>
          <w:sz w:val="24"/>
        </w:rPr>
        <w:t>在响应文件正本</w:t>
      </w:r>
      <w:r>
        <w:rPr>
          <w:rFonts w:hint="eastAsia" w:ascii="方正仿宋_GBK" w:hAnsi="宋体" w:eastAsia="方正仿宋_GBK"/>
          <w:bCs/>
          <w:sz w:val="24"/>
          <w:szCs w:val="24"/>
        </w:rPr>
        <w:t>必须加盖骑缝章或每一页加盖公章</w:t>
      </w:r>
      <w:r>
        <w:rPr>
          <w:rFonts w:hint="eastAsia" w:ascii="方正仿宋_GBK" w:hAnsi="宋体" w:eastAsia="方正仿宋_GBK"/>
          <w:sz w:val="24"/>
        </w:rPr>
        <w:t>，</w:t>
      </w:r>
      <w:r>
        <w:rPr>
          <w:rFonts w:hint="eastAsia" w:ascii="方正仿宋_GBK" w:hAnsi="宋体" w:eastAsia="方正仿宋_GBK"/>
          <w:sz w:val="24"/>
          <w:lang w:eastAsia="zh-CN"/>
        </w:rPr>
        <w:t>紧急采购</w:t>
      </w:r>
      <w:r>
        <w:rPr>
          <w:rFonts w:hint="eastAsia" w:ascii="方正仿宋_GBK" w:hAnsi="宋体" w:eastAsia="方正仿宋_GBK"/>
          <w:sz w:val="24"/>
        </w:rPr>
        <w:t>谈判文件第六篇响应文件格式中规定签字、盖章的地方必须按其规定签字、盖章。</w:t>
      </w:r>
    </w:p>
    <w:p>
      <w:pPr>
        <w:spacing w:line="500" w:lineRule="exact"/>
        <w:ind w:firstLine="570"/>
        <w:rPr>
          <w:rFonts w:ascii="方正仿宋_GBK" w:hAnsi="宋体" w:eastAsia="方正仿宋_GBK"/>
          <w:sz w:val="24"/>
          <w:szCs w:val="24"/>
        </w:rPr>
      </w:pPr>
      <w:r>
        <w:rPr>
          <w:rFonts w:hint="eastAsia" w:ascii="方正仿宋_GBK" w:hAnsi="宋体" w:eastAsia="方正仿宋_GBK"/>
          <w:sz w:val="24"/>
          <w:szCs w:val="24"/>
        </w:rPr>
        <w:t>4.3、若投标人对投标文件的错处作必要修改，则应在修改处加盖投标人公章或由法人或法人授权代表签字确认。</w:t>
      </w:r>
    </w:p>
    <w:p>
      <w:pPr>
        <w:spacing w:line="500" w:lineRule="exact"/>
        <w:ind w:firstLine="570"/>
        <w:rPr>
          <w:rFonts w:ascii="方正仿宋_GBK" w:hAnsi="宋体" w:eastAsia="方正仿宋_GBK"/>
          <w:sz w:val="24"/>
          <w:szCs w:val="24"/>
        </w:rPr>
      </w:pPr>
      <w:r>
        <w:rPr>
          <w:rFonts w:hint="eastAsia" w:ascii="方正仿宋_GBK" w:hAnsi="宋体" w:eastAsia="方正仿宋_GBK"/>
          <w:sz w:val="24"/>
          <w:szCs w:val="24"/>
        </w:rPr>
        <w:t>4.4、电报、电话、传真形式的投标文件概不接受。</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5、响应文件的递交</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5.1响应文件的密封与标记</w:t>
      </w:r>
    </w:p>
    <w:p>
      <w:pPr>
        <w:pStyle w:val="6"/>
        <w:spacing w:line="400" w:lineRule="exact"/>
        <w:ind w:firstLine="480" w:firstLineChars="200"/>
        <w:rPr>
          <w:rFonts w:ascii="方正仿宋_GBK" w:hAnsi="宋体" w:eastAsia="方正仿宋_GBK"/>
          <w:sz w:val="24"/>
        </w:rPr>
      </w:pPr>
      <w:r>
        <w:rPr>
          <w:rFonts w:hint="eastAsia" w:ascii="方正仿宋_GBK" w:hAnsi="宋体" w:eastAsia="方正仿宋_GBK"/>
          <w:sz w:val="24"/>
          <w:szCs w:val="24"/>
        </w:rPr>
        <w:t>5.1.1、</w:t>
      </w:r>
      <w:r>
        <w:rPr>
          <w:rFonts w:hint="eastAsia" w:ascii="方正仿宋_GBK" w:hAnsi="宋体" w:eastAsia="方正仿宋_GBK"/>
          <w:b/>
          <w:sz w:val="24"/>
          <w:szCs w:val="24"/>
        </w:rPr>
        <w:t>响应文件按照“</w:t>
      </w:r>
      <w:r>
        <w:rPr>
          <w:rFonts w:hint="eastAsia" w:ascii="方正仿宋_GBK" w:hAnsi="宋体" w:eastAsia="方正仿宋_GBK"/>
          <w:b/>
          <w:sz w:val="24"/>
          <w:szCs w:val="24"/>
          <w:lang w:val="en-US" w:eastAsia="zh-CN"/>
        </w:rPr>
        <w:t>资格及</w:t>
      </w:r>
      <w:r>
        <w:rPr>
          <w:rFonts w:hint="eastAsia" w:ascii="方正仿宋_GBK" w:hAnsi="宋体" w:eastAsia="方正仿宋_GBK"/>
          <w:b/>
          <w:sz w:val="24"/>
          <w:szCs w:val="24"/>
        </w:rPr>
        <w:t xml:space="preserve">商务技术文件”、“ </w:t>
      </w:r>
      <w:r>
        <w:rPr>
          <w:rFonts w:hint="eastAsia" w:ascii="方正仿宋_GBK" w:hAnsi="宋体" w:eastAsia="方正仿宋_GBK"/>
          <w:b/>
          <w:sz w:val="24"/>
          <w:szCs w:val="24"/>
          <w:lang w:val="en-US" w:eastAsia="zh-CN"/>
        </w:rPr>
        <w:t>经济</w:t>
      </w:r>
      <w:r>
        <w:rPr>
          <w:rFonts w:hint="eastAsia" w:ascii="方正仿宋_GBK" w:hAnsi="宋体" w:eastAsia="方正仿宋_GBK"/>
          <w:b/>
          <w:sz w:val="24"/>
          <w:szCs w:val="24"/>
        </w:rPr>
        <w:t>文件”两部分封装，</w:t>
      </w:r>
      <w:r>
        <w:rPr>
          <w:rFonts w:hint="eastAsia" w:ascii="方正仿宋_GBK" w:hAnsi="宋体" w:eastAsia="方正仿宋_GBK"/>
          <w:b/>
          <w:sz w:val="24"/>
          <w:szCs w:val="24"/>
          <w:lang w:val="en-US" w:eastAsia="zh-CN"/>
        </w:rPr>
        <w:t>经济</w:t>
      </w:r>
      <w:r>
        <w:rPr>
          <w:rFonts w:hint="eastAsia" w:ascii="方正仿宋_GBK" w:hAnsi="宋体" w:eastAsia="方正仿宋_GBK"/>
          <w:b/>
          <w:sz w:val="24"/>
          <w:szCs w:val="24"/>
        </w:rPr>
        <w:t>文件的正副本封装在一个密封袋内，商务技术文件的正副本封装在一个密封袋内，</w:t>
      </w:r>
      <w:r>
        <w:rPr>
          <w:rFonts w:hint="eastAsia" w:ascii="方正仿宋_GBK" w:eastAsia="方正仿宋_GBK"/>
          <w:sz w:val="24"/>
          <w:szCs w:val="24"/>
        </w:rPr>
        <w:t>密封袋封面</w:t>
      </w:r>
      <w:r>
        <w:rPr>
          <w:rFonts w:hint="eastAsia" w:ascii="方正仿宋_GBK" w:hAnsi="宋体" w:eastAsia="方正仿宋_GBK"/>
          <w:sz w:val="24"/>
          <w:szCs w:val="24"/>
        </w:rPr>
        <w:t>可按照第六篇规定格式制作。</w:t>
      </w:r>
      <w:r>
        <w:rPr>
          <w:rFonts w:hint="eastAsia" w:ascii="方正仿宋_GBK" w:hAnsi="宋体" w:eastAsia="方正仿宋_GBK"/>
          <w:sz w:val="24"/>
        </w:rPr>
        <w:t>密封袋的封口须加盖投标人公章。</w:t>
      </w:r>
    </w:p>
    <w:p>
      <w:pPr>
        <w:pStyle w:val="6"/>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5.1.2、响应文件的制作：文件的每一部分各自装订成册，应按照第六篇规定目录的顺序编写目录，并应逐页编制页码。在每一本文件的封面上注明“**文件”、项目名称、投标人名称地址、“正本”、“副本”字样。</w:t>
      </w:r>
    </w:p>
    <w:p>
      <w:pPr>
        <w:snapToGrid w:val="0"/>
        <w:spacing w:line="500" w:lineRule="exact"/>
        <w:ind w:left="3" w:leftChars="1" w:firstLine="482" w:firstLineChars="200"/>
        <w:rPr>
          <w:rFonts w:ascii="方正仿宋_GBK" w:hAnsi="宋体" w:eastAsia="方正仿宋_GBK"/>
          <w:b/>
          <w:sz w:val="24"/>
          <w:szCs w:val="24"/>
        </w:rPr>
      </w:pPr>
      <w:r>
        <w:rPr>
          <w:rFonts w:hint="eastAsia" w:ascii="方正仿宋_GBK" w:hAnsi="宋体" w:eastAsia="方正仿宋_GBK"/>
          <w:b/>
          <w:sz w:val="24"/>
          <w:szCs w:val="24"/>
        </w:rPr>
        <w:t>如果未按上述规定进行封装、密封和标记，采购机构对竞标文件误投、丢失或拆封不负责任。</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5.2响应文件投递截止时间：参阅</w:t>
      </w:r>
      <w:r>
        <w:rPr>
          <w:rFonts w:hint="eastAsia" w:ascii="方正仿宋_GBK" w:hAnsi="宋体" w:eastAsia="方正仿宋_GBK"/>
          <w:sz w:val="24"/>
          <w:szCs w:val="24"/>
          <w:lang w:eastAsia="zh-CN"/>
        </w:rPr>
        <w:t>紧急采购</w:t>
      </w:r>
      <w:r>
        <w:rPr>
          <w:rFonts w:hint="eastAsia" w:ascii="方正仿宋_GBK" w:hAnsi="宋体" w:eastAsia="方正仿宋_GBK"/>
          <w:sz w:val="24"/>
          <w:szCs w:val="24"/>
        </w:rPr>
        <w:t>谈判邀请书。</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6、响应文件语言：简体中文</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7、投标人参与人员</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各个投标人可派1-2名代表参与谈判，至少1人应为法定代表人或具有法定代表人授权委托书的授权代表。</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8、无效谈判</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投标人发生以下条款情况之一者，视为无效谈判，其响应文件将被拒绝：</w:t>
      </w:r>
    </w:p>
    <w:p>
      <w:pPr>
        <w:snapToGrid w:val="0"/>
        <w:spacing w:line="400" w:lineRule="exact"/>
        <w:ind w:firstLine="480" w:firstLineChars="200"/>
        <w:rPr>
          <w:rFonts w:ascii="方正仿宋_GBK" w:hAnsi="宋体" w:eastAsia="方正仿宋_GBK"/>
          <w:sz w:val="24"/>
          <w:szCs w:val="24"/>
        </w:rPr>
      </w:pPr>
      <w:bookmarkStart w:id="32" w:name="_Toc102227319"/>
      <w:bookmarkStart w:id="33" w:name="_Toc179714298"/>
      <w:bookmarkStart w:id="34" w:name="_Toc342913393"/>
      <w:r>
        <w:rPr>
          <w:rFonts w:hint="eastAsia" w:ascii="方正仿宋_GBK" w:hAnsi="宋体" w:eastAsia="方正仿宋_GBK"/>
          <w:sz w:val="24"/>
          <w:szCs w:val="24"/>
        </w:rPr>
        <w:t>8.1不符合规定的基本资格条件或特定资格条件；</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8.2 投标人超出营业范围投标的；</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8.3法定代表人或其授权代表未参加谈判；</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8.4供应商未按照</w:t>
      </w:r>
      <w:r>
        <w:rPr>
          <w:rFonts w:hint="eastAsia" w:ascii="方正仿宋_GBK" w:hAnsi="宋体" w:eastAsia="方正仿宋_GBK"/>
          <w:sz w:val="24"/>
          <w:szCs w:val="24"/>
          <w:lang w:eastAsia="zh-CN"/>
        </w:rPr>
        <w:t>紧急采购</w:t>
      </w:r>
      <w:r>
        <w:rPr>
          <w:rFonts w:hint="eastAsia" w:ascii="方正仿宋_GBK" w:hAnsi="宋体" w:eastAsia="方正仿宋_GBK"/>
          <w:sz w:val="24"/>
          <w:szCs w:val="24"/>
        </w:rPr>
        <w:t>谈判文件的要求缴纳保证金；</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8.5响应文件不按规定签字、盖章；</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8.6报价超过采购预算；</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8.7第二次报价超过第一次报价的；</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8.8未实质性响应谈判文件的响应文件的；</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8.9供应商响应文件内容有与国家现行法律法规相违背的内容，或附有采购人无法接受的条件。</w:t>
      </w:r>
    </w:p>
    <w:p>
      <w:pPr>
        <w:pStyle w:val="3"/>
        <w:spacing w:before="0" w:after="0" w:line="400" w:lineRule="exact"/>
        <w:ind w:firstLine="482" w:firstLineChars="200"/>
        <w:rPr>
          <w:rFonts w:ascii="方正仿宋_GBK" w:eastAsia="方正仿宋_GBK"/>
          <w:sz w:val="24"/>
          <w:szCs w:val="24"/>
        </w:rPr>
      </w:pPr>
      <w:bookmarkStart w:id="35" w:name="_Toc516475634"/>
      <w:r>
        <w:rPr>
          <w:rFonts w:hint="eastAsia" w:ascii="方正仿宋_GBK" w:eastAsia="方正仿宋_GBK"/>
          <w:sz w:val="24"/>
          <w:szCs w:val="24"/>
        </w:rPr>
        <w:t>四、谈判程序</w:t>
      </w:r>
      <w:bookmarkEnd w:id="32"/>
      <w:bookmarkEnd w:id="33"/>
      <w:bookmarkEnd w:id="34"/>
      <w:bookmarkEnd w:id="35"/>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1、谈判按</w:t>
      </w:r>
      <w:r>
        <w:rPr>
          <w:rFonts w:hint="eastAsia" w:ascii="方正仿宋_GBK" w:hAnsi="宋体" w:eastAsia="方正仿宋_GBK"/>
          <w:sz w:val="24"/>
          <w:szCs w:val="24"/>
          <w:lang w:eastAsia="zh-CN"/>
        </w:rPr>
        <w:t>紧急采购</w:t>
      </w:r>
      <w:r>
        <w:rPr>
          <w:rFonts w:hint="eastAsia" w:ascii="方正仿宋_GBK" w:hAnsi="宋体" w:eastAsia="方正仿宋_GBK"/>
          <w:sz w:val="24"/>
          <w:szCs w:val="24"/>
        </w:rPr>
        <w:t>谈判文件规定的时间和地点进行。投标人须有法定代表人或其授权代表参加并签到。</w:t>
      </w:r>
    </w:p>
    <w:p>
      <w:pPr>
        <w:spacing w:line="39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本项目谈判小组分别与各投标人进行谈判。在正式谈判前，对各投标人的资格条件、响应文件的有效性、完整性和响应程度进行审查，审查的内容包括投标人营业执照和诚信声明、特定资格条件证明文件、投标人法定代表人身份证明书和授权代表委托书身份证明等。各投标人只有在完全符合谈判要求的前提下，才能参与正式谈判。（法人代表或法人授权代表需持身份证原件）</w:t>
      </w:r>
    </w:p>
    <w:p>
      <w:pPr>
        <w:spacing w:line="39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3、谈判小组在对响应文件的有效性、完整性和响应程度进行审查时，可以要求投标人对响应文件中含义不明确、同类问题表述不一致或者有明显文字和计算错误的内容等作出必要的澄清、说明或者更正。</w:t>
      </w:r>
    </w:p>
    <w:p>
      <w:pPr>
        <w:spacing w:line="39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4、投标人的澄清、说明或者更正应当由法定代表人或其授权代表签字或者加盖公章。由授权代表签字的，应当附法定代表人授权书。投标人为自然人的，应当由本人签字并附身份证明。</w:t>
      </w:r>
    </w:p>
    <w:p>
      <w:pPr>
        <w:spacing w:line="39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5、在谈判过程中谈判的任何一方不得向他人透露与谈判有关的技术资料、价格或其他信息。</w:t>
      </w:r>
    </w:p>
    <w:p>
      <w:pPr>
        <w:spacing w:line="39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6、在谈判过程中，谈判小组可以根据</w:t>
      </w:r>
      <w:r>
        <w:rPr>
          <w:rFonts w:hint="eastAsia" w:ascii="方正仿宋_GBK" w:hAnsi="宋体" w:eastAsia="方正仿宋_GBK"/>
          <w:sz w:val="24"/>
          <w:szCs w:val="24"/>
          <w:lang w:eastAsia="zh-CN"/>
        </w:rPr>
        <w:t>紧急采购</w:t>
      </w:r>
      <w:r>
        <w:rPr>
          <w:rFonts w:hint="eastAsia" w:ascii="方正仿宋_GBK" w:hAnsi="宋体" w:eastAsia="方正仿宋_GBK"/>
          <w:sz w:val="24"/>
          <w:szCs w:val="24"/>
        </w:rPr>
        <w:t>谈判文件和谈判情况实质性变动</w:t>
      </w:r>
      <w:r>
        <w:rPr>
          <w:rFonts w:hint="eastAsia" w:ascii="方正仿宋_GBK" w:hAnsi="宋体" w:eastAsia="方正仿宋_GBK"/>
          <w:sz w:val="24"/>
          <w:szCs w:val="24"/>
          <w:lang w:eastAsia="zh-CN"/>
        </w:rPr>
        <w:t>紧急采购</w:t>
      </w:r>
      <w:r>
        <w:rPr>
          <w:rFonts w:hint="eastAsia" w:ascii="方正仿宋_GBK" w:hAnsi="宋体" w:eastAsia="方正仿宋_GBK"/>
          <w:sz w:val="24"/>
          <w:szCs w:val="24"/>
        </w:rPr>
        <w:t>谈判文件中的内容。投标人应当按照</w:t>
      </w:r>
      <w:r>
        <w:rPr>
          <w:rFonts w:hint="eastAsia" w:ascii="方正仿宋_GBK" w:hAnsi="宋体" w:eastAsia="方正仿宋_GBK"/>
          <w:sz w:val="24"/>
          <w:szCs w:val="24"/>
          <w:lang w:eastAsia="zh-CN"/>
        </w:rPr>
        <w:t>紧急采购</w:t>
      </w:r>
      <w:r>
        <w:rPr>
          <w:rFonts w:hint="eastAsia" w:ascii="方正仿宋_GBK" w:hAnsi="宋体" w:eastAsia="方正仿宋_GBK"/>
          <w:sz w:val="24"/>
          <w:szCs w:val="24"/>
        </w:rPr>
        <w:t>谈判文件的变动情况和谈判小组的要求重新提交响应文件或重新做出相关的书面承诺，并报出最佳服务，最后统一报价。</w:t>
      </w:r>
    </w:p>
    <w:p>
      <w:pPr>
        <w:spacing w:line="39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7、投标人在谈判时作出的所有书面承诺须由法定代表人或其授权代表签字。</w:t>
      </w:r>
    </w:p>
    <w:p>
      <w:pPr>
        <w:spacing w:line="39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8、谈判结束后，谈判小组要求所有参加正式谈判的投标人在规定时间内同时书面提交最后报价及有关承诺（填写《最后报价表》并提交）。已提交响应文件但未在规定时间内进行最后报价的投标人，视为放弃最后报价，以投标人响应文件中的报价为准。</w:t>
      </w:r>
    </w:p>
    <w:p>
      <w:pPr>
        <w:pStyle w:val="3"/>
        <w:spacing w:before="0" w:after="0" w:line="390" w:lineRule="exact"/>
        <w:ind w:firstLine="482" w:firstLineChars="200"/>
        <w:rPr>
          <w:rFonts w:ascii="方正仿宋_GBK" w:eastAsia="方正仿宋_GBK"/>
          <w:sz w:val="24"/>
          <w:szCs w:val="24"/>
        </w:rPr>
      </w:pPr>
      <w:bookmarkStart w:id="36" w:name="_Toc516475635"/>
      <w:bookmarkStart w:id="37" w:name="_Toc102227320"/>
      <w:bookmarkStart w:id="38" w:name="_Toc342913394"/>
      <w:r>
        <w:rPr>
          <w:rFonts w:hint="eastAsia" w:ascii="方正仿宋_GBK" w:eastAsia="方正仿宋_GBK"/>
          <w:sz w:val="24"/>
          <w:szCs w:val="24"/>
        </w:rPr>
        <w:t>五、评审依据</w:t>
      </w:r>
      <w:bookmarkEnd w:id="36"/>
    </w:p>
    <w:p>
      <w:pPr>
        <w:spacing w:line="39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评审的依据为</w:t>
      </w:r>
      <w:r>
        <w:rPr>
          <w:rFonts w:hint="eastAsia" w:ascii="方正仿宋_GBK" w:hAnsi="宋体" w:eastAsia="方正仿宋_GBK"/>
          <w:sz w:val="24"/>
          <w:szCs w:val="24"/>
          <w:lang w:eastAsia="zh-CN"/>
        </w:rPr>
        <w:t>紧急采购</w:t>
      </w:r>
      <w:r>
        <w:rPr>
          <w:rFonts w:hint="eastAsia" w:ascii="方正仿宋_GBK" w:hAnsi="宋体" w:eastAsia="方正仿宋_GBK"/>
          <w:sz w:val="24"/>
          <w:szCs w:val="24"/>
        </w:rPr>
        <w:t>谈判文件和响应文件（含有效的补充文件）。谈判小组判断响应文件对</w:t>
      </w:r>
      <w:r>
        <w:rPr>
          <w:rFonts w:hint="eastAsia" w:ascii="方正仿宋_GBK" w:hAnsi="宋体" w:eastAsia="方正仿宋_GBK"/>
          <w:sz w:val="24"/>
          <w:szCs w:val="24"/>
          <w:lang w:eastAsia="zh-CN"/>
        </w:rPr>
        <w:t>紧急采购</w:t>
      </w:r>
      <w:r>
        <w:rPr>
          <w:rFonts w:hint="eastAsia" w:ascii="方正仿宋_GBK" w:hAnsi="宋体" w:eastAsia="方正仿宋_GBK"/>
          <w:sz w:val="24"/>
          <w:szCs w:val="24"/>
        </w:rPr>
        <w:t>谈判文件的响应，仅基于响应文件本身而不靠外部证据。</w:t>
      </w:r>
    </w:p>
    <w:p>
      <w:pPr>
        <w:pStyle w:val="3"/>
        <w:spacing w:before="0" w:after="0" w:line="390" w:lineRule="exact"/>
        <w:ind w:firstLine="482" w:firstLineChars="200"/>
        <w:rPr>
          <w:rFonts w:ascii="方正仿宋_GBK" w:eastAsia="方正仿宋_GBK"/>
          <w:sz w:val="24"/>
          <w:szCs w:val="24"/>
        </w:rPr>
      </w:pPr>
      <w:bookmarkStart w:id="39" w:name="_Toc516475636"/>
      <w:r>
        <w:rPr>
          <w:rFonts w:hint="eastAsia" w:ascii="方正仿宋_GBK" w:eastAsia="方正仿宋_GBK"/>
          <w:sz w:val="24"/>
          <w:szCs w:val="24"/>
        </w:rPr>
        <w:t>六、成交</w:t>
      </w:r>
      <w:bookmarkEnd w:id="37"/>
      <w:r>
        <w:rPr>
          <w:rFonts w:hint="eastAsia" w:ascii="方正仿宋_GBK" w:eastAsia="方正仿宋_GBK"/>
          <w:sz w:val="24"/>
          <w:szCs w:val="24"/>
        </w:rPr>
        <w:t>原则</w:t>
      </w:r>
      <w:bookmarkEnd w:id="38"/>
      <w:bookmarkEnd w:id="39"/>
    </w:p>
    <w:p>
      <w:pPr>
        <w:snapToGrid w:val="0"/>
        <w:spacing w:line="39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1、评审办法</w:t>
      </w:r>
    </w:p>
    <w:p>
      <w:pPr>
        <w:snapToGrid w:val="0"/>
        <w:spacing w:line="420" w:lineRule="exact"/>
        <w:ind w:firstLine="480" w:firstLineChars="200"/>
        <w:rPr>
          <w:rFonts w:eastAsia="方正仿宋_GBK"/>
          <w:sz w:val="24"/>
          <w:szCs w:val="24"/>
        </w:rPr>
      </w:pPr>
      <w:r>
        <w:rPr>
          <w:rFonts w:hint="eastAsia" w:ascii="方正仿宋_GBK" w:hAnsi="宋体" w:eastAsia="方正仿宋_GBK"/>
          <w:sz w:val="24"/>
          <w:szCs w:val="24"/>
        </w:rPr>
        <w:t>1.1</w:t>
      </w:r>
      <w:r>
        <w:rPr>
          <w:rFonts w:hint="eastAsia" w:eastAsia="方正仿宋_GBK"/>
          <w:sz w:val="24"/>
          <w:szCs w:val="24"/>
        </w:rPr>
        <w:t>谈判小组将依照本</w:t>
      </w:r>
      <w:r>
        <w:rPr>
          <w:rFonts w:hint="eastAsia" w:eastAsia="方正仿宋_GBK"/>
          <w:sz w:val="24"/>
          <w:szCs w:val="24"/>
          <w:lang w:eastAsia="zh-CN"/>
        </w:rPr>
        <w:t>紧急采购</w:t>
      </w:r>
      <w:r>
        <w:rPr>
          <w:rFonts w:hint="eastAsia" w:eastAsia="方正仿宋_GBK"/>
          <w:sz w:val="24"/>
          <w:szCs w:val="24"/>
        </w:rPr>
        <w:t>谈判文件相关规定对质量和服务均能满足</w:t>
      </w:r>
      <w:r>
        <w:rPr>
          <w:rFonts w:hint="eastAsia" w:eastAsia="方正仿宋_GBK"/>
          <w:sz w:val="24"/>
          <w:szCs w:val="24"/>
          <w:lang w:eastAsia="zh-CN"/>
        </w:rPr>
        <w:t>紧急采购</w:t>
      </w:r>
      <w:r>
        <w:rPr>
          <w:rFonts w:hint="eastAsia" w:eastAsia="方正仿宋_GBK"/>
          <w:sz w:val="24"/>
          <w:szCs w:val="24"/>
        </w:rPr>
        <w:t>谈判实质性响应要求的供应商所提交的最后报价，选取符合条件的最低报价供应商作为成交候选人</w:t>
      </w:r>
      <w:r>
        <w:rPr>
          <w:rFonts w:hint="eastAsia" w:eastAsia="方正仿宋_GBK"/>
          <w:sz w:val="24"/>
          <w:szCs w:val="24"/>
          <w:lang w:eastAsia="zh-CN"/>
        </w:rPr>
        <w:t>。</w:t>
      </w:r>
    </w:p>
    <w:p>
      <w:pPr>
        <w:snapToGrid w:val="0"/>
        <w:spacing w:line="420" w:lineRule="exact"/>
        <w:ind w:firstLine="480" w:firstLineChars="200"/>
        <w:rPr>
          <w:rFonts w:eastAsia="方正仿宋_GBK"/>
          <w:sz w:val="24"/>
          <w:szCs w:val="24"/>
        </w:rPr>
      </w:pPr>
      <w:r>
        <w:rPr>
          <w:rFonts w:eastAsia="方正仿宋_GBK"/>
          <w:sz w:val="24"/>
          <w:szCs w:val="24"/>
        </w:rPr>
        <w:t>1.2</w:t>
      </w:r>
      <w:r>
        <w:rPr>
          <w:rFonts w:hint="eastAsia" w:eastAsia="方正仿宋_GBK"/>
          <w:sz w:val="24"/>
          <w:szCs w:val="24"/>
        </w:rPr>
        <w:t>．若供应商的最后报价相同，按技术参数（条款）的优劣顺序排列；以上都相同的，按服务条款的优劣顺序排列。</w:t>
      </w:r>
    </w:p>
    <w:p>
      <w:pPr>
        <w:snapToGrid w:val="0"/>
        <w:spacing w:line="420" w:lineRule="exact"/>
        <w:ind w:firstLine="480" w:firstLineChars="200"/>
        <w:rPr>
          <w:rFonts w:hint="eastAsia" w:eastAsia="方正仿宋_GBK"/>
          <w:sz w:val="24"/>
          <w:szCs w:val="24"/>
        </w:rPr>
      </w:pPr>
      <w:r>
        <w:rPr>
          <w:rFonts w:eastAsia="方正仿宋_GBK"/>
          <w:sz w:val="24"/>
          <w:szCs w:val="24"/>
        </w:rPr>
        <w:t>1.3</w:t>
      </w:r>
      <w:r>
        <w:rPr>
          <w:rFonts w:hint="eastAsia" w:eastAsia="方正仿宋_GBK"/>
          <w:sz w:val="24"/>
          <w:szCs w:val="24"/>
        </w:rPr>
        <w:t>．成交价格</w:t>
      </w:r>
      <w:r>
        <w:rPr>
          <w:rFonts w:eastAsia="方正仿宋_GBK"/>
          <w:sz w:val="24"/>
          <w:szCs w:val="24"/>
        </w:rPr>
        <w:t>=</w:t>
      </w:r>
      <w:r>
        <w:rPr>
          <w:rFonts w:hint="eastAsia" w:eastAsia="方正仿宋_GBK"/>
          <w:sz w:val="24"/>
          <w:szCs w:val="24"/>
        </w:rPr>
        <w:t>成交供应商的最后报价</w:t>
      </w:r>
    </w:p>
    <w:p>
      <w:pPr>
        <w:snapToGrid w:val="0"/>
        <w:spacing w:line="39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2、评审细则：</w:t>
      </w:r>
    </w:p>
    <w:p>
      <w:pPr>
        <w:snapToGrid w:val="0"/>
        <w:spacing w:line="39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2.1 资格符合性检查</w:t>
      </w:r>
    </w:p>
    <w:p>
      <w:pPr>
        <w:snapToGrid w:val="0"/>
        <w:spacing w:line="39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依据法律法规和</w:t>
      </w:r>
      <w:r>
        <w:rPr>
          <w:rFonts w:hint="eastAsia" w:ascii="方正仿宋_GBK" w:hAnsi="宋体" w:eastAsia="方正仿宋_GBK"/>
          <w:sz w:val="24"/>
          <w:szCs w:val="24"/>
          <w:lang w:eastAsia="zh-CN"/>
        </w:rPr>
        <w:t>紧急采购</w:t>
      </w:r>
      <w:r>
        <w:rPr>
          <w:rFonts w:hint="eastAsia" w:ascii="方正仿宋_GBK" w:hAnsi="宋体" w:eastAsia="方正仿宋_GBK"/>
          <w:sz w:val="24"/>
          <w:szCs w:val="24"/>
        </w:rPr>
        <w:t>谈判文件的规定，对投标人的资格证明、保证金等进行审查，以确定投标人是否具备谈判资格。</w:t>
      </w:r>
    </w:p>
    <w:p>
      <w:pPr>
        <w:snapToGrid w:val="0"/>
        <w:spacing w:line="39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2.2对响应文件的有效性、完整性和响应程度检查</w:t>
      </w:r>
    </w:p>
    <w:p>
      <w:pPr>
        <w:snapToGrid w:val="0"/>
        <w:spacing w:line="39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依据</w:t>
      </w:r>
      <w:r>
        <w:rPr>
          <w:rFonts w:hint="eastAsia" w:ascii="方正仿宋_GBK" w:hAnsi="宋体" w:eastAsia="方正仿宋_GBK"/>
          <w:sz w:val="24"/>
          <w:szCs w:val="24"/>
          <w:lang w:eastAsia="zh-CN"/>
        </w:rPr>
        <w:t>紧急采购</w:t>
      </w:r>
      <w:r>
        <w:rPr>
          <w:rFonts w:hint="eastAsia" w:ascii="方正仿宋_GBK" w:hAnsi="宋体" w:eastAsia="方正仿宋_GBK"/>
          <w:sz w:val="24"/>
          <w:szCs w:val="24"/>
        </w:rPr>
        <w:t>谈判文件的规定，对投标人的响应文件从质量、服务等方面进行审查，以确定投标人是否实质性响应</w:t>
      </w:r>
      <w:r>
        <w:rPr>
          <w:rFonts w:hint="eastAsia" w:ascii="方正仿宋_GBK" w:hAnsi="宋体" w:eastAsia="方正仿宋_GBK"/>
          <w:sz w:val="24"/>
          <w:szCs w:val="24"/>
          <w:lang w:eastAsia="zh-CN"/>
        </w:rPr>
        <w:t>紧急采购</w:t>
      </w:r>
      <w:r>
        <w:rPr>
          <w:rFonts w:hint="eastAsia" w:ascii="方正仿宋_GBK" w:hAnsi="宋体" w:eastAsia="方正仿宋_GBK"/>
          <w:sz w:val="24"/>
          <w:szCs w:val="24"/>
        </w:rPr>
        <w:t>谈判文件的要求。对技术、服务未作实质性响应的投标人，谈判小组将要求其在最后报价前做出相应的承诺。</w:t>
      </w:r>
    </w:p>
    <w:p>
      <w:pPr>
        <w:snapToGrid w:val="0"/>
        <w:spacing w:line="39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2.3成交投标人的确定：</w:t>
      </w:r>
    </w:p>
    <w:p>
      <w:pPr>
        <w:snapToGrid w:val="0"/>
        <w:spacing w:line="39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2.3.1“第三篇 谈判项目技术需求”有一条及以上不能满足</w:t>
      </w:r>
      <w:r>
        <w:rPr>
          <w:rFonts w:hint="eastAsia" w:ascii="方正仿宋_GBK" w:hAnsi="宋体" w:eastAsia="方正仿宋_GBK"/>
          <w:sz w:val="24"/>
          <w:szCs w:val="24"/>
          <w:lang w:eastAsia="zh-CN"/>
        </w:rPr>
        <w:t>紧急采购</w:t>
      </w:r>
      <w:r>
        <w:rPr>
          <w:rFonts w:hint="eastAsia" w:ascii="方正仿宋_GBK" w:hAnsi="宋体" w:eastAsia="方正仿宋_GBK"/>
          <w:sz w:val="24"/>
          <w:szCs w:val="24"/>
        </w:rPr>
        <w:t>谈判文件要求的投标人将失去成为成交投标人的资格；</w:t>
      </w:r>
    </w:p>
    <w:p>
      <w:pPr>
        <w:snapToGrid w:val="0"/>
        <w:spacing w:line="39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2.3.2“第四篇 谈判项目服务需求”有一条及以上不能满足</w:t>
      </w:r>
      <w:r>
        <w:rPr>
          <w:rFonts w:hint="eastAsia" w:ascii="方正仿宋_GBK" w:hAnsi="宋体" w:eastAsia="方正仿宋_GBK"/>
          <w:sz w:val="24"/>
          <w:szCs w:val="24"/>
          <w:lang w:eastAsia="zh-CN"/>
        </w:rPr>
        <w:t>紧急采购</w:t>
      </w:r>
      <w:r>
        <w:rPr>
          <w:rFonts w:hint="eastAsia" w:ascii="方正仿宋_GBK" w:hAnsi="宋体" w:eastAsia="方正仿宋_GBK"/>
          <w:sz w:val="24"/>
          <w:szCs w:val="24"/>
        </w:rPr>
        <w:t>谈判文件要求的投标人将失去成为成交投标人的资格。</w:t>
      </w:r>
    </w:p>
    <w:p>
      <w:pPr>
        <w:snapToGrid w:val="0"/>
        <w:spacing w:line="39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2.3.3谈判小组认为，排在前面的成交候选人的最后报价或者某些分项报价明显不合理或者低于成本，有可能影响商品质量和不能诚信履约的，将要求其在规定的期限内提供书面文件予以解释说明，并提交相关证明材料；否则，谈判小组可以取消该成交候选人成为成交投标人的资格，按顺序由排在后面的成交候选人递补，以此类推。</w:t>
      </w:r>
    </w:p>
    <w:p>
      <w:pPr>
        <w:snapToGrid w:val="0"/>
        <w:spacing w:line="390" w:lineRule="exact"/>
        <w:ind w:firstLine="480" w:firstLineChars="200"/>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2.4关于政策性扣减</w:t>
      </w:r>
    </w:p>
    <w:p>
      <w:pPr>
        <w:snapToGrid w:val="0"/>
        <w:spacing w:line="390" w:lineRule="exact"/>
        <w:ind w:firstLine="480" w:firstLineChars="200"/>
        <w:rPr>
          <w:rFonts w:hint="eastAsia" w:ascii="方正仿宋_GBK" w:hAnsi="宋体" w:eastAsia="方正仿宋_GBK"/>
          <w:color w:val="FF0000"/>
          <w:sz w:val="24"/>
          <w:szCs w:val="24"/>
        </w:rPr>
      </w:pPr>
      <w:r>
        <w:rPr>
          <w:rFonts w:hint="eastAsia" w:ascii="方正仿宋_GBK" w:hAnsi="宋体" w:eastAsia="方正仿宋_GBK"/>
          <w:sz w:val="24"/>
          <w:szCs w:val="24"/>
          <w:lang w:val="en-US" w:eastAsia="zh-CN"/>
        </w:rPr>
        <w:t>2.4.</w:t>
      </w:r>
      <w:r>
        <w:rPr>
          <w:rFonts w:hint="eastAsia" w:ascii="方正仿宋_GBK" w:hAnsi="宋体" w:eastAsia="方正仿宋_GBK"/>
          <w:sz w:val="24"/>
          <w:szCs w:val="24"/>
        </w:rPr>
        <w:t>1.投标人为非联合体投标的，</w:t>
      </w:r>
      <w:r>
        <w:rPr>
          <w:rFonts w:hint="eastAsia" w:ascii="方正仿宋_GBK" w:hAnsi="宋体" w:eastAsia="方正仿宋_GBK"/>
          <w:color w:val="FF0000"/>
          <w:sz w:val="24"/>
          <w:szCs w:val="24"/>
        </w:rPr>
        <w:t>对小微型企业给予</w:t>
      </w:r>
      <w:r>
        <w:rPr>
          <w:rFonts w:hint="eastAsia" w:ascii="方正仿宋_GBK" w:hAnsi="宋体" w:eastAsia="方正仿宋_GBK"/>
          <w:color w:val="FF0000"/>
          <w:sz w:val="24"/>
          <w:szCs w:val="24"/>
          <w:lang w:val="en-US" w:eastAsia="zh-CN"/>
        </w:rPr>
        <w:t>10</w:t>
      </w:r>
      <w:r>
        <w:rPr>
          <w:rFonts w:hint="eastAsia" w:ascii="方正仿宋_GBK" w:hAnsi="宋体" w:eastAsia="方正仿宋_GBK"/>
          <w:color w:val="FF0000"/>
          <w:sz w:val="24"/>
          <w:szCs w:val="24"/>
        </w:rPr>
        <w:t>%的扣除，以扣除后的报价参与评审。</w:t>
      </w:r>
    </w:p>
    <w:p>
      <w:pPr>
        <w:snapToGrid w:val="0"/>
        <w:spacing w:line="390" w:lineRule="exact"/>
        <w:ind w:firstLine="480" w:firstLineChars="200"/>
        <w:rPr>
          <w:rFonts w:hint="eastAsia" w:ascii="方正仿宋_GBK" w:hAnsi="宋体" w:eastAsia="方正仿宋_GBK"/>
          <w:sz w:val="24"/>
          <w:szCs w:val="24"/>
          <w:lang w:val="en-US" w:eastAsia="zh-CN"/>
        </w:rPr>
      </w:pPr>
      <w:r>
        <w:rPr>
          <w:rFonts w:hint="eastAsia" w:ascii="方正仿宋_GBK" w:hAnsi="宋体" w:eastAsia="方正仿宋_GBK"/>
          <w:sz w:val="24"/>
          <w:szCs w:val="24"/>
        </w:rPr>
        <w:t>2.</w:t>
      </w:r>
      <w:r>
        <w:rPr>
          <w:rFonts w:hint="eastAsia" w:ascii="方正仿宋_GBK" w:hAnsi="宋体" w:eastAsia="方正仿宋_GBK"/>
          <w:sz w:val="24"/>
          <w:szCs w:val="24"/>
          <w:lang w:val="en-US" w:eastAsia="zh-CN"/>
        </w:rPr>
        <w:t>4.2</w:t>
      </w:r>
      <w:r>
        <w:rPr>
          <w:rFonts w:hint="eastAsia" w:ascii="方正仿宋_GBK" w:hAnsi="宋体" w:eastAsia="方正仿宋_GBK"/>
          <w:sz w:val="24"/>
          <w:szCs w:val="24"/>
        </w:rPr>
        <w:t>监狱企业、残疾人福利性单位属于微型企业的，应提供中小微企业声明函（详见第</w:t>
      </w:r>
      <w:r>
        <w:rPr>
          <w:rFonts w:hint="eastAsia" w:ascii="方正仿宋_GBK" w:hAnsi="宋体" w:eastAsia="方正仿宋_GBK"/>
          <w:sz w:val="24"/>
          <w:szCs w:val="24"/>
          <w:lang w:val="en-US" w:eastAsia="zh-CN"/>
        </w:rPr>
        <w:t>六</w:t>
      </w:r>
      <w:r>
        <w:rPr>
          <w:rFonts w:hint="eastAsia" w:ascii="方正仿宋_GBK" w:hAnsi="宋体" w:eastAsia="方正仿宋_GBK"/>
          <w:sz w:val="24"/>
          <w:szCs w:val="24"/>
        </w:rPr>
        <w:t>篇 “中小微企业声明函”）。未提供以上资料的监狱企业、残疾人福利性单位视同小型企业。</w:t>
      </w:r>
    </w:p>
    <w:p>
      <w:pPr>
        <w:snapToGrid w:val="0"/>
        <w:spacing w:line="39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lang w:val="en-US" w:eastAsia="zh-CN"/>
        </w:rPr>
        <w:t xml:space="preserve">   </w:t>
      </w:r>
    </w:p>
    <w:p>
      <w:pPr>
        <w:spacing w:line="440" w:lineRule="exact"/>
        <w:rPr>
          <w:rFonts w:ascii="方正仿宋_GBK" w:hAnsi="宋体" w:eastAsia="方正仿宋_GBK"/>
          <w:sz w:val="24"/>
          <w:szCs w:val="24"/>
        </w:rPr>
      </w:pPr>
    </w:p>
    <w:p>
      <w:pPr>
        <w:pStyle w:val="3"/>
        <w:spacing w:before="0" w:after="0" w:line="390" w:lineRule="exact"/>
        <w:rPr>
          <w:rFonts w:ascii="方正仿宋_GBK" w:eastAsia="方正仿宋_GBK"/>
          <w:sz w:val="24"/>
          <w:szCs w:val="24"/>
        </w:rPr>
      </w:pPr>
      <w:bookmarkStart w:id="40" w:name="_Toc102227322"/>
      <w:bookmarkStart w:id="41" w:name="_Toc342913396"/>
      <w:bookmarkStart w:id="42" w:name="_Toc516475638"/>
      <w:r>
        <w:rPr>
          <w:rFonts w:hint="eastAsia" w:ascii="方正仿宋_GBK" w:eastAsia="方正仿宋_GBK"/>
          <w:sz w:val="24"/>
          <w:szCs w:val="24"/>
          <w:lang w:eastAsia="zh-CN"/>
        </w:rPr>
        <w:t>七</w:t>
      </w:r>
      <w:r>
        <w:rPr>
          <w:rFonts w:hint="eastAsia" w:ascii="方正仿宋_GBK" w:eastAsia="方正仿宋_GBK"/>
          <w:sz w:val="24"/>
          <w:szCs w:val="24"/>
        </w:rPr>
        <w:t>、签订</w:t>
      </w:r>
      <w:bookmarkEnd w:id="40"/>
      <w:r>
        <w:rPr>
          <w:rFonts w:hint="eastAsia" w:ascii="方正仿宋_GBK" w:eastAsia="方正仿宋_GBK"/>
          <w:sz w:val="24"/>
          <w:szCs w:val="24"/>
        </w:rPr>
        <w:t>合同</w:t>
      </w:r>
      <w:bookmarkEnd w:id="41"/>
      <w:bookmarkEnd w:id="42"/>
    </w:p>
    <w:p>
      <w:pPr>
        <w:spacing w:line="390" w:lineRule="exact"/>
        <w:ind w:firstLine="480" w:firstLineChars="200"/>
        <w:rPr>
          <w:rFonts w:ascii="方正仿宋_GBK" w:hAnsi="宋体" w:eastAsia="方正仿宋_GBK"/>
          <w:sz w:val="24"/>
          <w:szCs w:val="24"/>
        </w:rPr>
      </w:pPr>
      <w:r>
        <w:rPr>
          <w:rFonts w:hint="eastAsia" w:ascii="方正仿宋_GBK" w:hAnsi="宋体" w:eastAsia="方正仿宋_GBK"/>
          <w:color w:val="0000FF"/>
          <w:sz w:val="24"/>
          <w:szCs w:val="24"/>
        </w:rPr>
        <w:t>1、采购人与成交投标人应当在中标通知书发出之</w:t>
      </w:r>
      <w:r>
        <w:rPr>
          <w:rFonts w:hint="eastAsia" w:ascii="方正仿宋_GBK" w:hAnsi="宋体" w:eastAsia="方正仿宋_GBK"/>
          <w:color w:val="0000FF"/>
          <w:sz w:val="24"/>
          <w:szCs w:val="24"/>
          <w:lang w:eastAsia="zh-CN"/>
        </w:rPr>
        <w:t>起</w:t>
      </w:r>
      <w:r>
        <w:rPr>
          <w:rFonts w:hint="eastAsia" w:ascii="方正仿宋_GBK" w:hAnsi="宋体" w:eastAsia="方正仿宋_GBK"/>
          <w:color w:val="0000FF"/>
          <w:sz w:val="24"/>
          <w:szCs w:val="24"/>
          <w:lang w:val="en-US" w:eastAsia="zh-CN"/>
        </w:rPr>
        <w:t>2天内</w:t>
      </w:r>
      <w:r>
        <w:rPr>
          <w:rFonts w:hint="eastAsia" w:ascii="方正仿宋_GBK" w:hAnsi="宋体" w:eastAsia="方正仿宋_GBK"/>
          <w:color w:val="0000FF"/>
          <w:sz w:val="24"/>
          <w:szCs w:val="24"/>
        </w:rPr>
        <w:t>，</w:t>
      </w:r>
      <w:r>
        <w:rPr>
          <w:rFonts w:hint="eastAsia" w:ascii="方正仿宋_GBK" w:hAnsi="宋体" w:eastAsia="方正仿宋_GBK"/>
          <w:sz w:val="24"/>
          <w:szCs w:val="24"/>
        </w:rPr>
        <w:t>按照</w:t>
      </w:r>
      <w:r>
        <w:rPr>
          <w:rFonts w:hint="eastAsia" w:ascii="方正仿宋_GBK" w:hAnsi="宋体" w:eastAsia="方正仿宋_GBK"/>
          <w:sz w:val="24"/>
          <w:szCs w:val="24"/>
          <w:lang w:eastAsia="zh-CN"/>
        </w:rPr>
        <w:t>紧急采购</w:t>
      </w:r>
      <w:r>
        <w:rPr>
          <w:rFonts w:hint="eastAsia" w:ascii="方正仿宋_GBK" w:hAnsi="宋体" w:eastAsia="方正仿宋_GBK"/>
          <w:sz w:val="24"/>
          <w:szCs w:val="24"/>
        </w:rPr>
        <w:t>采购文件</w:t>
      </w:r>
      <w:r>
        <w:rPr>
          <w:rFonts w:hint="eastAsia" w:ascii="方正仿宋_GBK" w:hAnsi="宋体" w:eastAsia="方正仿宋_GBK"/>
          <w:sz w:val="24"/>
          <w:szCs w:val="24"/>
          <w:lang w:eastAsia="zh-CN"/>
        </w:rPr>
        <w:t>及谈判约定的要求</w:t>
      </w:r>
      <w:r>
        <w:rPr>
          <w:rFonts w:hint="eastAsia" w:ascii="方正仿宋_GBK" w:hAnsi="宋体" w:eastAsia="方正仿宋_GBK"/>
          <w:sz w:val="24"/>
          <w:szCs w:val="24"/>
        </w:rPr>
        <w:t>签订合同。</w:t>
      </w:r>
    </w:p>
    <w:p>
      <w:pPr>
        <w:spacing w:line="39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w:t>
      </w:r>
      <w:r>
        <w:rPr>
          <w:rFonts w:hint="eastAsia" w:ascii="方正仿宋_GBK" w:hAnsi="宋体" w:eastAsia="方正仿宋_GBK"/>
          <w:sz w:val="24"/>
          <w:szCs w:val="24"/>
          <w:lang w:eastAsia="zh-CN"/>
        </w:rPr>
        <w:t>紧急采购</w:t>
      </w:r>
      <w:r>
        <w:rPr>
          <w:rFonts w:hint="eastAsia" w:ascii="方正仿宋_GBK" w:hAnsi="宋体" w:eastAsia="方正仿宋_GBK"/>
          <w:sz w:val="24"/>
          <w:szCs w:val="24"/>
        </w:rPr>
        <w:t>谈判文件、成交投标人的响应文件及有效承诺文件等，均为签订合同的依据。</w:t>
      </w:r>
    </w:p>
    <w:p>
      <w:pPr>
        <w:spacing w:line="39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3、如成交投标人放弃成交项目或在签订合同时擅自改变成交状态的，采购人将按照相关法律法规处理。</w:t>
      </w:r>
    </w:p>
    <w:p>
      <w:pPr>
        <w:spacing w:line="39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4、采购人不得向成交投标人提出超出</w:t>
      </w:r>
      <w:r>
        <w:rPr>
          <w:rFonts w:hint="eastAsia" w:ascii="方正仿宋_GBK" w:hAnsi="宋体" w:eastAsia="方正仿宋_GBK"/>
          <w:sz w:val="24"/>
          <w:szCs w:val="24"/>
          <w:lang w:eastAsia="zh-CN"/>
        </w:rPr>
        <w:t>紧急采购</w:t>
      </w:r>
      <w:r>
        <w:rPr>
          <w:rFonts w:hint="eastAsia" w:ascii="方正仿宋_GBK" w:hAnsi="宋体" w:eastAsia="方正仿宋_GBK"/>
          <w:sz w:val="24"/>
          <w:szCs w:val="24"/>
        </w:rPr>
        <w:t>谈判以外的任何要求作为签订合同的条件，不得与成交投标人订立背离</w:t>
      </w:r>
      <w:r>
        <w:rPr>
          <w:rFonts w:hint="eastAsia" w:ascii="方正仿宋_GBK" w:hAnsi="宋体" w:eastAsia="方正仿宋_GBK"/>
          <w:sz w:val="24"/>
          <w:szCs w:val="24"/>
          <w:lang w:eastAsia="zh-CN"/>
        </w:rPr>
        <w:t>紧急采购</w:t>
      </w:r>
      <w:r>
        <w:rPr>
          <w:rFonts w:hint="eastAsia" w:ascii="方正仿宋_GBK" w:hAnsi="宋体" w:eastAsia="方正仿宋_GBK"/>
          <w:sz w:val="24"/>
          <w:szCs w:val="24"/>
        </w:rPr>
        <w:t>谈判确定的合同文本以及采购标的、规格型号、采购金额、采购数量、技术和服务要求等实质性内容的协议。</w:t>
      </w:r>
    </w:p>
    <w:p>
      <w:pPr>
        <w:spacing w:line="390" w:lineRule="exact"/>
        <w:ind w:firstLine="480" w:firstLineChars="200"/>
        <w:rPr>
          <w:rFonts w:ascii="方正仿宋_GBK" w:hAnsi="宋体" w:eastAsia="方正仿宋_GBK"/>
          <w:b/>
          <w:sz w:val="24"/>
          <w:szCs w:val="24"/>
        </w:rPr>
      </w:pPr>
      <w:r>
        <w:rPr>
          <w:rFonts w:hint="eastAsia" w:ascii="方正仿宋_GBK" w:hAnsi="宋体" w:eastAsia="方正仿宋_GBK"/>
          <w:sz w:val="24"/>
          <w:szCs w:val="24"/>
        </w:rPr>
        <w:t>5、除不可抗力等因素外，成交通知书发出后，采购人改变成交结果，或者成交投标人拒绝签订政府采购合同的，应当承担相应的法律责任。</w:t>
      </w:r>
    </w:p>
    <w:p>
      <w:pPr>
        <w:widowControl/>
        <w:spacing w:beforeAutospacing="1" w:afterAutospacing="1" w:line="360" w:lineRule="auto"/>
        <w:jc w:val="left"/>
        <w:rPr>
          <w:rFonts w:ascii="宋体" w:hAnsi="宋体"/>
          <w:sz w:val="24"/>
          <w:szCs w:val="24"/>
        </w:rPr>
        <w:sectPr>
          <w:pgSz w:w="11907" w:h="16840"/>
          <w:pgMar w:top="1134" w:right="1191" w:bottom="1134" w:left="1304" w:header="964" w:footer="992" w:gutter="0"/>
          <w:pgNumType w:fmt="numberInDash"/>
          <w:cols w:space="720" w:num="1"/>
        </w:sectPr>
      </w:pPr>
    </w:p>
    <w:p>
      <w:pPr>
        <w:pStyle w:val="2"/>
        <w:keepLines/>
        <w:snapToGrid/>
        <w:spacing w:line="360" w:lineRule="auto"/>
        <w:jc w:val="center"/>
        <w:rPr>
          <w:rFonts w:ascii="方正小标宋_GBK" w:hAnsi="宋体" w:eastAsia="方正小标宋_GBK"/>
          <w:b/>
          <w:sz w:val="30"/>
          <w:szCs w:val="30"/>
        </w:rPr>
      </w:pPr>
      <w:bookmarkStart w:id="43" w:name="_Toc516475639"/>
      <w:r>
        <w:rPr>
          <w:rFonts w:hint="eastAsia" w:ascii="方正小标宋_GBK" w:hAnsi="宋体" w:eastAsia="方正小标宋_GBK"/>
          <w:b/>
          <w:sz w:val="36"/>
          <w:szCs w:val="30"/>
        </w:rPr>
        <w:t>第三篇  谈判项目技术需求</w:t>
      </w:r>
      <w:bookmarkEnd w:id="43"/>
    </w:p>
    <w:p>
      <w:pPr>
        <w:pStyle w:val="3"/>
        <w:spacing w:before="0" w:after="0" w:line="400" w:lineRule="exact"/>
        <w:rPr>
          <w:rFonts w:ascii="方正仿宋_GBK" w:eastAsia="方正仿宋_GBK"/>
          <w:sz w:val="24"/>
          <w:szCs w:val="24"/>
        </w:rPr>
      </w:pPr>
      <w:bookmarkStart w:id="44" w:name="_Toc344475116"/>
      <w:bookmarkStart w:id="45" w:name="_Toc313536013"/>
      <w:bookmarkStart w:id="46" w:name="_Toc516475640"/>
      <w:bookmarkStart w:id="47" w:name="_Toc12789058"/>
      <w:r>
        <w:rPr>
          <w:rFonts w:hint="eastAsia" w:ascii="方正仿宋_GBK" w:eastAsia="方正仿宋_GBK"/>
          <w:sz w:val="24"/>
          <w:szCs w:val="24"/>
        </w:rPr>
        <w:t>一、</w:t>
      </w:r>
      <w:bookmarkEnd w:id="44"/>
      <w:bookmarkEnd w:id="45"/>
      <w:r>
        <w:rPr>
          <w:rFonts w:hint="eastAsia" w:ascii="方正仿宋_GBK" w:eastAsia="方正仿宋_GBK"/>
          <w:sz w:val="24"/>
          <w:szCs w:val="24"/>
        </w:rPr>
        <w:t>工程范围</w:t>
      </w:r>
      <w:bookmarkEnd w:id="46"/>
      <w:r>
        <w:rPr>
          <w:rFonts w:hint="eastAsia" w:ascii="方正仿宋_GBK" w:eastAsia="方正仿宋_GBK"/>
          <w:sz w:val="24"/>
          <w:szCs w:val="24"/>
        </w:rPr>
        <w:t>、内容及要求</w:t>
      </w:r>
    </w:p>
    <w:p>
      <w:pPr>
        <w:snapToGrid w:val="0"/>
        <w:spacing w:line="560" w:lineRule="exact"/>
        <w:ind w:firstLine="480" w:firstLineChars="200"/>
        <w:jc w:val="left"/>
        <w:rPr>
          <w:rFonts w:hint="eastAsia" w:ascii="方正仿宋_GBK" w:eastAsia="方正仿宋_GBK"/>
          <w:color w:val="FF6600"/>
          <w:sz w:val="24"/>
          <w:szCs w:val="24"/>
          <w:lang w:eastAsia="zh-CN"/>
        </w:rPr>
      </w:pPr>
      <w:r>
        <w:rPr>
          <w:rFonts w:hint="eastAsia" w:ascii="方正仿宋_GBK" w:eastAsia="方正仿宋_GBK"/>
          <w:color w:val="FF6600"/>
          <w:sz w:val="24"/>
          <w:szCs w:val="24"/>
        </w:rPr>
        <w:t>1.建设地点：重庆市合川区人民医院</w:t>
      </w:r>
      <w:r>
        <w:rPr>
          <w:rFonts w:hint="eastAsia" w:ascii="方正仿宋_GBK" w:eastAsia="方正仿宋_GBK"/>
          <w:color w:val="FF6600"/>
          <w:sz w:val="24"/>
          <w:szCs w:val="24"/>
          <w:lang w:eastAsia="zh-CN"/>
        </w:rPr>
        <w:t>内</w:t>
      </w:r>
    </w:p>
    <w:p>
      <w:pPr>
        <w:wordWrap/>
        <w:adjustRightInd/>
        <w:snapToGrid/>
        <w:spacing w:line="720" w:lineRule="exact"/>
        <w:ind w:firstLine="480" w:firstLineChars="200"/>
        <w:textAlignment w:val="auto"/>
        <w:rPr>
          <w:rFonts w:hint="eastAsia" w:ascii="宋体" w:hAnsi="宋体" w:eastAsia="宋体" w:cs="宋体"/>
          <w:color w:val="FF6600"/>
          <w:kern w:val="10"/>
          <w:sz w:val="28"/>
          <w:szCs w:val="28"/>
          <w:lang w:eastAsia="zh-CN"/>
        </w:rPr>
      </w:pPr>
      <w:r>
        <w:rPr>
          <w:rFonts w:hint="eastAsia" w:ascii="方正仿宋_GBK" w:eastAsia="方正仿宋_GBK"/>
          <w:color w:val="FF6600"/>
          <w:sz w:val="24"/>
          <w:szCs w:val="24"/>
        </w:rPr>
        <w:t>2.主要建设规模和内容：</w:t>
      </w:r>
      <w:r>
        <w:rPr>
          <w:rFonts w:hint="eastAsia" w:ascii="方正仿宋_GBK" w:eastAsia="方正仿宋_GBK"/>
          <w:color w:val="FF6600"/>
          <w:sz w:val="24"/>
          <w:szCs w:val="24"/>
          <w:lang w:eastAsia="zh-CN"/>
        </w:rPr>
        <w:t>本项目主要</w:t>
      </w:r>
      <w:r>
        <w:rPr>
          <w:rFonts w:hint="eastAsia" w:ascii="方正仿宋_GBK" w:eastAsia="方正仿宋_GBK"/>
          <w:color w:val="FF6600"/>
          <w:sz w:val="24"/>
          <w:szCs w:val="24"/>
          <w:lang w:val="en-US" w:eastAsia="zh-CN"/>
        </w:rPr>
        <w:t>施工</w:t>
      </w:r>
      <w:r>
        <w:rPr>
          <w:rFonts w:hint="eastAsia" w:ascii="方正仿宋_GBK" w:eastAsia="方正仿宋_GBK"/>
          <w:color w:val="FF6600"/>
          <w:sz w:val="24"/>
          <w:szCs w:val="24"/>
          <w:lang w:eastAsia="zh-CN"/>
        </w:rPr>
        <w:t>内容有混凝土地面垫层</w:t>
      </w:r>
      <w:r>
        <w:rPr>
          <w:rFonts w:hint="eastAsia" w:ascii="方正仿宋_GBK" w:eastAsia="方正仿宋_GBK"/>
          <w:color w:val="FF6600"/>
          <w:sz w:val="24"/>
          <w:szCs w:val="24"/>
          <w:lang w:val="en-US" w:eastAsia="zh-CN"/>
        </w:rPr>
        <w:t>82.38m2，</w:t>
      </w:r>
      <w:r>
        <w:rPr>
          <w:rFonts w:hint="eastAsia" w:ascii="方正仿宋_GBK" w:eastAsia="方正仿宋_GBK"/>
          <w:color w:val="FF6600"/>
          <w:sz w:val="24"/>
          <w:szCs w:val="24"/>
          <w:lang w:eastAsia="zh-CN"/>
        </w:rPr>
        <w:t>设备基础</w:t>
      </w:r>
      <w:r>
        <w:rPr>
          <w:rFonts w:hint="eastAsia" w:ascii="方正仿宋_GBK" w:eastAsia="方正仿宋_GBK"/>
          <w:color w:val="FF6600"/>
          <w:sz w:val="24"/>
          <w:szCs w:val="24"/>
          <w:lang w:val="en-US" w:eastAsia="zh-CN"/>
        </w:rPr>
        <w:t>2.82m3，</w:t>
      </w:r>
      <w:r>
        <w:rPr>
          <w:rFonts w:hint="eastAsia" w:ascii="方正仿宋_GBK" w:eastAsia="方正仿宋_GBK"/>
          <w:color w:val="FF6600"/>
          <w:sz w:val="24"/>
          <w:szCs w:val="24"/>
          <w:lang w:eastAsia="zh-CN"/>
        </w:rPr>
        <w:t>地胶地面</w:t>
      </w:r>
      <w:r>
        <w:rPr>
          <w:rFonts w:hint="eastAsia" w:ascii="方正仿宋_GBK" w:eastAsia="方正仿宋_GBK"/>
          <w:color w:val="FF6600"/>
          <w:sz w:val="24"/>
          <w:szCs w:val="24"/>
          <w:lang w:val="en-US" w:eastAsia="zh-CN"/>
        </w:rPr>
        <w:t>82.38m2，</w:t>
      </w:r>
      <w:r>
        <w:rPr>
          <w:rFonts w:hint="eastAsia" w:ascii="方正仿宋_GBK" w:eastAsia="方正仿宋_GBK"/>
          <w:color w:val="FF6600"/>
          <w:sz w:val="24"/>
          <w:szCs w:val="24"/>
          <w:lang w:eastAsia="zh-CN"/>
        </w:rPr>
        <w:t>房间隔墙</w:t>
      </w:r>
      <w:r>
        <w:rPr>
          <w:rFonts w:hint="eastAsia" w:ascii="方正仿宋_GBK" w:eastAsia="方正仿宋_GBK"/>
          <w:color w:val="FF6600"/>
          <w:sz w:val="24"/>
          <w:szCs w:val="24"/>
          <w:lang w:val="en-US" w:eastAsia="zh-CN"/>
        </w:rPr>
        <w:t>6.35m2，</w:t>
      </w:r>
      <w:r>
        <w:rPr>
          <w:rFonts w:hint="eastAsia" w:ascii="方正仿宋_GBK" w:eastAsia="方正仿宋_GBK"/>
          <w:color w:val="FF6600"/>
          <w:sz w:val="24"/>
          <w:szCs w:val="24"/>
          <w:lang w:eastAsia="zh-CN"/>
        </w:rPr>
        <w:t>木质套装门</w:t>
      </w:r>
      <w:r>
        <w:rPr>
          <w:rFonts w:hint="eastAsia" w:ascii="方正仿宋_GBK" w:eastAsia="方正仿宋_GBK"/>
          <w:color w:val="FF6600"/>
          <w:sz w:val="24"/>
          <w:szCs w:val="24"/>
          <w:lang w:val="en-US" w:eastAsia="zh-CN"/>
        </w:rPr>
        <w:t>3.01m2，</w:t>
      </w:r>
      <w:r>
        <w:rPr>
          <w:rFonts w:hint="eastAsia" w:ascii="方正仿宋_GBK" w:eastAsia="方正仿宋_GBK"/>
          <w:color w:val="FF6600"/>
          <w:sz w:val="24"/>
          <w:szCs w:val="24"/>
          <w:lang w:eastAsia="zh-CN"/>
        </w:rPr>
        <w:t>5mm厚无机阻燃洁净板</w:t>
      </w:r>
      <w:r>
        <w:rPr>
          <w:rFonts w:hint="eastAsia" w:ascii="方正仿宋_GBK" w:eastAsia="方正仿宋_GBK"/>
          <w:color w:val="FF6600"/>
          <w:sz w:val="24"/>
          <w:szCs w:val="24"/>
          <w:lang w:val="en-US" w:eastAsia="zh-CN"/>
        </w:rPr>
        <w:t>123.12m2，</w:t>
      </w:r>
      <w:r>
        <w:rPr>
          <w:rFonts w:hint="eastAsia" w:ascii="方正仿宋_GBK" w:eastAsia="方正仿宋_GBK"/>
          <w:color w:val="FF6600"/>
          <w:sz w:val="24"/>
          <w:szCs w:val="24"/>
          <w:lang w:eastAsia="zh-CN"/>
        </w:rPr>
        <w:t>石材墙面</w:t>
      </w:r>
      <w:r>
        <w:rPr>
          <w:rFonts w:hint="eastAsia" w:ascii="方正仿宋_GBK" w:eastAsia="方正仿宋_GBK"/>
          <w:color w:val="FF6600"/>
          <w:sz w:val="24"/>
          <w:szCs w:val="24"/>
          <w:lang w:val="en-US" w:eastAsia="zh-CN"/>
        </w:rPr>
        <w:t>7.21m2，</w:t>
      </w:r>
      <w:r>
        <w:rPr>
          <w:rFonts w:hint="eastAsia" w:ascii="方正仿宋_GBK" w:eastAsia="方正仿宋_GBK"/>
          <w:color w:val="FF6600"/>
          <w:sz w:val="24"/>
          <w:szCs w:val="24"/>
          <w:lang w:eastAsia="zh-CN"/>
        </w:rPr>
        <w:t>室内回填方</w:t>
      </w:r>
      <w:r>
        <w:rPr>
          <w:rFonts w:hint="eastAsia" w:ascii="方正仿宋_GBK" w:eastAsia="方正仿宋_GBK"/>
          <w:color w:val="FF6600"/>
          <w:sz w:val="24"/>
          <w:szCs w:val="24"/>
          <w:lang w:val="en-US" w:eastAsia="zh-CN"/>
        </w:rPr>
        <w:t>35.09m3，</w:t>
      </w:r>
      <w:r>
        <w:rPr>
          <w:rFonts w:hint="eastAsia" w:ascii="方正仿宋_GBK" w:eastAsia="方正仿宋_GBK"/>
          <w:color w:val="FF6600"/>
          <w:sz w:val="24"/>
          <w:szCs w:val="24"/>
          <w:lang w:eastAsia="zh-CN"/>
        </w:rPr>
        <w:t>仿石材饰面板</w:t>
      </w:r>
      <w:r>
        <w:rPr>
          <w:rFonts w:hint="eastAsia" w:ascii="方正仿宋_GBK" w:eastAsia="方正仿宋_GBK"/>
          <w:color w:val="FF6600"/>
          <w:sz w:val="24"/>
          <w:szCs w:val="24"/>
          <w:lang w:val="en-US" w:eastAsia="zh-CN"/>
        </w:rPr>
        <w:t>5.5m2，</w:t>
      </w:r>
      <w:r>
        <w:rPr>
          <w:rFonts w:hint="eastAsia" w:ascii="方正仿宋_GBK" w:eastAsia="方正仿宋_GBK"/>
          <w:color w:val="FF6600"/>
          <w:sz w:val="24"/>
          <w:szCs w:val="24"/>
          <w:lang w:eastAsia="zh-CN"/>
        </w:rPr>
        <w:t>内墙无机涂料</w:t>
      </w:r>
      <w:r>
        <w:rPr>
          <w:rFonts w:hint="eastAsia" w:ascii="方正仿宋_GBK" w:eastAsia="方正仿宋_GBK"/>
          <w:color w:val="FF6600"/>
          <w:sz w:val="24"/>
          <w:szCs w:val="24"/>
          <w:lang w:val="en-US" w:eastAsia="zh-CN"/>
        </w:rPr>
        <w:t>189.77m2，</w:t>
      </w:r>
      <w:r>
        <w:rPr>
          <w:rFonts w:hint="eastAsia" w:ascii="方正仿宋_GBK" w:eastAsia="方正仿宋_GBK"/>
          <w:color w:val="FF6600"/>
          <w:sz w:val="24"/>
          <w:szCs w:val="24"/>
          <w:lang w:eastAsia="zh-CN"/>
        </w:rPr>
        <w:t>石膏板吊顶天棚</w:t>
      </w:r>
      <w:r>
        <w:rPr>
          <w:rFonts w:hint="eastAsia" w:ascii="方正仿宋_GBK" w:eastAsia="方正仿宋_GBK"/>
          <w:color w:val="FF6600"/>
          <w:sz w:val="24"/>
          <w:szCs w:val="24"/>
          <w:lang w:val="en-US" w:eastAsia="zh-CN"/>
        </w:rPr>
        <w:t>107.84m2，</w:t>
      </w:r>
      <w:r>
        <w:rPr>
          <w:rFonts w:hint="eastAsia" w:ascii="方正仿宋_GBK" w:eastAsia="方正仿宋_GBK"/>
          <w:color w:val="FF6600"/>
          <w:sz w:val="24"/>
          <w:szCs w:val="24"/>
          <w:lang w:eastAsia="zh-CN"/>
        </w:rPr>
        <w:t>软膜吊顶天棚</w:t>
      </w:r>
      <w:r>
        <w:rPr>
          <w:rFonts w:hint="eastAsia" w:ascii="方正仿宋_GBK" w:eastAsia="方正仿宋_GBK"/>
          <w:color w:val="FF6600"/>
          <w:sz w:val="24"/>
          <w:szCs w:val="24"/>
          <w:lang w:val="en-US" w:eastAsia="zh-CN"/>
        </w:rPr>
        <w:t>20.16m2，</w:t>
      </w:r>
      <w:r>
        <w:rPr>
          <w:rFonts w:hint="eastAsia" w:ascii="方正仿宋_GBK" w:eastAsia="方正仿宋_GBK"/>
          <w:color w:val="FF6600"/>
          <w:sz w:val="24"/>
          <w:szCs w:val="24"/>
          <w:lang w:eastAsia="zh-CN"/>
        </w:rPr>
        <w:t>钢梁</w:t>
      </w:r>
      <w:r>
        <w:rPr>
          <w:rFonts w:hint="eastAsia" w:ascii="方正仿宋_GBK" w:eastAsia="方正仿宋_GBK"/>
          <w:color w:val="FF6600"/>
          <w:sz w:val="24"/>
          <w:szCs w:val="24"/>
          <w:lang w:val="en-US" w:eastAsia="zh-CN"/>
        </w:rPr>
        <w:t>0.392t，</w:t>
      </w:r>
      <w:r>
        <w:rPr>
          <w:rFonts w:hint="eastAsia" w:ascii="方正仿宋_GBK" w:eastAsia="方正仿宋_GBK"/>
          <w:color w:val="FF6600"/>
          <w:sz w:val="24"/>
          <w:szCs w:val="24"/>
          <w:lang w:eastAsia="zh-CN"/>
        </w:rPr>
        <w:t>满堂脚手架</w:t>
      </w:r>
      <w:r>
        <w:rPr>
          <w:rFonts w:hint="eastAsia" w:ascii="方正仿宋_GBK" w:eastAsia="方正仿宋_GBK"/>
          <w:color w:val="FF6600"/>
          <w:sz w:val="24"/>
          <w:szCs w:val="24"/>
          <w:lang w:val="en-US" w:eastAsia="zh-CN"/>
        </w:rPr>
        <w:t>87.78m2及相应的强弱电系统，给排水系统，通风系统</w:t>
      </w:r>
      <w:r>
        <w:rPr>
          <w:rFonts w:hint="eastAsia" w:ascii="方正仿宋_GBK" w:eastAsia="方正仿宋_GBK"/>
          <w:color w:val="FF6600"/>
          <w:sz w:val="24"/>
          <w:szCs w:val="24"/>
          <w:lang w:eastAsia="zh-CN"/>
        </w:rPr>
        <w:t>等工作内容。</w:t>
      </w:r>
    </w:p>
    <w:p>
      <w:pPr>
        <w:snapToGrid w:val="0"/>
        <w:spacing w:line="560" w:lineRule="exact"/>
        <w:ind w:firstLine="480" w:firstLineChars="200"/>
        <w:jc w:val="left"/>
        <w:rPr>
          <w:rFonts w:hint="eastAsia" w:ascii="方正仿宋_GBK" w:eastAsia="方正仿宋_GBK"/>
          <w:color w:val="FF6600"/>
          <w:sz w:val="24"/>
          <w:szCs w:val="24"/>
        </w:rPr>
      </w:pPr>
      <w:r>
        <w:rPr>
          <w:rFonts w:hint="eastAsia" w:ascii="方正仿宋_GBK" w:eastAsia="方正仿宋_GBK"/>
          <w:color w:val="FF6600"/>
          <w:sz w:val="24"/>
          <w:szCs w:val="24"/>
        </w:rPr>
        <w:t>3.招标范围：招标文件、招标答疑、补遗文件中的全部工程内容（具体以招标工程量清单为准）。</w:t>
      </w:r>
    </w:p>
    <w:p>
      <w:pPr>
        <w:snapToGrid w:val="0"/>
        <w:spacing w:line="560" w:lineRule="exact"/>
        <w:ind w:firstLine="480" w:firstLineChars="200"/>
        <w:jc w:val="left"/>
        <w:rPr>
          <w:rFonts w:hint="default" w:ascii="方正仿宋_GBK" w:eastAsia="方正仿宋_GBK"/>
          <w:color w:val="FF6600"/>
          <w:sz w:val="24"/>
          <w:szCs w:val="24"/>
          <w:highlight w:val="none"/>
          <w:lang w:val="en-US" w:eastAsia="zh-CN"/>
        </w:rPr>
      </w:pPr>
      <w:r>
        <w:rPr>
          <w:rFonts w:hint="eastAsia" w:ascii="方正仿宋_GBK" w:eastAsia="方正仿宋_GBK"/>
          <w:color w:val="FF6600"/>
          <w:sz w:val="24"/>
          <w:szCs w:val="24"/>
          <w:lang w:val="en-US" w:eastAsia="zh-CN"/>
        </w:rPr>
        <w:t>4.工程量清单、图纸：详见附件。</w:t>
      </w:r>
    </w:p>
    <w:p>
      <w:pPr>
        <w:ind w:firstLine="480" w:firstLineChars="200"/>
        <w:rPr>
          <w:rFonts w:hint="eastAsia" w:ascii="方正仿宋_GBK" w:eastAsia="方正仿宋_GBK"/>
          <w:color w:val="FF6600"/>
          <w:sz w:val="24"/>
          <w:szCs w:val="24"/>
          <w:lang w:eastAsia="zh-CN"/>
        </w:rPr>
      </w:pPr>
      <w:r>
        <w:rPr>
          <w:rFonts w:hint="eastAsia" w:ascii="方正仿宋_GBK" w:eastAsia="方正仿宋_GBK"/>
          <w:color w:val="FF6600"/>
          <w:sz w:val="24"/>
          <w:szCs w:val="24"/>
        </w:rPr>
        <w:t>4.验收</w:t>
      </w:r>
      <w:r>
        <w:rPr>
          <w:rFonts w:hint="eastAsia" w:ascii="方正仿宋_GBK" w:eastAsia="方正仿宋_GBK"/>
          <w:color w:val="FF6600"/>
          <w:sz w:val="24"/>
          <w:szCs w:val="24"/>
          <w:lang w:eastAsia="zh-CN"/>
        </w:rPr>
        <w:t>要求</w:t>
      </w:r>
      <w:r>
        <w:rPr>
          <w:rFonts w:hint="eastAsia" w:ascii="方正仿宋_GBK" w:eastAsia="方正仿宋_GBK"/>
          <w:color w:val="FF6600"/>
          <w:sz w:val="24"/>
          <w:szCs w:val="24"/>
        </w:rPr>
        <w:t>：竣工验收质量合格，符合医院要求。</w:t>
      </w:r>
      <w:r>
        <w:rPr>
          <w:rFonts w:hint="eastAsia" w:ascii="方正仿宋_GBK" w:eastAsia="方正仿宋_GBK"/>
          <w:color w:val="FF6600"/>
          <w:sz w:val="24"/>
          <w:szCs w:val="24"/>
          <w:lang w:eastAsia="zh-CN"/>
        </w:rPr>
        <w:t>工程完工后，保证工程施工范围内设施设备功能正常</w:t>
      </w:r>
      <w:r>
        <w:rPr>
          <w:rFonts w:hint="eastAsia" w:ascii="方正仿宋_GBK" w:eastAsia="方正仿宋_GBK"/>
          <w:color w:val="FF6600"/>
          <w:sz w:val="24"/>
          <w:szCs w:val="24"/>
          <w:lang w:val="en-US" w:eastAsia="zh-CN"/>
        </w:rPr>
        <w:t>,满足使用要求</w:t>
      </w:r>
      <w:r>
        <w:rPr>
          <w:rFonts w:hint="eastAsia" w:ascii="方正仿宋_GBK" w:eastAsia="方正仿宋_GBK"/>
          <w:color w:val="FF6600"/>
          <w:sz w:val="24"/>
          <w:szCs w:val="24"/>
          <w:lang w:eastAsia="zh-CN"/>
        </w:rPr>
        <w:t>。</w:t>
      </w:r>
    </w:p>
    <w:p>
      <w:pPr>
        <w:pStyle w:val="3"/>
        <w:spacing w:before="0" w:after="0" w:line="400" w:lineRule="exact"/>
        <w:rPr>
          <w:rFonts w:ascii="方正仿宋_GBK" w:eastAsia="方正仿宋_GBK"/>
          <w:color w:val="FF6600"/>
          <w:sz w:val="24"/>
          <w:szCs w:val="24"/>
        </w:rPr>
      </w:pPr>
      <w:r>
        <w:rPr>
          <w:rFonts w:hint="eastAsia" w:ascii="方正仿宋_GBK" w:eastAsia="方正仿宋_GBK"/>
          <w:color w:val="FF6600"/>
          <w:sz w:val="24"/>
          <w:szCs w:val="24"/>
        </w:rPr>
        <w:t>二、安全要求</w:t>
      </w:r>
    </w:p>
    <w:p>
      <w:pPr>
        <w:ind w:firstLine="480" w:firstLineChars="200"/>
        <w:rPr>
          <w:rFonts w:ascii="方正仿宋_GBK" w:eastAsia="方正仿宋_GBK"/>
          <w:sz w:val="24"/>
          <w:szCs w:val="24"/>
        </w:rPr>
      </w:pPr>
      <w:r>
        <w:rPr>
          <w:rFonts w:hint="eastAsia" w:ascii="方正仿宋_GBK" w:eastAsia="方正仿宋_GBK"/>
          <w:sz w:val="24"/>
          <w:szCs w:val="24"/>
        </w:rPr>
        <w:t>成交供应商应遵守安全生产的有关管理规定，严格按照安全标准组织作业，采取必要的安全防护措施，消除隐患。由于成交供应商管理或安全措施不力造成周边环境破坏或事故责任和因此发生的费用，由成交供应商承担。成交供应商负责进入现场作业人员及财物安全，发生任何伤亡事故与采购人无关，成交供应商自行解决并承担相应的法律责任和财产损失。如因作业导致第三人人身、财产损失由成交供应商承担赔偿责任。</w:t>
      </w:r>
    </w:p>
    <w:p>
      <w:bookmarkStart w:id="48" w:name="_Toc516475646"/>
    </w:p>
    <w:p/>
    <w:p/>
    <w:p/>
    <w:p/>
    <w:p/>
    <w:p/>
    <w:p/>
    <w:p/>
    <w:p/>
    <w:p/>
    <w:p/>
    <w:p/>
    <w:p>
      <w:pPr>
        <w:widowControl/>
        <w:jc w:val="left"/>
        <w:rPr>
          <w:rFonts w:ascii="方正小标宋_GBK" w:hAnsi="宋体" w:eastAsia="方正小标宋_GBK"/>
          <w:b/>
          <w:sz w:val="36"/>
          <w:szCs w:val="30"/>
        </w:rPr>
      </w:pPr>
      <w:r>
        <w:rPr>
          <w:rFonts w:ascii="方正小标宋_GBK" w:hAnsi="宋体" w:eastAsia="方正小标宋_GBK"/>
          <w:b/>
          <w:sz w:val="36"/>
          <w:szCs w:val="30"/>
        </w:rPr>
        <w:br w:type="page"/>
      </w:r>
    </w:p>
    <w:p>
      <w:pPr>
        <w:pStyle w:val="2"/>
        <w:keepLines/>
        <w:snapToGrid/>
        <w:spacing w:line="360" w:lineRule="auto"/>
        <w:jc w:val="center"/>
        <w:rPr>
          <w:rFonts w:ascii="方正小标宋_GBK" w:hAnsi="宋体" w:eastAsia="方正小标宋_GBK"/>
          <w:b/>
          <w:sz w:val="36"/>
          <w:szCs w:val="30"/>
        </w:rPr>
      </w:pPr>
      <w:r>
        <w:rPr>
          <w:rFonts w:hint="eastAsia" w:ascii="方正小标宋_GBK" w:hAnsi="宋体" w:eastAsia="方正小标宋_GBK"/>
          <w:b/>
          <w:sz w:val="36"/>
          <w:szCs w:val="30"/>
        </w:rPr>
        <w:t>第四篇  谈判项目服务需求</w:t>
      </w:r>
      <w:bookmarkEnd w:id="47"/>
      <w:bookmarkEnd w:id="48"/>
    </w:p>
    <w:p>
      <w:pPr>
        <w:pStyle w:val="3"/>
        <w:spacing w:before="0" w:after="0" w:line="440" w:lineRule="exact"/>
        <w:rPr>
          <w:rFonts w:ascii="方正仿宋_GBK" w:hAnsi="宋体" w:eastAsia="方正仿宋_GBK"/>
          <w:sz w:val="24"/>
          <w:szCs w:val="24"/>
        </w:rPr>
      </w:pPr>
      <w:bookmarkStart w:id="49" w:name="_Toc516475647"/>
      <w:bookmarkStart w:id="50" w:name="_Toc344475120"/>
      <w:bookmarkStart w:id="51" w:name="_Toc11641055"/>
      <w:bookmarkStart w:id="52" w:name="_Toc12789059"/>
      <w:r>
        <w:rPr>
          <w:rFonts w:hint="eastAsia" w:ascii="方正仿宋_GBK" w:hAnsi="宋体" w:eastAsia="方正仿宋_GBK"/>
          <w:sz w:val="24"/>
          <w:szCs w:val="24"/>
        </w:rPr>
        <w:t>一、工程完成时间、地点及验收方式</w:t>
      </w:r>
      <w:bookmarkEnd w:id="49"/>
      <w:bookmarkEnd w:id="50"/>
    </w:p>
    <w:p>
      <w:pPr>
        <w:pStyle w:val="8"/>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（一）工期时间</w:t>
      </w:r>
    </w:p>
    <w:p>
      <w:pPr>
        <w:pStyle w:val="8"/>
        <w:tabs>
          <w:tab w:val="left" w:pos="4905"/>
        </w:tabs>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合同签订后</w:t>
      </w:r>
      <w:r>
        <w:rPr>
          <w:rFonts w:hint="eastAsia" w:ascii="方正仿宋_GBK" w:hAnsi="宋体" w:eastAsia="方正仿宋_GBK"/>
          <w:sz w:val="24"/>
          <w:szCs w:val="24"/>
          <w:lang w:val="en-US" w:eastAsia="zh-CN"/>
        </w:rPr>
        <w:t>40</w:t>
      </w:r>
      <w:r>
        <w:rPr>
          <w:rFonts w:hint="eastAsia" w:ascii="方正仿宋_GBK" w:hAnsi="宋体" w:eastAsia="方正仿宋_GBK"/>
          <w:sz w:val="24"/>
          <w:szCs w:val="24"/>
        </w:rPr>
        <w:t>个日历日内完工（</w:t>
      </w:r>
      <w:r>
        <w:rPr>
          <w:rFonts w:hint="eastAsia" w:ascii="方正仿宋_GBK" w:hAnsi="宋体" w:eastAsia="方正仿宋_GBK"/>
          <w:sz w:val="24"/>
          <w:szCs w:val="24"/>
          <w:lang w:eastAsia="zh-CN"/>
        </w:rPr>
        <w:t>不可抗力</w:t>
      </w:r>
      <w:r>
        <w:rPr>
          <w:rFonts w:hint="eastAsia" w:ascii="方正仿宋_GBK" w:hAnsi="宋体" w:eastAsia="方正仿宋_GBK"/>
          <w:sz w:val="24"/>
          <w:szCs w:val="24"/>
        </w:rPr>
        <w:t>因素工期顺延）。</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（二）施工地点</w:t>
      </w:r>
    </w:p>
    <w:p>
      <w:pPr>
        <w:spacing w:line="400" w:lineRule="exact"/>
        <w:ind w:firstLine="480" w:firstLineChars="200"/>
        <w:rPr>
          <w:rFonts w:ascii="方正仿宋_GBK" w:hAnsi="宋体" w:eastAsia="方正仿宋_GBK"/>
          <w:sz w:val="24"/>
          <w:szCs w:val="24"/>
          <w:u w:val="single"/>
        </w:rPr>
      </w:pPr>
      <w:r>
        <w:rPr>
          <w:rFonts w:hint="eastAsia" w:ascii="方正仿宋_GBK" w:hAnsi="宋体" w:eastAsia="方正仿宋_GBK"/>
          <w:sz w:val="24"/>
          <w:szCs w:val="24"/>
        </w:rPr>
        <w:t>实施地点：</w:t>
      </w:r>
      <w:r>
        <w:rPr>
          <w:rFonts w:hint="eastAsia" w:ascii="方正仿宋_GBK" w:hAnsi="宋体" w:eastAsia="方正仿宋_GBK"/>
          <w:sz w:val="24"/>
          <w:szCs w:val="24"/>
          <w:u w:val="single"/>
        </w:rPr>
        <w:t>合川区人民医院指定地点。</w:t>
      </w:r>
    </w:p>
    <w:p>
      <w:pPr>
        <w:numPr>
          <w:ilvl w:val="0"/>
          <w:numId w:val="1"/>
        </w:num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验收标准</w:t>
      </w:r>
    </w:p>
    <w:p>
      <w:pPr>
        <w:adjustRightInd w:val="0"/>
        <w:snapToGrid w:val="0"/>
        <w:ind w:firstLine="480" w:firstLineChars="200"/>
        <w:jc w:val="left"/>
        <w:rPr>
          <w:rFonts w:ascii="方正仿宋_GBK" w:hAnsi="宋体" w:eastAsia="方正仿宋_GBK" w:cs="宋体"/>
          <w:bCs/>
          <w:kern w:val="0"/>
          <w:sz w:val="24"/>
          <w:szCs w:val="24"/>
        </w:rPr>
      </w:pPr>
      <w:r>
        <w:rPr>
          <w:rFonts w:hint="eastAsia" w:ascii="方正仿宋_GBK" w:hAnsi="宋体" w:eastAsia="方正仿宋_GBK" w:cs="宋体"/>
          <w:bCs/>
          <w:kern w:val="0"/>
          <w:sz w:val="24"/>
          <w:szCs w:val="24"/>
        </w:rPr>
        <w:t>竣工验收质量合格，符合甲方要求。</w:t>
      </w:r>
    </w:p>
    <w:p>
      <w:pPr>
        <w:spacing w:line="400" w:lineRule="exact"/>
        <w:ind w:firstLine="482" w:firstLineChars="200"/>
        <w:rPr>
          <w:rFonts w:ascii="方正仿宋_GBK" w:hAnsi="宋体" w:eastAsia="方正仿宋_GBK"/>
          <w:b/>
          <w:sz w:val="24"/>
          <w:szCs w:val="24"/>
        </w:rPr>
      </w:pPr>
      <w:bookmarkStart w:id="53" w:name="_Toc516475648"/>
      <w:bookmarkStart w:id="54" w:name="_Toc427745830"/>
      <w:bookmarkStart w:id="55" w:name="_Toc267320050"/>
      <w:r>
        <w:rPr>
          <w:rFonts w:hint="eastAsia" w:ascii="方正仿宋_GBK" w:hAnsi="宋体" w:eastAsia="方正仿宋_GBK"/>
          <w:b/>
          <w:sz w:val="24"/>
          <w:szCs w:val="24"/>
        </w:rPr>
        <w:t>二、报价要求</w:t>
      </w:r>
      <w:bookmarkEnd w:id="53"/>
      <w:bookmarkEnd w:id="54"/>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w:t>
      </w:r>
      <w:r>
        <w:t xml:space="preserve"> </w:t>
      </w:r>
      <w:r>
        <w:rPr>
          <w:rFonts w:hint="eastAsia" w:ascii="方正仿宋_GBK" w:hAnsi="宋体" w:eastAsia="方正仿宋_GBK"/>
          <w:sz w:val="24"/>
          <w:szCs w:val="24"/>
        </w:rPr>
        <w:t>本次报价为人民币报价，为投标人对招标文件所确定的全部工作内容包干价，包含：劳务、制作、管理、被盗恢复、保险、利润、税金、政策性文件规定及合同包含的所有风险、责任等一切费用。 投标函中的总报价必须与已标价工程量清单总报价一致，投标人必须按招标工程量清单填报价格，且清单报价不得超过限定单价。项目编码、项目名称、项目特征、计量单位、工程量必须与招标工程量清单一致。</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2.投标人对招标人发出的清单中所有内容（措施项目清单除外）不得修改，否则作否决投标处理。投标人应充分考虑项目实施的各种因素，采购人不再支付除中标金额以外的其他任何费用。</w:t>
      </w:r>
    </w:p>
    <w:p>
      <w:pPr>
        <w:spacing w:line="400" w:lineRule="exact"/>
        <w:ind w:firstLine="482" w:firstLineChars="200"/>
        <w:rPr>
          <w:rFonts w:ascii="方正仿宋_GBK" w:hAnsi="宋体" w:eastAsia="方正仿宋_GBK"/>
          <w:b/>
          <w:sz w:val="24"/>
          <w:szCs w:val="24"/>
        </w:rPr>
      </w:pPr>
      <w:bookmarkStart w:id="56" w:name="_Toc516475649"/>
      <w:bookmarkStart w:id="57" w:name="_Toc427745831"/>
      <w:r>
        <w:rPr>
          <w:rFonts w:hint="eastAsia" w:ascii="方正仿宋_GBK" w:hAnsi="宋体" w:eastAsia="方正仿宋_GBK"/>
          <w:b/>
          <w:sz w:val="24"/>
          <w:szCs w:val="24"/>
        </w:rPr>
        <w:t>三、质量保证及后期服务</w:t>
      </w:r>
      <w:bookmarkEnd w:id="55"/>
      <w:bookmarkEnd w:id="56"/>
      <w:bookmarkEnd w:id="57"/>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（一）质保期</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1、质量保证期2年。</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2、投标人的质量保证期承诺优于国家“三包”规定的，按施工单位实际承诺执行。</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（二）质保期服务内容</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1、质量保证期内，修建单位应当为采购人提供以下技术支持和服务：</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（1）电话咨询</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修建单位当为采购人提供技术援助电话，解答采购人在使用中遇到的问题，及时为采购人提出解决问题的建议。</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（2）现场响应</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采购人遇到使用及技术问题，电话咨询不能解决的，修建单位应在2小时内作出响应，24小时内到达现场进行处理，确保产品正常工作。</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（3）技术升级</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在质保期内，如果施工单位的产品技术升级，施工单位应及时通知采购人，如采购人有相应要求，施工单位应对采购人购买的产品进行升级服务。</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2、质保期外服务要求</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（1）质量保证期过后，施工单位应同样提供免费电话咨询服务，并应承诺上门维护服务。</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（2）质量保证期过后，采购人需要继续由原施工单位服务的，该施工单位应以优惠价格提供建后服务。</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（三）备品备件及易损件</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施工单位建后服务中，维修使用的备品备件及易损件应为原厂配件，未经采购人同意不得使用非原厂配件。</w:t>
      </w:r>
    </w:p>
    <w:p>
      <w:pPr>
        <w:numPr>
          <w:ilvl w:val="0"/>
          <w:numId w:val="2"/>
        </w:numPr>
        <w:spacing w:line="400" w:lineRule="exact"/>
        <w:ind w:firstLine="482" w:firstLineChars="200"/>
        <w:rPr>
          <w:rFonts w:ascii="方正仿宋_GBK" w:hAnsi="宋体" w:eastAsia="方正仿宋_GBK"/>
          <w:b/>
          <w:sz w:val="24"/>
          <w:szCs w:val="24"/>
        </w:rPr>
      </w:pPr>
      <w:r>
        <w:rPr>
          <w:rFonts w:hint="eastAsia" w:ascii="方正仿宋_GBK" w:hAnsi="宋体" w:eastAsia="方正仿宋_GBK"/>
          <w:b/>
          <w:sz w:val="24"/>
          <w:szCs w:val="24"/>
        </w:rPr>
        <w:t>履约保证金</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color w:val="0000FF"/>
          <w:sz w:val="24"/>
          <w:szCs w:val="24"/>
        </w:rPr>
        <w:t>签订合同前，采购人按照中标金额的10%收取履约保证金，验收合格后一次性无息退还履约保证金</w:t>
      </w:r>
      <w:r>
        <w:rPr>
          <w:rFonts w:hint="eastAsia" w:ascii="方正仿宋_GBK" w:hAnsi="宋体" w:eastAsia="方正仿宋_GBK"/>
          <w:sz w:val="24"/>
          <w:szCs w:val="24"/>
        </w:rPr>
        <w:t>。</w:t>
      </w:r>
    </w:p>
    <w:p>
      <w:pPr>
        <w:numPr>
          <w:ilvl w:val="0"/>
          <w:numId w:val="3"/>
        </w:numPr>
        <w:tabs>
          <w:tab w:val="left" w:pos="2520"/>
        </w:tabs>
        <w:spacing w:line="400" w:lineRule="exact"/>
        <w:ind w:firstLine="482" w:firstLineChars="200"/>
        <w:rPr>
          <w:rFonts w:ascii="方正仿宋_GBK" w:hAnsi="宋体" w:eastAsia="方正仿宋_GBK"/>
          <w:b/>
          <w:sz w:val="24"/>
          <w:szCs w:val="24"/>
        </w:rPr>
      </w:pPr>
      <w:bookmarkStart w:id="58" w:name="_Toc267320051"/>
      <w:bookmarkStart w:id="59" w:name="_Toc427745832"/>
      <w:r>
        <w:rPr>
          <w:rFonts w:hint="eastAsia" w:ascii="方正仿宋_GBK" w:hAnsi="宋体" w:eastAsia="方正仿宋_GBK"/>
          <w:b/>
          <w:sz w:val="24"/>
          <w:szCs w:val="24"/>
        </w:rPr>
        <w:t>付款方式</w:t>
      </w:r>
      <w:bookmarkEnd w:id="58"/>
      <w:bookmarkEnd w:id="59"/>
      <w:bookmarkStart w:id="60" w:name="_Toc516475650"/>
      <w:bookmarkStart w:id="61" w:name="_Toc427745834"/>
      <w:r>
        <w:rPr>
          <w:rFonts w:hint="eastAsia" w:ascii="方正仿宋_GBK" w:hAnsi="宋体" w:eastAsia="方正仿宋_GBK"/>
          <w:b/>
          <w:sz w:val="24"/>
          <w:szCs w:val="24"/>
        </w:rPr>
        <w:tab/>
      </w:r>
    </w:p>
    <w:p>
      <w:pPr>
        <w:spacing w:line="400" w:lineRule="exact"/>
        <w:ind w:firstLine="480" w:firstLineChars="200"/>
        <w:rPr>
          <w:rFonts w:ascii="方正仿宋_GBK" w:hAnsi="宋体" w:eastAsia="方正仿宋_GBK"/>
          <w:b/>
          <w:sz w:val="24"/>
          <w:szCs w:val="24"/>
        </w:rPr>
      </w:pPr>
      <w:r>
        <w:rPr>
          <w:rFonts w:hint="eastAsia" w:ascii="方正仿宋_GBK" w:hAnsi="宋体" w:eastAsia="方正仿宋_GBK"/>
          <w:sz w:val="24"/>
          <w:szCs w:val="24"/>
        </w:rPr>
        <w:t>工程竣工验收合格后，支付合同金额的</w:t>
      </w:r>
      <w:r>
        <w:rPr>
          <w:rFonts w:hint="eastAsia" w:ascii="方正仿宋_GBK" w:hAnsi="宋体" w:eastAsia="方正仿宋_GBK"/>
          <w:sz w:val="24"/>
          <w:szCs w:val="24"/>
          <w:lang w:val="en-US" w:eastAsia="zh-CN"/>
        </w:rPr>
        <w:t>8</w:t>
      </w:r>
      <w:r>
        <w:rPr>
          <w:rFonts w:hint="eastAsia" w:ascii="方正仿宋_GBK" w:hAnsi="宋体" w:eastAsia="方正仿宋_GBK"/>
          <w:sz w:val="24"/>
          <w:szCs w:val="24"/>
        </w:rPr>
        <w:t>0%，结算审计后，支付至结算金额的97%，余3%作为工程质量保证金，质保期满后予以无息支付。</w:t>
      </w:r>
    </w:p>
    <w:p>
      <w:pPr>
        <w:spacing w:line="400" w:lineRule="exact"/>
        <w:ind w:firstLine="482" w:firstLineChars="200"/>
        <w:rPr>
          <w:rFonts w:ascii="方正仿宋_GBK" w:hAnsi="宋体" w:eastAsia="方正仿宋_GBK"/>
          <w:b/>
          <w:sz w:val="24"/>
          <w:szCs w:val="24"/>
        </w:rPr>
      </w:pPr>
      <w:r>
        <w:rPr>
          <w:rFonts w:hint="eastAsia" w:ascii="方正仿宋_GBK" w:hAnsi="宋体" w:eastAsia="方正仿宋_GBK"/>
          <w:b/>
          <w:sz w:val="24"/>
          <w:szCs w:val="24"/>
        </w:rPr>
        <w:t>六、知识产权</w:t>
      </w:r>
      <w:bookmarkEnd w:id="60"/>
      <w:bookmarkEnd w:id="61"/>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采购人在中华人民共和国境内使用投标人提供的设施设备及服务时免受第三方提出的侵犯其专利权或其它知识产权的起诉。如果第三方提出侵权指控，中标人应承担由此而引起的一切法律责任和费用。</w:t>
      </w:r>
    </w:p>
    <w:p>
      <w:pPr>
        <w:spacing w:line="400" w:lineRule="exact"/>
        <w:ind w:firstLine="482" w:firstLineChars="200"/>
        <w:rPr>
          <w:rFonts w:ascii="方正仿宋_GBK" w:hAnsi="宋体" w:eastAsia="方正仿宋_GBK"/>
          <w:b/>
          <w:sz w:val="24"/>
          <w:szCs w:val="24"/>
        </w:rPr>
      </w:pPr>
      <w:bookmarkStart w:id="62" w:name="_Toc516475651"/>
      <w:bookmarkStart w:id="63" w:name="_Toc427745835"/>
      <w:bookmarkStart w:id="64" w:name="_Toc267320054"/>
      <w:r>
        <w:rPr>
          <w:rFonts w:hint="eastAsia" w:ascii="方正仿宋_GBK" w:hAnsi="宋体" w:eastAsia="方正仿宋_GBK"/>
          <w:b/>
          <w:sz w:val="24"/>
          <w:szCs w:val="24"/>
        </w:rPr>
        <w:t>七、</w:t>
      </w:r>
      <w:bookmarkEnd w:id="62"/>
      <w:bookmarkEnd w:id="63"/>
      <w:bookmarkEnd w:id="64"/>
      <w:r>
        <w:rPr>
          <w:rFonts w:hint="eastAsia" w:ascii="方正仿宋_GBK" w:hAnsi="宋体" w:eastAsia="方正仿宋_GBK"/>
          <w:b/>
          <w:sz w:val="24"/>
          <w:szCs w:val="24"/>
        </w:rPr>
        <w:t>其他</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（一）施工单位自行组织现场踏勘。</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（二）投标人必须在投标文件中对以上条款和服务承诺明确列出，承诺内容必须达到本篇及招标文件其他条款的要求。</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（三）其他未尽事宜由供需双方在招标合同中详细约定。</w:t>
      </w:r>
    </w:p>
    <w:p>
      <w:pPr>
        <w:spacing w:line="400" w:lineRule="exact"/>
        <w:ind w:firstLine="480" w:firstLineChars="200"/>
        <w:rPr>
          <w:rFonts w:ascii="方正仿宋_GBK" w:hAnsi="宋体" w:eastAsia="方正仿宋_GBK"/>
          <w:sz w:val="24"/>
          <w:szCs w:val="24"/>
        </w:rPr>
      </w:pPr>
    </w:p>
    <w:p>
      <w:pPr>
        <w:spacing w:line="400" w:lineRule="exact"/>
        <w:ind w:firstLine="480" w:firstLineChars="200"/>
        <w:rPr>
          <w:rFonts w:ascii="方正仿宋_GBK" w:hAnsi="宋体" w:eastAsia="方正仿宋_GBK"/>
          <w:sz w:val="24"/>
          <w:szCs w:val="24"/>
        </w:rPr>
      </w:pPr>
    </w:p>
    <w:p>
      <w:pPr>
        <w:spacing w:line="400" w:lineRule="exact"/>
        <w:ind w:firstLine="480" w:firstLineChars="200"/>
        <w:rPr>
          <w:rFonts w:ascii="方正仿宋_GBK" w:hAnsi="宋体" w:eastAsia="方正仿宋_GBK"/>
          <w:sz w:val="24"/>
          <w:szCs w:val="24"/>
        </w:rPr>
      </w:pPr>
    </w:p>
    <w:p>
      <w:pPr>
        <w:spacing w:line="400" w:lineRule="exact"/>
        <w:ind w:firstLine="480" w:firstLineChars="200"/>
        <w:rPr>
          <w:rFonts w:ascii="方正仿宋_GBK" w:hAnsi="宋体" w:eastAsia="方正仿宋_GBK"/>
          <w:sz w:val="24"/>
          <w:szCs w:val="24"/>
        </w:rPr>
      </w:pPr>
    </w:p>
    <w:p>
      <w:pPr>
        <w:spacing w:line="400" w:lineRule="exact"/>
        <w:ind w:firstLine="480" w:firstLineChars="200"/>
        <w:rPr>
          <w:rFonts w:ascii="方正仿宋_GBK" w:hAnsi="宋体" w:eastAsia="方正仿宋_GBK"/>
          <w:sz w:val="24"/>
          <w:szCs w:val="24"/>
        </w:rPr>
      </w:pPr>
    </w:p>
    <w:p>
      <w:pPr>
        <w:spacing w:line="400" w:lineRule="exact"/>
        <w:ind w:firstLine="480" w:firstLineChars="200"/>
        <w:rPr>
          <w:rFonts w:ascii="方正仿宋_GBK" w:hAnsi="宋体" w:eastAsia="方正仿宋_GBK"/>
          <w:sz w:val="24"/>
          <w:szCs w:val="24"/>
        </w:rPr>
      </w:pPr>
    </w:p>
    <w:p>
      <w:pPr>
        <w:spacing w:line="400" w:lineRule="exact"/>
        <w:ind w:firstLine="480" w:firstLineChars="200"/>
        <w:rPr>
          <w:rFonts w:ascii="方正仿宋_GBK" w:hAnsi="宋体" w:eastAsia="方正仿宋_GBK"/>
          <w:sz w:val="24"/>
          <w:szCs w:val="24"/>
        </w:rPr>
      </w:pPr>
    </w:p>
    <w:p>
      <w:pPr>
        <w:spacing w:line="400" w:lineRule="exact"/>
        <w:ind w:firstLine="480" w:firstLineChars="200"/>
        <w:rPr>
          <w:rFonts w:ascii="方正仿宋_GBK" w:hAnsi="宋体" w:eastAsia="方正仿宋_GBK"/>
          <w:sz w:val="24"/>
          <w:szCs w:val="24"/>
        </w:rPr>
      </w:pPr>
    </w:p>
    <w:p>
      <w:pPr>
        <w:spacing w:line="400" w:lineRule="exact"/>
        <w:ind w:firstLine="480" w:firstLineChars="200"/>
        <w:rPr>
          <w:rFonts w:ascii="方正仿宋_GBK" w:hAnsi="宋体" w:eastAsia="方正仿宋_GBK"/>
          <w:sz w:val="24"/>
          <w:szCs w:val="24"/>
        </w:rPr>
      </w:pPr>
    </w:p>
    <w:p>
      <w:pPr>
        <w:spacing w:line="400" w:lineRule="exact"/>
        <w:ind w:firstLine="480" w:firstLineChars="200"/>
        <w:rPr>
          <w:rFonts w:ascii="方正仿宋_GBK" w:hAnsi="宋体" w:eastAsia="方正仿宋_GBK"/>
          <w:sz w:val="24"/>
          <w:szCs w:val="24"/>
        </w:rPr>
      </w:pPr>
    </w:p>
    <w:p>
      <w:pPr>
        <w:spacing w:line="400" w:lineRule="exact"/>
        <w:ind w:firstLine="480" w:firstLineChars="200"/>
        <w:rPr>
          <w:rFonts w:ascii="方正仿宋_GBK" w:hAnsi="宋体" w:eastAsia="方正仿宋_GBK"/>
          <w:sz w:val="24"/>
          <w:szCs w:val="24"/>
        </w:rPr>
      </w:pPr>
    </w:p>
    <w:p>
      <w:pPr>
        <w:spacing w:line="400" w:lineRule="exact"/>
        <w:ind w:firstLine="480" w:firstLineChars="200"/>
        <w:rPr>
          <w:rFonts w:ascii="方正仿宋_GBK" w:hAnsi="宋体" w:eastAsia="方正仿宋_GBK"/>
          <w:sz w:val="24"/>
          <w:szCs w:val="24"/>
        </w:rPr>
      </w:pPr>
    </w:p>
    <w:p>
      <w:pPr>
        <w:spacing w:line="400" w:lineRule="exact"/>
        <w:ind w:firstLine="480" w:firstLineChars="200"/>
        <w:rPr>
          <w:rFonts w:ascii="方正仿宋_GBK" w:hAnsi="宋体" w:eastAsia="方正仿宋_GBK"/>
          <w:sz w:val="24"/>
          <w:szCs w:val="24"/>
        </w:rPr>
      </w:pPr>
    </w:p>
    <w:p>
      <w:pPr>
        <w:spacing w:line="400" w:lineRule="exact"/>
        <w:ind w:firstLine="480" w:firstLineChars="200"/>
        <w:rPr>
          <w:rFonts w:ascii="方正仿宋_GBK" w:hAnsi="宋体" w:eastAsia="方正仿宋_GBK"/>
          <w:sz w:val="24"/>
          <w:szCs w:val="24"/>
        </w:rPr>
      </w:pPr>
    </w:p>
    <w:p>
      <w:pPr>
        <w:spacing w:line="400" w:lineRule="exact"/>
        <w:ind w:firstLine="480" w:firstLineChars="200"/>
        <w:rPr>
          <w:rFonts w:ascii="方正仿宋_GBK" w:hAnsi="宋体" w:eastAsia="方正仿宋_GBK"/>
          <w:sz w:val="24"/>
          <w:szCs w:val="24"/>
        </w:rPr>
      </w:pPr>
    </w:p>
    <w:p>
      <w:pPr>
        <w:spacing w:line="400" w:lineRule="exact"/>
        <w:ind w:firstLine="480" w:firstLineChars="200"/>
        <w:rPr>
          <w:rFonts w:ascii="方正仿宋_GBK" w:hAnsi="宋体" w:eastAsia="方正仿宋_GBK"/>
          <w:sz w:val="24"/>
          <w:szCs w:val="24"/>
        </w:rPr>
      </w:pPr>
    </w:p>
    <w:p>
      <w:pPr>
        <w:pStyle w:val="2"/>
        <w:keepLines/>
        <w:snapToGrid/>
        <w:spacing w:line="360" w:lineRule="auto"/>
        <w:jc w:val="center"/>
        <w:rPr>
          <w:rFonts w:ascii="方正小标宋_GBK" w:hAnsi="宋体" w:eastAsia="方正小标宋_GBK"/>
          <w:b/>
          <w:sz w:val="36"/>
          <w:szCs w:val="30"/>
        </w:rPr>
      </w:pPr>
      <w:bookmarkStart w:id="65" w:name="_Toc516475652"/>
      <w:r>
        <w:rPr>
          <w:rFonts w:hint="eastAsia" w:ascii="方正小标宋_GBK" w:hAnsi="宋体" w:eastAsia="方正小标宋_GBK"/>
          <w:b/>
          <w:sz w:val="36"/>
          <w:szCs w:val="30"/>
        </w:rPr>
        <w:t xml:space="preserve">第五篇  </w:t>
      </w:r>
      <w:bookmarkEnd w:id="51"/>
      <w:bookmarkEnd w:id="52"/>
      <w:r>
        <w:rPr>
          <w:rFonts w:hint="eastAsia" w:ascii="方正小标宋_GBK" w:hAnsi="宋体" w:eastAsia="方正小标宋_GBK"/>
          <w:b/>
          <w:sz w:val="36"/>
          <w:szCs w:val="30"/>
        </w:rPr>
        <w:t>合同草案条款</w:t>
      </w:r>
      <w:bookmarkEnd w:id="65"/>
    </w:p>
    <w:p>
      <w:pPr>
        <w:snapToGrid w:val="0"/>
        <w:spacing w:line="380" w:lineRule="exact"/>
        <w:ind w:firstLine="600" w:firstLineChars="250"/>
        <w:outlineLvl w:val="0"/>
        <w:rPr>
          <w:rFonts w:ascii="方正仿宋_GBK" w:hAnsi="宋体" w:eastAsia="方正仿宋_GBK"/>
          <w:bCs/>
          <w:sz w:val="24"/>
        </w:rPr>
      </w:pPr>
      <w:r>
        <w:rPr>
          <w:rFonts w:hint="eastAsia" w:ascii="方正仿宋_GBK" w:hAnsi="宋体" w:eastAsia="方正仿宋_GBK"/>
          <w:bCs/>
          <w:sz w:val="24"/>
        </w:rPr>
        <w:t>1、定义</w:t>
      </w:r>
    </w:p>
    <w:p>
      <w:pPr>
        <w:snapToGrid w:val="0"/>
        <w:spacing w:line="380" w:lineRule="exact"/>
        <w:ind w:firstLine="600" w:firstLineChars="250"/>
        <w:outlineLvl w:val="0"/>
        <w:rPr>
          <w:rFonts w:ascii="方正仿宋_GBK" w:hAnsi="宋体" w:eastAsia="方正仿宋_GBK"/>
          <w:bCs/>
          <w:sz w:val="24"/>
        </w:rPr>
      </w:pPr>
      <w:r>
        <w:rPr>
          <w:rFonts w:hint="eastAsia" w:ascii="方正仿宋_GBK" w:hAnsi="宋体" w:eastAsia="方正仿宋_GBK"/>
          <w:bCs/>
          <w:sz w:val="24"/>
        </w:rPr>
        <w:t>1.1甲方（需方）即采购人，是指通过</w:t>
      </w:r>
      <w:r>
        <w:rPr>
          <w:rFonts w:hint="eastAsia" w:ascii="方正仿宋_GBK" w:hAnsi="宋体" w:eastAsia="方正仿宋_GBK"/>
          <w:bCs/>
          <w:sz w:val="24"/>
          <w:lang w:eastAsia="zh-CN"/>
        </w:rPr>
        <w:t>紧急采购</w:t>
      </w:r>
      <w:r>
        <w:rPr>
          <w:rFonts w:hint="eastAsia" w:ascii="方正仿宋_GBK" w:hAnsi="宋体" w:eastAsia="方正仿宋_GBK"/>
          <w:bCs/>
          <w:sz w:val="24"/>
        </w:rPr>
        <w:t>谈判采购，接受合同货物及服务的各级国家机关、事业单位和团体组织。</w:t>
      </w:r>
    </w:p>
    <w:p>
      <w:pPr>
        <w:snapToGrid w:val="0"/>
        <w:spacing w:line="380" w:lineRule="exact"/>
        <w:ind w:firstLine="600" w:firstLineChars="250"/>
        <w:outlineLvl w:val="0"/>
        <w:rPr>
          <w:rFonts w:ascii="方正仿宋_GBK" w:hAnsi="宋体" w:eastAsia="方正仿宋_GBK"/>
          <w:bCs/>
          <w:sz w:val="24"/>
        </w:rPr>
      </w:pPr>
      <w:r>
        <w:rPr>
          <w:rFonts w:hint="eastAsia" w:ascii="方正仿宋_GBK" w:hAnsi="宋体" w:eastAsia="方正仿宋_GBK"/>
          <w:bCs/>
          <w:sz w:val="24"/>
        </w:rPr>
        <w:t>1.2乙方（供方）即成交投标人，是指成交后提供合同货物和服务的自然人、法人及其他组织。</w:t>
      </w:r>
    </w:p>
    <w:p>
      <w:pPr>
        <w:snapToGrid w:val="0"/>
        <w:spacing w:line="380" w:lineRule="exact"/>
        <w:ind w:firstLine="600" w:firstLineChars="250"/>
        <w:outlineLvl w:val="0"/>
        <w:rPr>
          <w:rFonts w:ascii="方正仿宋_GBK" w:hAnsi="宋体" w:eastAsia="方正仿宋_GBK"/>
          <w:bCs/>
          <w:sz w:val="24"/>
        </w:rPr>
      </w:pPr>
      <w:r>
        <w:rPr>
          <w:rFonts w:hint="eastAsia" w:ascii="方正仿宋_GBK" w:hAnsi="宋体" w:eastAsia="方正仿宋_GBK"/>
          <w:bCs/>
          <w:sz w:val="24"/>
        </w:rPr>
        <w:t>1.3合同是指由甲乙双方按照</w:t>
      </w:r>
      <w:r>
        <w:rPr>
          <w:rFonts w:hint="eastAsia" w:ascii="方正仿宋_GBK" w:hAnsi="宋体" w:eastAsia="方正仿宋_GBK"/>
          <w:bCs/>
          <w:sz w:val="24"/>
          <w:lang w:eastAsia="zh-CN"/>
        </w:rPr>
        <w:t>紧急采购</w:t>
      </w:r>
      <w:r>
        <w:rPr>
          <w:rFonts w:hint="eastAsia" w:ascii="方正仿宋_GBK" w:hAnsi="宋体" w:eastAsia="方正仿宋_GBK"/>
          <w:bCs/>
          <w:sz w:val="24"/>
        </w:rPr>
        <w:t>谈判文件和响应文件的实质性内容，通过协商一致达成的书面协议。</w:t>
      </w:r>
    </w:p>
    <w:p>
      <w:pPr>
        <w:snapToGrid w:val="0"/>
        <w:spacing w:line="380" w:lineRule="exact"/>
        <w:ind w:firstLine="600" w:firstLineChars="250"/>
        <w:outlineLvl w:val="0"/>
        <w:rPr>
          <w:rFonts w:ascii="方正仿宋_GBK" w:hAnsi="宋体" w:eastAsia="方正仿宋_GBK"/>
          <w:bCs/>
          <w:sz w:val="24"/>
        </w:rPr>
      </w:pPr>
      <w:r>
        <w:rPr>
          <w:rFonts w:hint="eastAsia" w:ascii="方正仿宋_GBK" w:hAnsi="宋体" w:eastAsia="方正仿宋_GBK"/>
          <w:bCs/>
          <w:sz w:val="24"/>
        </w:rPr>
        <w:t>1.4合同价格指以成交价格为依据，在供方全面履行合同义务后，需方（或财政部门）应支付给供方的金额。</w:t>
      </w:r>
    </w:p>
    <w:p>
      <w:pPr>
        <w:snapToGrid w:val="0"/>
        <w:spacing w:line="380" w:lineRule="exact"/>
        <w:ind w:firstLine="600" w:firstLineChars="250"/>
        <w:outlineLvl w:val="0"/>
        <w:rPr>
          <w:rFonts w:ascii="方正仿宋_GBK" w:hAnsi="宋体" w:eastAsia="方正仿宋_GBK"/>
          <w:bCs/>
          <w:sz w:val="24"/>
        </w:rPr>
      </w:pPr>
      <w:r>
        <w:rPr>
          <w:rFonts w:hint="eastAsia" w:ascii="方正仿宋_GBK" w:hAnsi="宋体" w:eastAsia="方正仿宋_GBK"/>
          <w:bCs/>
          <w:sz w:val="24"/>
        </w:rPr>
        <w:t>1.5技术资料是指合同货物及其相关的设计、制造、监造、检验、验收等文件（包括图纸、各种文字说明、标准）。</w:t>
      </w:r>
    </w:p>
    <w:p>
      <w:pPr>
        <w:snapToGrid w:val="0"/>
        <w:spacing w:line="380" w:lineRule="exact"/>
        <w:ind w:firstLine="600" w:firstLineChars="250"/>
        <w:outlineLvl w:val="0"/>
        <w:rPr>
          <w:rFonts w:ascii="方正仿宋_GBK" w:hAnsi="宋体" w:eastAsia="方正仿宋_GBK"/>
          <w:bCs/>
          <w:sz w:val="24"/>
        </w:rPr>
      </w:pPr>
      <w:r>
        <w:rPr>
          <w:rFonts w:hint="eastAsia" w:ascii="方正仿宋_GBK" w:hAnsi="宋体" w:eastAsia="方正仿宋_GBK"/>
          <w:bCs/>
          <w:sz w:val="24"/>
        </w:rPr>
        <w:t>2、货物内容</w:t>
      </w:r>
    </w:p>
    <w:p>
      <w:pPr>
        <w:snapToGrid w:val="0"/>
        <w:spacing w:line="380" w:lineRule="exact"/>
        <w:ind w:firstLine="600" w:firstLineChars="250"/>
        <w:outlineLvl w:val="0"/>
        <w:rPr>
          <w:rFonts w:ascii="方正仿宋_GBK" w:hAnsi="宋体" w:eastAsia="方正仿宋_GBK"/>
          <w:bCs/>
          <w:sz w:val="24"/>
        </w:rPr>
      </w:pPr>
      <w:r>
        <w:rPr>
          <w:rFonts w:hint="eastAsia" w:ascii="方正仿宋_GBK" w:hAnsi="宋体" w:eastAsia="方正仿宋_GBK"/>
          <w:bCs/>
          <w:sz w:val="24"/>
        </w:rPr>
        <w:t>合同包括以下内容：货物名称、型号规格、技术参数、数量（单位）等内容。</w:t>
      </w:r>
    </w:p>
    <w:p>
      <w:pPr>
        <w:snapToGrid w:val="0"/>
        <w:spacing w:line="380" w:lineRule="exact"/>
        <w:ind w:firstLine="600" w:firstLineChars="250"/>
        <w:outlineLvl w:val="0"/>
        <w:rPr>
          <w:rFonts w:ascii="方正仿宋_GBK" w:hAnsi="宋体" w:eastAsia="方正仿宋_GBK"/>
          <w:bCs/>
          <w:sz w:val="24"/>
        </w:rPr>
      </w:pPr>
      <w:r>
        <w:rPr>
          <w:rFonts w:hint="eastAsia" w:ascii="方正仿宋_GBK" w:hAnsi="宋体" w:eastAsia="方正仿宋_GBK"/>
          <w:bCs/>
          <w:sz w:val="24"/>
        </w:rPr>
        <w:t>3、合同价格</w:t>
      </w:r>
    </w:p>
    <w:p>
      <w:pPr>
        <w:snapToGrid w:val="0"/>
        <w:spacing w:line="380" w:lineRule="exact"/>
        <w:ind w:firstLine="600" w:firstLineChars="250"/>
        <w:outlineLvl w:val="0"/>
        <w:rPr>
          <w:rFonts w:ascii="方正仿宋_GBK" w:hAnsi="宋体" w:eastAsia="方正仿宋_GBK"/>
          <w:bCs/>
          <w:sz w:val="24"/>
        </w:rPr>
      </w:pPr>
      <w:r>
        <w:rPr>
          <w:rFonts w:hint="eastAsia" w:ascii="方正仿宋_GBK" w:hAnsi="宋体" w:eastAsia="方正仿宋_GBK"/>
          <w:bCs/>
          <w:sz w:val="24"/>
        </w:rPr>
        <w:t>3.1合同价格即合同总价。</w:t>
      </w:r>
    </w:p>
    <w:p>
      <w:pPr>
        <w:snapToGrid w:val="0"/>
        <w:spacing w:line="380" w:lineRule="exact"/>
        <w:ind w:firstLine="600" w:firstLineChars="250"/>
        <w:outlineLvl w:val="0"/>
        <w:rPr>
          <w:rFonts w:ascii="方正仿宋_GBK" w:hAnsi="宋体" w:eastAsia="方正仿宋_GBK"/>
          <w:bCs/>
          <w:sz w:val="24"/>
        </w:rPr>
      </w:pPr>
      <w:r>
        <w:rPr>
          <w:rFonts w:hint="eastAsia" w:ascii="方正仿宋_GBK" w:hAnsi="宋体" w:eastAsia="方正仿宋_GBK"/>
          <w:bCs/>
          <w:sz w:val="24"/>
        </w:rPr>
        <w:t>3.2合同价格包括合同货物、技术资料、合同货物的税费、运杂费、保险费、包装费、装卸费及与货物有关的供方应纳的税费，所有税费由乙方负担。</w:t>
      </w:r>
    </w:p>
    <w:p>
      <w:pPr>
        <w:snapToGrid w:val="0"/>
        <w:spacing w:line="380" w:lineRule="exact"/>
        <w:ind w:firstLine="600" w:firstLineChars="250"/>
        <w:outlineLvl w:val="0"/>
        <w:rPr>
          <w:rFonts w:ascii="方正仿宋_GBK" w:hAnsi="宋体" w:eastAsia="方正仿宋_GBK"/>
          <w:bCs/>
          <w:sz w:val="24"/>
        </w:rPr>
      </w:pPr>
      <w:r>
        <w:rPr>
          <w:rFonts w:hint="eastAsia" w:ascii="方正仿宋_GBK" w:hAnsi="宋体" w:eastAsia="方正仿宋_GBK"/>
          <w:bCs/>
          <w:sz w:val="24"/>
        </w:rPr>
        <w:t>3.3合同货物单价为不变价。</w:t>
      </w:r>
    </w:p>
    <w:p>
      <w:pPr>
        <w:snapToGrid w:val="0"/>
        <w:spacing w:line="380" w:lineRule="exact"/>
        <w:ind w:firstLine="600" w:firstLineChars="250"/>
        <w:outlineLvl w:val="0"/>
        <w:rPr>
          <w:rFonts w:ascii="方正仿宋_GBK" w:hAnsi="宋体" w:eastAsia="方正仿宋_GBK"/>
          <w:bCs/>
          <w:sz w:val="24"/>
        </w:rPr>
      </w:pPr>
      <w:r>
        <w:rPr>
          <w:rFonts w:hint="eastAsia" w:ascii="方正仿宋_GBK" w:hAnsi="宋体" w:eastAsia="方正仿宋_GBK"/>
          <w:bCs/>
          <w:sz w:val="24"/>
        </w:rPr>
        <w:t>4、转包或分包</w:t>
      </w:r>
    </w:p>
    <w:p>
      <w:pPr>
        <w:snapToGrid w:val="0"/>
        <w:spacing w:line="380" w:lineRule="exact"/>
        <w:ind w:firstLine="600" w:firstLineChars="250"/>
        <w:outlineLvl w:val="0"/>
        <w:rPr>
          <w:rFonts w:ascii="方正仿宋_GBK" w:hAnsi="宋体" w:eastAsia="方正仿宋_GBK"/>
          <w:bCs/>
          <w:sz w:val="24"/>
        </w:rPr>
      </w:pPr>
      <w:r>
        <w:rPr>
          <w:rFonts w:hint="eastAsia" w:ascii="方正仿宋_GBK" w:hAnsi="宋体" w:eastAsia="方正仿宋_GBK"/>
          <w:bCs/>
          <w:sz w:val="24"/>
        </w:rPr>
        <w:t>4.1本合同范围的货物，应由乙方直接供应，不得转让他人供应；</w:t>
      </w:r>
    </w:p>
    <w:p>
      <w:pPr>
        <w:snapToGrid w:val="0"/>
        <w:spacing w:line="380" w:lineRule="exact"/>
        <w:ind w:firstLine="600" w:firstLineChars="250"/>
        <w:outlineLvl w:val="0"/>
        <w:rPr>
          <w:rFonts w:ascii="方正仿宋_GBK" w:hAnsi="宋体" w:eastAsia="方正仿宋_GBK"/>
          <w:bCs/>
          <w:sz w:val="24"/>
        </w:rPr>
      </w:pPr>
      <w:r>
        <w:rPr>
          <w:rFonts w:hint="eastAsia" w:ascii="方正仿宋_GBK" w:hAnsi="宋体" w:eastAsia="方正仿宋_GBK"/>
          <w:bCs/>
          <w:sz w:val="24"/>
        </w:rPr>
        <w:t>4.2非经甲方书面同意，乙方不得将本合同范围的货物全部或部分分包给他人供应；</w:t>
      </w:r>
    </w:p>
    <w:p>
      <w:pPr>
        <w:snapToGrid w:val="0"/>
        <w:spacing w:line="380" w:lineRule="exact"/>
        <w:ind w:firstLine="600" w:firstLineChars="250"/>
        <w:outlineLvl w:val="0"/>
        <w:rPr>
          <w:rFonts w:ascii="方正仿宋_GBK" w:hAnsi="宋体" w:eastAsia="方正仿宋_GBK"/>
          <w:bCs/>
          <w:sz w:val="24"/>
        </w:rPr>
      </w:pPr>
      <w:r>
        <w:rPr>
          <w:rFonts w:hint="eastAsia" w:ascii="方正仿宋_GBK" w:hAnsi="宋体" w:eastAsia="方正仿宋_GBK"/>
          <w:bCs/>
          <w:sz w:val="24"/>
        </w:rPr>
        <w:t>4.3如有转让和未经甲方同意的分包行为，甲方有权解除合同，没收履约保证金并追究乙方的违约责任。</w:t>
      </w:r>
    </w:p>
    <w:p>
      <w:pPr>
        <w:adjustRightInd w:val="0"/>
        <w:snapToGrid w:val="0"/>
        <w:spacing w:line="380" w:lineRule="exact"/>
        <w:ind w:firstLine="600" w:firstLineChars="250"/>
        <w:rPr>
          <w:rFonts w:ascii="方正仿宋_GBK" w:hAnsi="宋体" w:eastAsia="方正仿宋_GBK"/>
          <w:sz w:val="24"/>
        </w:rPr>
      </w:pPr>
      <w:r>
        <w:rPr>
          <w:rFonts w:hint="eastAsia" w:ascii="方正仿宋_GBK" w:hAnsi="宋体" w:eastAsia="方正仿宋_GBK"/>
          <w:bCs/>
          <w:sz w:val="24"/>
        </w:rPr>
        <w:t>5、质量保证及售后服务</w:t>
      </w:r>
    </w:p>
    <w:p>
      <w:pPr>
        <w:adjustRightInd w:val="0"/>
        <w:snapToGrid w:val="0"/>
        <w:spacing w:line="380" w:lineRule="exact"/>
        <w:ind w:firstLine="600" w:firstLineChars="250"/>
        <w:rPr>
          <w:rFonts w:ascii="方正仿宋_GBK" w:hAnsi="宋体" w:eastAsia="方正仿宋_GBK"/>
          <w:sz w:val="24"/>
        </w:rPr>
      </w:pPr>
      <w:r>
        <w:rPr>
          <w:rFonts w:hint="eastAsia" w:ascii="方正仿宋_GBK" w:hAnsi="宋体" w:eastAsia="方正仿宋_GBK"/>
          <w:sz w:val="24"/>
        </w:rPr>
        <w:t>5.1乙方应按</w:t>
      </w:r>
      <w:r>
        <w:rPr>
          <w:rFonts w:hint="eastAsia" w:ascii="方正仿宋_GBK" w:hAnsi="宋体" w:eastAsia="方正仿宋_GBK"/>
          <w:sz w:val="24"/>
          <w:lang w:eastAsia="zh-CN"/>
        </w:rPr>
        <w:t>紧急采购</w:t>
      </w:r>
      <w:r>
        <w:rPr>
          <w:rFonts w:hint="eastAsia" w:ascii="方正仿宋_GBK" w:hAnsi="宋体" w:eastAsia="方正仿宋_GBK"/>
          <w:sz w:val="24"/>
        </w:rPr>
        <w:t>谈判文件规定的货物性能、技术要求、质量标准向甲方提供未经使用的全新产品。</w:t>
      </w:r>
    </w:p>
    <w:p>
      <w:pPr>
        <w:adjustRightInd w:val="0"/>
        <w:snapToGrid w:val="0"/>
        <w:spacing w:line="380" w:lineRule="exact"/>
        <w:ind w:firstLine="600" w:firstLineChars="250"/>
        <w:rPr>
          <w:rFonts w:ascii="方正仿宋_GBK" w:hAnsi="宋体" w:eastAsia="方正仿宋_GBK"/>
          <w:sz w:val="24"/>
        </w:rPr>
      </w:pPr>
      <w:r>
        <w:rPr>
          <w:rFonts w:hint="eastAsia" w:ascii="方正仿宋_GBK" w:hAnsi="宋体" w:eastAsia="方正仿宋_GBK"/>
          <w:sz w:val="24"/>
        </w:rPr>
        <w:t>5.2乙方提供的货物在质保期内因货物本身的质量问题发生故障，乙方应负责免费更换。对达不到技术要求者，根据实际情况，经双方协商，可按以下办法处理：</w:t>
      </w:r>
    </w:p>
    <w:p>
      <w:pPr>
        <w:adjustRightInd w:val="0"/>
        <w:snapToGrid w:val="0"/>
        <w:spacing w:line="380" w:lineRule="exact"/>
        <w:ind w:firstLine="600" w:firstLineChars="250"/>
        <w:rPr>
          <w:rFonts w:ascii="方正仿宋_GBK" w:hAnsi="宋体" w:eastAsia="方正仿宋_GBK"/>
          <w:sz w:val="24"/>
        </w:rPr>
      </w:pPr>
      <w:r>
        <w:rPr>
          <w:rFonts w:hint="eastAsia" w:ascii="方正仿宋_GBK" w:hAnsi="宋体" w:eastAsia="方正仿宋_GBK"/>
          <w:sz w:val="24"/>
        </w:rPr>
        <w:t>5.2.1更换：由乙方承担所发生的全部费用。</w:t>
      </w:r>
    </w:p>
    <w:p>
      <w:pPr>
        <w:adjustRightInd w:val="0"/>
        <w:snapToGrid w:val="0"/>
        <w:spacing w:line="380" w:lineRule="exact"/>
        <w:ind w:firstLine="600" w:firstLineChars="250"/>
        <w:rPr>
          <w:rFonts w:ascii="方正仿宋_GBK" w:hAnsi="宋体" w:eastAsia="方正仿宋_GBK"/>
          <w:sz w:val="24"/>
        </w:rPr>
      </w:pPr>
      <w:r>
        <w:rPr>
          <w:rFonts w:hint="eastAsia" w:ascii="方正仿宋_GBK" w:hAnsi="宋体" w:eastAsia="方正仿宋_GBK"/>
          <w:sz w:val="24"/>
        </w:rPr>
        <w:t>5.2.2贬值处理：由甲乙双方合议定价。</w:t>
      </w:r>
    </w:p>
    <w:p>
      <w:pPr>
        <w:adjustRightInd w:val="0"/>
        <w:snapToGrid w:val="0"/>
        <w:spacing w:line="380" w:lineRule="exact"/>
        <w:ind w:firstLine="600" w:firstLineChars="250"/>
        <w:rPr>
          <w:rFonts w:ascii="方正仿宋_GBK" w:hAnsi="宋体" w:eastAsia="方正仿宋_GBK"/>
          <w:sz w:val="24"/>
        </w:rPr>
      </w:pPr>
      <w:r>
        <w:rPr>
          <w:rFonts w:hint="eastAsia" w:ascii="方正仿宋_GBK" w:hAnsi="宋体" w:eastAsia="方正仿宋_GBK"/>
          <w:sz w:val="24"/>
        </w:rPr>
        <w:t>5.2.3退货处理：乙方应退还甲方支付的合同款，同时应承担该货物的直接费用（运输、保险、检验、货款利息及银行手续费等）。</w:t>
      </w:r>
    </w:p>
    <w:p>
      <w:pPr>
        <w:adjustRightInd w:val="0"/>
        <w:snapToGrid w:val="0"/>
        <w:spacing w:line="380" w:lineRule="exact"/>
        <w:ind w:firstLine="600" w:firstLineChars="250"/>
        <w:rPr>
          <w:rFonts w:ascii="方正仿宋_GBK" w:hAnsi="宋体" w:eastAsia="方正仿宋_GBK"/>
          <w:sz w:val="24"/>
        </w:rPr>
      </w:pPr>
      <w:r>
        <w:rPr>
          <w:rFonts w:hint="eastAsia" w:ascii="方正仿宋_GBK" w:hAnsi="宋体" w:eastAsia="方正仿宋_GBK"/>
          <w:sz w:val="24"/>
        </w:rPr>
        <w:t>5.3如在使用过程中发生质量问题，乙方应同本项目“第四篇 谈判项目服务需求”对质量保证及售后服务内容的约定。</w:t>
      </w:r>
    </w:p>
    <w:p>
      <w:pPr>
        <w:adjustRightInd w:val="0"/>
        <w:snapToGrid w:val="0"/>
        <w:spacing w:line="380" w:lineRule="exact"/>
        <w:ind w:firstLine="600" w:firstLineChars="250"/>
        <w:rPr>
          <w:rFonts w:ascii="方正仿宋_GBK" w:hAnsi="宋体" w:eastAsia="方正仿宋_GBK"/>
          <w:sz w:val="24"/>
        </w:rPr>
      </w:pPr>
      <w:r>
        <w:rPr>
          <w:rFonts w:hint="eastAsia" w:ascii="方正仿宋_GBK" w:hAnsi="宋体" w:eastAsia="方正仿宋_GBK"/>
          <w:sz w:val="24"/>
        </w:rPr>
        <w:t>5.4在质保期内，乙方应对货物出现的质量及安全问题负责处理解决并承担一切费用。</w:t>
      </w:r>
    </w:p>
    <w:p>
      <w:pPr>
        <w:adjustRightInd w:val="0"/>
        <w:snapToGrid w:val="0"/>
        <w:spacing w:line="380" w:lineRule="exact"/>
        <w:ind w:firstLine="600" w:firstLineChars="250"/>
        <w:rPr>
          <w:rFonts w:ascii="方正仿宋_GBK" w:hAnsi="宋体" w:eastAsia="方正仿宋_GBK"/>
          <w:sz w:val="24"/>
        </w:rPr>
      </w:pPr>
      <w:r>
        <w:rPr>
          <w:rFonts w:hint="eastAsia" w:ascii="方正仿宋_GBK" w:hAnsi="宋体" w:eastAsia="方正仿宋_GBK"/>
          <w:sz w:val="24"/>
        </w:rPr>
        <w:t>6、付款</w:t>
      </w:r>
    </w:p>
    <w:p>
      <w:pPr>
        <w:adjustRightInd w:val="0"/>
        <w:snapToGrid w:val="0"/>
        <w:spacing w:line="380" w:lineRule="exact"/>
        <w:ind w:firstLine="600" w:firstLineChars="250"/>
        <w:rPr>
          <w:rFonts w:ascii="方正仿宋_GBK" w:hAnsi="宋体" w:eastAsia="方正仿宋_GBK"/>
          <w:sz w:val="24"/>
        </w:rPr>
      </w:pPr>
      <w:r>
        <w:rPr>
          <w:rFonts w:hint="eastAsia" w:ascii="方正仿宋_GBK" w:hAnsi="宋体" w:eastAsia="方正仿宋_GBK"/>
          <w:sz w:val="24"/>
        </w:rPr>
        <w:t>6.1本合同使用货币币制如未作特别说明均为人民币。</w:t>
      </w:r>
    </w:p>
    <w:p>
      <w:pPr>
        <w:adjustRightInd w:val="0"/>
        <w:snapToGrid w:val="0"/>
        <w:spacing w:line="380" w:lineRule="exact"/>
        <w:ind w:firstLine="600" w:firstLineChars="250"/>
        <w:rPr>
          <w:rFonts w:ascii="方正仿宋_GBK" w:hAnsi="宋体" w:eastAsia="方正仿宋_GBK" w:cs="宋体"/>
          <w:kern w:val="0"/>
          <w:sz w:val="24"/>
          <w:szCs w:val="24"/>
        </w:rPr>
      </w:pPr>
      <w:r>
        <w:rPr>
          <w:rFonts w:hint="eastAsia" w:ascii="方正仿宋_GBK" w:hAnsi="宋体" w:eastAsia="方正仿宋_GBK"/>
          <w:sz w:val="24"/>
        </w:rPr>
        <w:t>6.2付款方式：</w:t>
      </w:r>
      <w:r>
        <w:rPr>
          <w:rFonts w:hint="eastAsia" w:ascii="方正仿宋_GBK" w:hAnsi="宋体" w:eastAsia="方正仿宋_GBK" w:cs="宋体"/>
          <w:kern w:val="0"/>
          <w:sz w:val="24"/>
          <w:szCs w:val="24"/>
        </w:rPr>
        <w:t>银行转账。</w:t>
      </w:r>
    </w:p>
    <w:p>
      <w:pPr>
        <w:adjustRightInd w:val="0"/>
        <w:snapToGrid w:val="0"/>
        <w:spacing w:line="380" w:lineRule="exact"/>
        <w:ind w:firstLine="600" w:firstLineChars="250"/>
        <w:rPr>
          <w:rFonts w:ascii="方正仿宋_GBK" w:hAnsi="宋体" w:eastAsia="方正仿宋_GBK"/>
          <w:sz w:val="24"/>
        </w:rPr>
      </w:pPr>
      <w:r>
        <w:rPr>
          <w:rFonts w:hint="eastAsia" w:ascii="方正仿宋_GBK" w:hAnsi="宋体" w:eastAsia="方正仿宋_GBK"/>
          <w:sz w:val="24"/>
        </w:rPr>
        <w:t>6.3付款方法：同本项目“第四篇 谈判项目服务需求”中关于付款方式的约定。</w:t>
      </w:r>
    </w:p>
    <w:p>
      <w:pPr>
        <w:adjustRightInd w:val="0"/>
        <w:snapToGrid w:val="0"/>
        <w:spacing w:line="380" w:lineRule="exact"/>
        <w:ind w:firstLine="600" w:firstLineChars="250"/>
        <w:rPr>
          <w:rFonts w:ascii="方正仿宋_GBK" w:hAnsi="宋体" w:eastAsia="方正仿宋_GBK"/>
          <w:sz w:val="24"/>
        </w:rPr>
      </w:pPr>
      <w:r>
        <w:rPr>
          <w:rFonts w:hint="eastAsia" w:ascii="方正仿宋_GBK" w:hAnsi="宋体" w:eastAsia="方正仿宋_GBK"/>
          <w:sz w:val="24"/>
        </w:rPr>
        <w:t>7、检查验收</w:t>
      </w:r>
    </w:p>
    <w:p>
      <w:pPr>
        <w:adjustRightInd w:val="0"/>
        <w:snapToGrid w:val="0"/>
        <w:spacing w:line="380" w:lineRule="exact"/>
        <w:ind w:firstLine="600" w:firstLineChars="250"/>
        <w:rPr>
          <w:rFonts w:ascii="方正仿宋_GBK" w:hAnsi="宋体" w:eastAsia="方正仿宋_GBK"/>
          <w:sz w:val="24"/>
        </w:rPr>
      </w:pPr>
      <w:r>
        <w:rPr>
          <w:rFonts w:hint="eastAsia" w:ascii="方正仿宋_GBK" w:hAnsi="宋体" w:eastAsia="方正仿宋_GBK"/>
          <w:sz w:val="24"/>
        </w:rPr>
        <w:t>7.1供方应随货物提供合格证和质量证明文件，如是国外进口的货物还须提供入关证明。</w:t>
      </w:r>
    </w:p>
    <w:p>
      <w:pPr>
        <w:adjustRightInd w:val="0"/>
        <w:snapToGrid w:val="0"/>
        <w:spacing w:line="380" w:lineRule="exact"/>
        <w:ind w:firstLine="600" w:firstLineChars="250"/>
        <w:rPr>
          <w:rFonts w:ascii="方正仿宋_GBK" w:hAnsi="宋体" w:eastAsia="方正仿宋_GBK"/>
          <w:sz w:val="24"/>
        </w:rPr>
      </w:pPr>
      <w:r>
        <w:rPr>
          <w:rFonts w:hint="eastAsia" w:ascii="方正仿宋_GBK" w:hAnsi="宋体" w:eastAsia="方正仿宋_GBK"/>
          <w:sz w:val="24"/>
        </w:rPr>
        <w:t>7.2货物验收</w:t>
      </w:r>
    </w:p>
    <w:p>
      <w:pPr>
        <w:adjustRightInd w:val="0"/>
        <w:snapToGrid w:val="0"/>
        <w:spacing w:line="380" w:lineRule="exact"/>
        <w:ind w:firstLine="480" w:firstLineChars="200"/>
        <w:rPr>
          <w:rFonts w:ascii="方正仿宋_GBK" w:hAnsi="宋体" w:eastAsia="方正仿宋_GBK"/>
          <w:sz w:val="24"/>
        </w:rPr>
      </w:pPr>
      <w:r>
        <w:rPr>
          <w:rFonts w:hint="eastAsia" w:ascii="方正仿宋_GBK" w:hAnsi="宋体" w:eastAsia="方正仿宋_GBK"/>
          <w:sz w:val="24"/>
        </w:rPr>
        <w:t>供方所交货物的各种质量指标不得低于供方提供样品的质量指标（无样品时按供方响应文件中所提供的“技术文件”执行），售后服务质量要求按照</w:t>
      </w:r>
      <w:r>
        <w:rPr>
          <w:rFonts w:hint="eastAsia" w:ascii="方正仿宋_GBK" w:hAnsi="宋体" w:eastAsia="方正仿宋_GBK"/>
          <w:sz w:val="24"/>
          <w:lang w:eastAsia="zh-CN"/>
        </w:rPr>
        <w:t>紧急采购</w:t>
      </w:r>
      <w:r>
        <w:rPr>
          <w:rFonts w:hint="eastAsia" w:ascii="方正仿宋_GBK" w:hAnsi="宋体" w:eastAsia="方正仿宋_GBK"/>
          <w:sz w:val="24"/>
        </w:rPr>
        <w:t>谈判文件和响应文件的内容执行。供方交货时，需方可根据需要随机抽取一部分货物送有关权威检测部门检测，如检测不合格，供方负责赔偿需方一切损失。</w:t>
      </w:r>
    </w:p>
    <w:p>
      <w:pPr>
        <w:adjustRightInd w:val="0"/>
        <w:snapToGrid w:val="0"/>
        <w:spacing w:line="380" w:lineRule="exact"/>
        <w:ind w:firstLine="480" w:firstLineChars="200"/>
        <w:rPr>
          <w:rFonts w:ascii="方正仿宋_GBK" w:hAnsi="宋体" w:eastAsia="方正仿宋_GBK"/>
          <w:sz w:val="24"/>
        </w:rPr>
      </w:pPr>
      <w:r>
        <w:rPr>
          <w:rFonts w:hint="eastAsia" w:ascii="方正仿宋_GBK" w:hAnsi="宋体" w:eastAsia="方正仿宋_GBK"/>
          <w:sz w:val="24"/>
        </w:rPr>
        <w:t>7.3货物验收报告应由需方、供方经办人签字，并加盖双方公章，以此作为支付凭据。</w:t>
      </w:r>
    </w:p>
    <w:p>
      <w:pPr>
        <w:adjustRightInd w:val="0"/>
        <w:snapToGrid w:val="0"/>
        <w:spacing w:line="380" w:lineRule="exact"/>
        <w:ind w:firstLine="480" w:firstLineChars="200"/>
        <w:rPr>
          <w:rFonts w:ascii="方正仿宋_GBK" w:hAnsi="宋体" w:eastAsia="方正仿宋_GBK"/>
          <w:sz w:val="24"/>
        </w:rPr>
      </w:pPr>
      <w:r>
        <w:rPr>
          <w:rFonts w:hint="eastAsia" w:ascii="方正仿宋_GBK" w:hAnsi="宋体" w:eastAsia="方正仿宋_GBK"/>
          <w:sz w:val="24"/>
        </w:rPr>
        <w:t>8、索赔</w:t>
      </w:r>
    </w:p>
    <w:p>
      <w:pPr>
        <w:adjustRightInd w:val="0"/>
        <w:snapToGrid w:val="0"/>
        <w:spacing w:line="380" w:lineRule="exact"/>
        <w:ind w:firstLine="480" w:firstLineChars="200"/>
        <w:rPr>
          <w:rFonts w:ascii="方正仿宋_GBK" w:hAnsi="宋体" w:eastAsia="方正仿宋_GBK"/>
          <w:sz w:val="24"/>
        </w:rPr>
      </w:pPr>
      <w:r>
        <w:rPr>
          <w:rFonts w:hint="eastAsia" w:ascii="方正仿宋_GBK" w:hAnsi="宋体" w:eastAsia="方正仿宋_GBK"/>
          <w:sz w:val="24"/>
        </w:rPr>
        <w:t>供方对货物与合同要求不符负有责任，并且需方已于规定交货内和质量保证期内提出索赔，供方应按需方同意的下述一种或多种方法解决索赔事宜。</w:t>
      </w:r>
    </w:p>
    <w:p>
      <w:pPr>
        <w:adjustRightInd w:val="0"/>
        <w:snapToGrid w:val="0"/>
        <w:spacing w:line="380" w:lineRule="exact"/>
        <w:ind w:firstLine="480" w:firstLineChars="200"/>
        <w:rPr>
          <w:rFonts w:ascii="方正仿宋_GBK" w:hAnsi="宋体" w:eastAsia="方正仿宋_GBK"/>
          <w:sz w:val="24"/>
        </w:rPr>
      </w:pPr>
      <w:r>
        <w:rPr>
          <w:rFonts w:hint="eastAsia" w:ascii="方正仿宋_GBK" w:hAnsi="宋体" w:eastAsia="方正仿宋_GBK"/>
          <w:sz w:val="24"/>
        </w:rPr>
        <w:t>8.1供方同意需方拒收货物并把拒收货物的金额以合同规定的同类货币付给需方，供方负担发生的一切损失和费用，包括利息、运输和保险费、检验费、仓储和装卸费以及为保管和保护被拒绝货物所需要的其它必要费用。</w:t>
      </w:r>
    </w:p>
    <w:p>
      <w:pPr>
        <w:adjustRightInd w:val="0"/>
        <w:snapToGrid w:val="0"/>
        <w:spacing w:line="380" w:lineRule="exact"/>
        <w:ind w:firstLine="480" w:firstLineChars="200"/>
        <w:rPr>
          <w:rFonts w:ascii="方正仿宋_GBK" w:hAnsi="宋体" w:eastAsia="方正仿宋_GBK"/>
          <w:sz w:val="24"/>
        </w:rPr>
      </w:pPr>
      <w:r>
        <w:rPr>
          <w:rFonts w:hint="eastAsia" w:ascii="方正仿宋_GBK" w:hAnsi="宋体" w:eastAsia="方正仿宋_GBK"/>
          <w:sz w:val="24"/>
        </w:rPr>
        <w:t>8.2根据货物的疵劣和受损程度以及需方遭受损失的金额，经双方同意降低货物价格。</w:t>
      </w:r>
    </w:p>
    <w:p>
      <w:pPr>
        <w:adjustRightInd w:val="0"/>
        <w:snapToGrid w:val="0"/>
        <w:spacing w:line="380" w:lineRule="exact"/>
        <w:ind w:firstLine="480" w:firstLineChars="200"/>
        <w:rPr>
          <w:rFonts w:ascii="方正仿宋_GBK" w:hAnsi="宋体" w:eastAsia="方正仿宋_GBK"/>
          <w:sz w:val="24"/>
        </w:rPr>
      </w:pPr>
      <w:r>
        <w:rPr>
          <w:rFonts w:hint="eastAsia" w:ascii="方正仿宋_GBK" w:hAnsi="宋体" w:eastAsia="方正仿宋_GBK"/>
          <w:sz w:val="24"/>
        </w:rPr>
        <w:t>9、知识产权</w:t>
      </w:r>
    </w:p>
    <w:p>
      <w:pPr>
        <w:adjustRightInd w:val="0"/>
        <w:snapToGrid w:val="0"/>
        <w:spacing w:line="380" w:lineRule="exact"/>
        <w:ind w:firstLine="480" w:firstLineChars="200"/>
        <w:rPr>
          <w:rFonts w:ascii="方正仿宋_GBK" w:hAnsi="宋体" w:eastAsia="方正仿宋_GBK"/>
          <w:sz w:val="24"/>
        </w:rPr>
      </w:pPr>
      <w:r>
        <w:rPr>
          <w:rFonts w:hint="eastAsia" w:ascii="方正仿宋_GBK" w:hAnsi="宋体" w:eastAsia="方正仿宋_GBK"/>
          <w:sz w:val="24"/>
        </w:rPr>
        <w:t>9.1</w:t>
      </w:r>
      <w:r>
        <w:rPr>
          <w:rFonts w:hint="eastAsia" w:ascii="方正仿宋_GBK" w:hAnsi="宋体" w:eastAsia="方正仿宋_GBK"/>
          <w:sz w:val="24"/>
          <w:szCs w:val="24"/>
        </w:rPr>
        <w:t>甲方在中华人民共和国境内使用乙方提供的货物及服务时免受第三方提出的侵犯其专利权或其它知识产权的起诉。如果第三方提出侵权指控，乙方承担由此而引起的一切法律责任和费用。</w:t>
      </w:r>
    </w:p>
    <w:p>
      <w:pPr>
        <w:adjustRightInd w:val="0"/>
        <w:snapToGrid w:val="0"/>
        <w:spacing w:line="380" w:lineRule="exact"/>
        <w:ind w:firstLine="480" w:firstLineChars="200"/>
        <w:rPr>
          <w:rFonts w:ascii="方正仿宋_GBK" w:hAnsi="宋体" w:eastAsia="方正仿宋_GBK"/>
          <w:sz w:val="24"/>
        </w:rPr>
      </w:pPr>
      <w:r>
        <w:rPr>
          <w:rFonts w:hint="eastAsia" w:ascii="方正仿宋_GBK" w:hAnsi="宋体" w:eastAsia="方正仿宋_GBK"/>
          <w:sz w:val="24"/>
        </w:rPr>
        <w:t>9.2</w:t>
      </w:r>
      <w:r>
        <w:rPr>
          <w:rFonts w:hint="eastAsia" w:ascii="方正仿宋_GBK" w:hAnsi="宋体" w:eastAsia="方正仿宋_GBK"/>
          <w:sz w:val="24"/>
          <w:szCs w:val="24"/>
        </w:rPr>
        <w:t>若涉及软件开发等服务类项目知识产权的，知识产权归采购人所有</w:t>
      </w:r>
    </w:p>
    <w:p>
      <w:pPr>
        <w:snapToGrid w:val="0"/>
        <w:spacing w:line="380" w:lineRule="exact"/>
        <w:ind w:firstLine="480" w:firstLineChars="200"/>
        <w:outlineLvl w:val="0"/>
        <w:rPr>
          <w:rFonts w:ascii="方正仿宋_GBK" w:hAnsi="宋体" w:eastAsia="方正仿宋_GBK"/>
          <w:bCs/>
          <w:sz w:val="24"/>
        </w:rPr>
      </w:pPr>
      <w:r>
        <w:rPr>
          <w:rFonts w:hint="eastAsia" w:ascii="方正仿宋_GBK" w:hAnsi="宋体" w:eastAsia="方正仿宋_GBK"/>
          <w:bCs/>
          <w:sz w:val="24"/>
        </w:rPr>
        <w:t>10、合同争议的解决</w:t>
      </w:r>
    </w:p>
    <w:p>
      <w:pPr>
        <w:snapToGrid w:val="0"/>
        <w:spacing w:line="380" w:lineRule="exact"/>
        <w:ind w:firstLine="480" w:firstLineChars="200"/>
        <w:outlineLvl w:val="0"/>
        <w:rPr>
          <w:rFonts w:ascii="方正仿宋_GBK" w:hAnsi="宋体" w:eastAsia="方正仿宋_GBK"/>
          <w:bCs/>
          <w:sz w:val="24"/>
        </w:rPr>
      </w:pPr>
      <w:r>
        <w:rPr>
          <w:rFonts w:hint="eastAsia" w:ascii="方正仿宋_GBK" w:hAnsi="宋体" w:eastAsia="方正仿宋_GBK"/>
          <w:bCs/>
          <w:sz w:val="24"/>
        </w:rPr>
        <w:t>10.1当事人友好协商达成一致</w:t>
      </w:r>
    </w:p>
    <w:p>
      <w:pPr>
        <w:snapToGrid w:val="0"/>
        <w:spacing w:line="380" w:lineRule="exact"/>
        <w:ind w:firstLine="480" w:firstLineChars="200"/>
        <w:outlineLvl w:val="0"/>
        <w:rPr>
          <w:rFonts w:ascii="方正仿宋_GBK" w:hAnsi="宋体" w:eastAsia="方正仿宋_GBK"/>
          <w:bCs/>
          <w:sz w:val="24"/>
        </w:rPr>
      </w:pPr>
      <w:r>
        <w:rPr>
          <w:rFonts w:hint="eastAsia" w:ascii="方正仿宋_GBK" w:hAnsi="宋体" w:eastAsia="方正仿宋_GBK"/>
          <w:bCs/>
          <w:sz w:val="24"/>
        </w:rPr>
        <w:t>10.2在60天内当事人协商不能达成协议的，可提请采购人当地仲裁机构仲裁。</w:t>
      </w:r>
    </w:p>
    <w:p>
      <w:pPr>
        <w:snapToGrid w:val="0"/>
        <w:spacing w:line="380" w:lineRule="exact"/>
        <w:ind w:firstLine="480" w:firstLineChars="200"/>
        <w:outlineLvl w:val="0"/>
        <w:rPr>
          <w:rFonts w:ascii="方正仿宋_GBK" w:hAnsi="宋体" w:eastAsia="方正仿宋_GBK"/>
          <w:bCs/>
          <w:sz w:val="24"/>
        </w:rPr>
      </w:pPr>
      <w:r>
        <w:rPr>
          <w:rFonts w:hint="eastAsia" w:ascii="方正仿宋_GBK" w:hAnsi="宋体" w:eastAsia="方正仿宋_GBK"/>
          <w:bCs/>
          <w:sz w:val="24"/>
        </w:rPr>
        <w:t>11、违约责任</w:t>
      </w:r>
    </w:p>
    <w:p>
      <w:pPr>
        <w:snapToGrid w:val="0"/>
        <w:spacing w:line="380" w:lineRule="exact"/>
        <w:ind w:firstLine="480" w:firstLineChars="200"/>
        <w:outlineLvl w:val="0"/>
        <w:rPr>
          <w:rFonts w:ascii="方正仿宋_GBK" w:hAnsi="宋体" w:eastAsia="方正仿宋_GBK"/>
          <w:bCs/>
          <w:sz w:val="24"/>
        </w:rPr>
      </w:pPr>
      <w:r>
        <w:rPr>
          <w:rFonts w:hint="eastAsia" w:ascii="方正仿宋_GBK" w:hAnsi="宋体" w:eastAsia="方正仿宋_GBK"/>
          <w:bCs/>
          <w:sz w:val="24"/>
        </w:rPr>
        <w:t>按《中华人民共和国合同法》、《中华人民共和国政府采购法》有关条款，或由供需双方约定。</w:t>
      </w:r>
    </w:p>
    <w:p>
      <w:pPr>
        <w:snapToGrid w:val="0"/>
        <w:spacing w:line="380" w:lineRule="exact"/>
        <w:ind w:firstLine="480" w:firstLineChars="200"/>
        <w:outlineLvl w:val="0"/>
        <w:rPr>
          <w:rFonts w:ascii="方正仿宋_GBK" w:hAnsi="宋体" w:eastAsia="方正仿宋_GBK"/>
          <w:bCs/>
          <w:sz w:val="24"/>
        </w:rPr>
      </w:pPr>
      <w:r>
        <w:rPr>
          <w:rFonts w:hint="eastAsia" w:ascii="方正仿宋_GBK" w:hAnsi="宋体" w:eastAsia="方正仿宋_GBK"/>
          <w:bCs/>
          <w:sz w:val="24"/>
        </w:rPr>
        <w:t>12、合同生效及其它</w:t>
      </w:r>
    </w:p>
    <w:p>
      <w:pPr>
        <w:snapToGrid w:val="0"/>
        <w:spacing w:line="380" w:lineRule="exact"/>
        <w:ind w:firstLine="480" w:firstLineChars="200"/>
        <w:outlineLvl w:val="0"/>
        <w:rPr>
          <w:rFonts w:ascii="方正仿宋_GBK" w:hAnsi="宋体" w:eastAsia="方正仿宋_GBK"/>
          <w:bCs/>
          <w:sz w:val="24"/>
        </w:rPr>
      </w:pPr>
      <w:r>
        <w:rPr>
          <w:rFonts w:hint="eastAsia" w:ascii="方正仿宋_GBK" w:hAnsi="宋体" w:eastAsia="方正仿宋_GBK"/>
          <w:bCs/>
          <w:sz w:val="24"/>
        </w:rPr>
        <w:t>12.1合同生效及其效力应符合《中华人民共和国合同法》有关规定。</w:t>
      </w:r>
    </w:p>
    <w:p>
      <w:pPr>
        <w:snapToGrid w:val="0"/>
        <w:spacing w:line="380" w:lineRule="exact"/>
        <w:ind w:firstLine="480" w:firstLineChars="200"/>
        <w:outlineLvl w:val="0"/>
        <w:rPr>
          <w:rFonts w:ascii="方正仿宋_GBK" w:hAnsi="宋体" w:eastAsia="方正仿宋_GBK"/>
          <w:bCs/>
          <w:sz w:val="24"/>
        </w:rPr>
      </w:pPr>
      <w:r>
        <w:rPr>
          <w:rFonts w:hint="eastAsia" w:ascii="方正仿宋_GBK" w:hAnsi="宋体" w:eastAsia="方正仿宋_GBK"/>
          <w:bCs/>
          <w:sz w:val="24"/>
        </w:rPr>
        <w:t>12.2合同应经当事人法定代表人或委托代理人签字，加盖双方合同专用章或公章。</w:t>
      </w:r>
    </w:p>
    <w:p>
      <w:pPr>
        <w:snapToGrid w:val="0"/>
        <w:spacing w:line="380" w:lineRule="exact"/>
        <w:ind w:firstLine="480" w:firstLineChars="200"/>
        <w:outlineLvl w:val="0"/>
        <w:rPr>
          <w:rFonts w:ascii="方正仿宋_GBK" w:hAnsi="宋体" w:eastAsia="方正仿宋_GBK"/>
          <w:bCs/>
          <w:sz w:val="24"/>
        </w:rPr>
      </w:pPr>
      <w:r>
        <w:rPr>
          <w:rFonts w:hint="eastAsia" w:ascii="方正仿宋_GBK" w:hAnsi="宋体" w:eastAsia="方正仿宋_GBK"/>
          <w:bCs/>
          <w:sz w:val="24"/>
        </w:rPr>
        <w:t>12.3合同所包括附件，是合同不可分割的一部分，具有同等法法律效力。</w:t>
      </w:r>
    </w:p>
    <w:p>
      <w:pPr>
        <w:snapToGrid w:val="0"/>
        <w:spacing w:line="380" w:lineRule="exact"/>
        <w:ind w:firstLine="480" w:firstLineChars="200"/>
        <w:outlineLvl w:val="0"/>
        <w:rPr>
          <w:rFonts w:ascii="方正仿宋_GBK" w:hAnsi="宋体" w:eastAsia="方正仿宋_GBK"/>
          <w:bCs/>
          <w:sz w:val="24"/>
        </w:rPr>
      </w:pPr>
      <w:r>
        <w:rPr>
          <w:rFonts w:hint="eastAsia" w:ascii="方正仿宋_GBK" w:hAnsi="宋体" w:eastAsia="方正仿宋_GBK"/>
          <w:bCs/>
          <w:sz w:val="24"/>
        </w:rPr>
        <w:t>12.4合同需提供担保的，按《中华人民共和国担保法》规定执行。</w:t>
      </w:r>
    </w:p>
    <w:p>
      <w:pPr>
        <w:snapToGrid w:val="0"/>
        <w:spacing w:line="380" w:lineRule="exact"/>
        <w:ind w:firstLine="480" w:firstLineChars="200"/>
        <w:rPr>
          <w:rFonts w:ascii="方正仿宋_GBK" w:hAnsi="宋体" w:eastAsia="方正仿宋_GBK"/>
          <w:sz w:val="24"/>
          <w:szCs w:val="24"/>
        </w:rPr>
      </w:pPr>
      <w:r>
        <w:rPr>
          <w:rFonts w:hint="eastAsia" w:ascii="方正仿宋_GBK" w:hAnsi="宋体" w:eastAsia="方正仿宋_GBK"/>
          <w:bCs/>
          <w:sz w:val="24"/>
        </w:rPr>
        <w:t>12.5本合同条件未尽事宜依照《中华人民共和国合同法》，由供需双方共同协商确定。</w:t>
      </w:r>
    </w:p>
    <w:p>
      <w:pPr>
        <w:widowControl/>
        <w:spacing w:beforeAutospacing="1" w:afterAutospacing="1" w:line="360" w:lineRule="auto"/>
        <w:jc w:val="left"/>
        <w:rPr>
          <w:rFonts w:ascii="宋体" w:hAnsi="宋体"/>
          <w:sz w:val="24"/>
          <w:szCs w:val="24"/>
        </w:rPr>
        <w:sectPr>
          <w:pgSz w:w="11907" w:h="16840"/>
          <w:pgMar w:top="1134" w:right="1191" w:bottom="1134" w:left="1304" w:header="964" w:footer="992" w:gutter="0"/>
          <w:pgNumType w:fmt="numberInDash"/>
          <w:cols w:space="720" w:num="1"/>
        </w:sectPr>
      </w:pPr>
    </w:p>
    <w:p>
      <w:pPr>
        <w:pStyle w:val="3"/>
        <w:spacing w:before="0" w:after="0" w:line="360" w:lineRule="auto"/>
        <w:jc w:val="center"/>
        <w:rPr>
          <w:rFonts w:ascii="方正小标宋_GBK" w:hAnsi="宋体" w:eastAsia="方正小标宋_GBK"/>
          <w:b w:val="0"/>
          <w:sz w:val="36"/>
          <w:szCs w:val="30"/>
        </w:rPr>
      </w:pPr>
      <w:bookmarkStart w:id="66" w:name="_Hlt41879464"/>
      <w:bookmarkEnd w:id="66"/>
      <w:bookmarkStart w:id="67" w:name="_Toc516475653"/>
      <w:bookmarkStart w:id="68" w:name="_Toc12789072"/>
      <w:bookmarkStart w:id="69" w:name="_Toc403569797"/>
      <w:r>
        <w:rPr>
          <w:rFonts w:hint="eastAsia" w:ascii="方正小标宋_GBK" w:hAnsi="宋体" w:eastAsia="方正小标宋_GBK"/>
          <w:b w:val="0"/>
          <w:sz w:val="36"/>
          <w:szCs w:val="30"/>
        </w:rPr>
        <w:t xml:space="preserve">第六篇   </w:t>
      </w:r>
      <w:r>
        <w:rPr>
          <w:rFonts w:hint="eastAsia" w:ascii="方正小标宋_GBK" w:hAnsi="宋体" w:eastAsia="方正小标宋_GBK"/>
          <w:b w:val="0"/>
          <w:sz w:val="36"/>
          <w:szCs w:val="36"/>
        </w:rPr>
        <w:t>响应文件格式</w:t>
      </w:r>
      <w:bookmarkEnd w:id="67"/>
    </w:p>
    <w:bookmarkEnd w:id="68"/>
    <w:bookmarkEnd w:id="69"/>
    <w:p>
      <w:pPr>
        <w:spacing w:line="360" w:lineRule="auto"/>
        <w:jc w:val="center"/>
        <w:rPr>
          <w:rFonts w:ascii="方正仿宋_GBK" w:hAnsi="宋体" w:eastAsia="方正仿宋_GBK"/>
          <w:sz w:val="84"/>
          <w:szCs w:val="84"/>
        </w:rPr>
      </w:pPr>
      <w:r>
        <w:rPr>
          <w:rFonts w:hint="eastAsia" w:ascii="方正仿宋_GBK" w:hAnsi="宋体" w:eastAsia="方正仿宋_GBK"/>
          <w:sz w:val="84"/>
          <w:szCs w:val="84"/>
        </w:rPr>
        <w:t xml:space="preserve"> 经济文件</w:t>
      </w:r>
    </w:p>
    <w:p>
      <w:pPr>
        <w:spacing w:line="360" w:lineRule="auto"/>
        <w:jc w:val="center"/>
        <w:rPr>
          <w:rFonts w:ascii="方正仿宋_GBK" w:hAnsi="宋体" w:eastAsia="方正仿宋_GBK"/>
          <w:sz w:val="84"/>
          <w:szCs w:val="84"/>
        </w:rPr>
      </w:pPr>
      <w:r>
        <w:rPr>
          <w:rFonts w:hint="eastAsia" w:ascii="方正仿宋_GBK" w:hAnsi="宋体" w:eastAsia="方正仿宋_GBK"/>
          <w:sz w:val="30"/>
          <w:szCs w:val="30"/>
        </w:rPr>
        <w:t>（不准提前启封）</w:t>
      </w:r>
    </w:p>
    <w:p>
      <w:pPr>
        <w:spacing w:line="360" w:lineRule="auto"/>
        <w:ind w:left="-560" w:leftChars="-200" w:firstLine="1950" w:firstLineChars="650"/>
        <w:rPr>
          <w:rFonts w:ascii="方正仿宋_GBK" w:hAnsi="宋体" w:eastAsia="方正仿宋_GBK"/>
          <w:sz w:val="30"/>
          <w:szCs w:val="30"/>
        </w:rPr>
      </w:pPr>
    </w:p>
    <w:p>
      <w:pPr>
        <w:spacing w:line="360" w:lineRule="auto"/>
        <w:ind w:left="-560" w:leftChars="-200" w:firstLine="1950" w:firstLineChars="650"/>
        <w:rPr>
          <w:rFonts w:ascii="方正仿宋_GBK" w:hAnsi="宋体" w:eastAsia="方正仿宋_GBK"/>
          <w:sz w:val="30"/>
          <w:szCs w:val="30"/>
        </w:rPr>
      </w:pPr>
    </w:p>
    <w:p>
      <w:pPr>
        <w:spacing w:line="360" w:lineRule="auto"/>
        <w:ind w:firstLine="1200" w:firstLineChars="400"/>
        <w:rPr>
          <w:rFonts w:ascii="方正仿宋_GBK" w:hAnsi="宋体" w:eastAsia="方正仿宋_GBK"/>
          <w:sz w:val="30"/>
          <w:szCs w:val="30"/>
        </w:rPr>
      </w:pPr>
      <w:r>
        <w:rPr>
          <w:rFonts w:hint="eastAsia" w:ascii="方正仿宋_GBK" w:hAnsi="宋体" w:eastAsia="方正仿宋_GBK"/>
          <w:sz w:val="30"/>
          <w:szCs w:val="30"/>
        </w:rPr>
        <w:t>项目编号：</w:t>
      </w:r>
    </w:p>
    <w:p>
      <w:pPr>
        <w:spacing w:line="360" w:lineRule="auto"/>
        <w:ind w:firstLine="1200" w:firstLineChars="400"/>
        <w:rPr>
          <w:rFonts w:ascii="方正仿宋_GBK" w:hAnsi="宋体" w:eastAsia="方正仿宋_GBK"/>
          <w:sz w:val="30"/>
          <w:szCs w:val="30"/>
        </w:rPr>
      </w:pPr>
      <w:r>
        <w:rPr>
          <w:rFonts w:hint="eastAsia" w:ascii="方正仿宋_GBK" w:hAnsi="宋体" w:eastAsia="方正仿宋_GBK"/>
          <w:sz w:val="30"/>
          <w:szCs w:val="30"/>
        </w:rPr>
        <w:t xml:space="preserve">项目名称： </w:t>
      </w:r>
    </w:p>
    <w:p>
      <w:pPr>
        <w:spacing w:line="360" w:lineRule="auto"/>
        <w:ind w:firstLine="1200" w:firstLineChars="400"/>
        <w:rPr>
          <w:rFonts w:ascii="方正仿宋_GBK" w:hAnsi="宋体" w:eastAsia="方正仿宋_GBK"/>
          <w:sz w:val="30"/>
          <w:szCs w:val="30"/>
        </w:rPr>
      </w:pPr>
      <w:r>
        <w:rPr>
          <w:rFonts w:hint="eastAsia" w:ascii="方正仿宋_GBK" w:hAnsi="宋体" w:eastAsia="方正仿宋_GBK"/>
          <w:sz w:val="30"/>
          <w:szCs w:val="30"/>
        </w:rPr>
        <w:t>投标供应商名称：</w:t>
      </w:r>
    </w:p>
    <w:p>
      <w:pPr>
        <w:spacing w:line="440" w:lineRule="exact"/>
        <w:ind w:firstLine="480" w:firstLineChars="200"/>
        <w:jc w:val="center"/>
        <w:rPr>
          <w:rFonts w:ascii="方正仿宋_GBK" w:hAnsi="宋体" w:eastAsia="方正仿宋_GBK"/>
          <w:sz w:val="24"/>
          <w:szCs w:val="24"/>
        </w:rPr>
      </w:pPr>
    </w:p>
    <w:p>
      <w:pPr>
        <w:spacing w:line="440" w:lineRule="exact"/>
        <w:ind w:firstLine="480" w:firstLineChars="200"/>
        <w:rPr>
          <w:rFonts w:ascii="方正仿宋_GBK" w:hAnsi="宋体" w:eastAsia="方正仿宋_GBK"/>
          <w:sz w:val="24"/>
          <w:szCs w:val="24"/>
        </w:rPr>
      </w:pPr>
    </w:p>
    <w:p>
      <w:pPr>
        <w:spacing w:line="440" w:lineRule="exact"/>
        <w:ind w:firstLine="480" w:firstLineChars="200"/>
        <w:rPr>
          <w:rFonts w:ascii="方正仿宋_GBK" w:hAnsi="宋体" w:eastAsia="方正仿宋_GBK"/>
          <w:sz w:val="24"/>
          <w:szCs w:val="24"/>
        </w:rPr>
      </w:pPr>
    </w:p>
    <w:p>
      <w:pPr>
        <w:spacing w:line="440" w:lineRule="exact"/>
        <w:ind w:firstLine="480" w:firstLineChars="200"/>
        <w:rPr>
          <w:rFonts w:ascii="方正仿宋_GBK" w:hAnsi="宋体" w:eastAsia="方正仿宋_GBK"/>
          <w:sz w:val="24"/>
          <w:szCs w:val="24"/>
        </w:rPr>
      </w:pPr>
    </w:p>
    <w:p>
      <w:pPr>
        <w:spacing w:line="440" w:lineRule="exact"/>
        <w:ind w:firstLine="480" w:firstLineChars="200"/>
        <w:rPr>
          <w:rFonts w:ascii="方正仿宋_GBK" w:hAnsi="宋体" w:eastAsia="方正仿宋_GBK"/>
          <w:sz w:val="24"/>
          <w:szCs w:val="24"/>
        </w:rPr>
      </w:pPr>
    </w:p>
    <w:p>
      <w:pPr>
        <w:spacing w:line="440" w:lineRule="exact"/>
        <w:ind w:firstLine="480" w:firstLineChars="200"/>
        <w:rPr>
          <w:rFonts w:ascii="方正仿宋_GBK" w:hAnsi="宋体" w:eastAsia="方正仿宋_GBK"/>
          <w:sz w:val="24"/>
          <w:szCs w:val="24"/>
        </w:rPr>
      </w:pPr>
    </w:p>
    <w:p>
      <w:pPr>
        <w:spacing w:line="440" w:lineRule="exact"/>
        <w:ind w:firstLine="480" w:firstLineChars="200"/>
        <w:rPr>
          <w:rFonts w:ascii="方正仿宋_GBK" w:hAnsi="宋体" w:eastAsia="方正仿宋_GBK"/>
          <w:sz w:val="24"/>
          <w:szCs w:val="24"/>
        </w:rPr>
      </w:pPr>
    </w:p>
    <w:p>
      <w:pPr>
        <w:spacing w:line="440" w:lineRule="exact"/>
        <w:ind w:firstLine="480" w:firstLineChars="200"/>
        <w:rPr>
          <w:rFonts w:ascii="方正仿宋_GBK" w:hAnsi="宋体" w:eastAsia="方正仿宋_GBK"/>
          <w:sz w:val="24"/>
          <w:szCs w:val="24"/>
        </w:rPr>
      </w:pPr>
    </w:p>
    <w:p>
      <w:pPr>
        <w:spacing w:line="440" w:lineRule="exact"/>
        <w:ind w:firstLine="480" w:firstLineChars="200"/>
        <w:rPr>
          <w:rFonts w:ascii="方正仿宋_GBK" w:hAnsi="宋体" w:eastAsia="方正仿宋_GBK"/>
          <w:sz w:val="24"/>
          <w:szCs w:val="24"/>
        </w:rPr>
      </w:pPr>
    </w:p>
    <w:p>
      <w:pPr>
        <w:spacing w:line="440" w:lineRule="exact"/>
        <w:ind w:firstLine="480" w:firstLineChars="200"/>
        <w:rPr>
          <w:rFonts w:ascii="方正仿宋_GBK" w:hAnsi="宋体" w:eastAsia="方正仿宋_GBK"/>
          <w:sz w:val="24"/>
          <w:szCs w:val="24"/>
        </w:rPr>
      </w:pPr>
    </w:p>
    <w:p>
      <w:pPr>
        <w:spacing w:line="440" w:lineRule="exact"/>
        <w:ind w:firstLine="480" w:firstLineChars="200"/>
        <w:rPr>
          <w:rFonts w:ascii="方正仿宋_GBK" w:hAnsi="宋体" w:eastAsia="方正仿宋_GBK"/>
          <w:sz w:val="24"/>
          <w:szCs w:val="24"/>
        </w:rPr>
      </w:pPr>
    </w:p>
    <w:p>
      <w:pPr>
        <w:spacing w:line="440" w:lineRule="exact"/>
        <w:ind w:firstLine="480" w:firstLineChars="200"/>
        <w:rPr>
          <w:rFonts w:ascii="方正仿宋_GBK" w:hAnsi="宋体" w:eastAsia="方正仿宋_GBK"/>
          <w:sz w:val="24"/>
          <w:szCs w:val="24"/>
        </w:rPr>
      </w:pPr>
    </w:p>
    <w:p>
      <w:pPr>
        <w:spacing w:line="440" w:lineRule="exact"/>
        <w:ind w:firstLine="480" w:firstLineChars="200"/>
        <w:rPr>
          <w:rFonts w:ascii="方正仿宋_GBK" w:hAnsi="宋体" w:eastAsia="方正仿宋_GBK"/>
          <w:sz w:val="24"/>
          <w:szCs w:val="24"/>
        </w:rPr>
      </w:pPr>
    </w:p>
    <w:p>
      <w:pPr>
        <w:spacing w:line="440" w:lineRule="exact"/>
        <w:ind w:firstLine="480" w:firstLineChars="200"/>
        <w:rPr>
          <w:rFonts w:ascii="方正仿宋_GBK" w:hAnsi="宋体" w:eastAsia="方正仿宋_GBK"/>
          <w:sz w:val="24"/>
          <w:szCs w:val="24"/>
        </w:rPr>
      </w:pPr>
    </w:p>
    <w:p>
      <w:pPr>
        <w:spacing w:line="440" w:lineRule="exact"/>
        <w:ind w:firstLine="480" w:firstLineChars="200"/>
        <w:rPr>
          <w:rFonts w:ascii="方正仿宋_GBK" w:hAnsi="宋体" w:eastAsia="方正仿宋_GBK"/>
          <w:sz w:val="24"/>
          <w:szCs w:val="24"/>
        </w:rPr>
      </w:pPr>
    </w:p>
    <w:p>
      <w:pPr>
        <w:spacing w:line="440" w:lineRule="exact"/>
        <w:ind w:firstLine="480" w:firstLineChars="200"/>
        <w:rPr>
          <w:rFonts w:ascii="方正仿宋_GBK" w:hAnsi="宋体" w:eastAsia="方正仿宋_GBK"/>
          <w:sz w:val="24"/>
          <w:szCs w:val="24"/>
        </w:rPr>
      </w:pPr>
    </w:p>
    <w:p>
      <w:pPr>
        <w:spacing w:line="440" w:lineRule="exact"/>
        <w:ind w:firstLine="480" w:firstLineChars="200"/>
        <w:rPr>
          <w:rFonts w:ascii="方正仿宋_GBK" w:hAnsi="宋体" w:eastAsia="方正仿宋_GBK"/>
          <w:sz w:val="24"/>
          <w:szCs w:val="24"/>
        </w:rPr>
      </w:pPr>
    </w:p>
    <w:p>
      <w:pPr>
        <w:spacing w:line="440" w:lineRule="exact"/>
        <w:ind w:firstLine="480" w:firstLineChars="200"/>
        <w:rPr>
          <w:rFonts w:ascii="方正仿宋_GBK" w:hAnsi="宋体" w:eastAsia="方正仿宋_GBK"/>
          <w:sz w:val="24"/>
          <w:szCs w:val="24"/>
        </w:rPr>
      </w:pPr>
    </w:p>
    <w:p>
      <w:pPr>
        <w:spacing w:line="440" w:lineRule="exact"/>
        <w:ind w:firstLine="640" w:firstLineChars="200"/>
        <w:jc w:val="center"/>
        <w:rPr>
          <w:rFonts w:ascii="方正仿宋_GBK" w:hAnsi="宋体" w:eastAsia="方正仿宋_GBK"/>
          <w:sz w:val="32"/>
          <w:szCs w:val="32"/>
        </w:rPr>
      </w:pPr>
      <w:r>
        <w:rPr>
          <w:rFonts w:hint="eastAsia" w:ascii="方正仿宋_GBK" w:hAnsi="宋体" w:eastAsia="方正仿宋_GBK"/>
          <w:sz w:val="32"/>
          <w:szCs w:val="32"/>
        </w:rPr>
        <w:t>目录</w:t>
      </w:r>
    </w:p>
    <w:p>
      <w:pPr>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w:t>
      </w:r>
      <w:r>
        <w:rPr>
          <w:rFonts w:hint="eastAsia" w:ascii="方正仿宋_GBK" w:hAnsi="宋体" w:eastAsia="方正仿宋_GBK"/>
          <w:sz w:val="24"/>
          <w:szCs w:val="24"/>
          <w:lang w:eastAsia="zh-CN"/>
        </w:rPr>
        <w:t>紧急采购</w:t>
      </w:r>
      <w:r>
        <w:rPr>
          <w:rFonts w:hint="eastAsia" w:ascii="方正仿宋_GBK" w:hAnsi="宋体" w:eastAsia="方正仿宋_GBK"/>
          <w:sz w:val="24"/>
          <w:szCs w:val="24"/>
        </w:rPr>
        <w:t>报价函</w:t>
      </w:r>
    </w:p>
    <w:p>
      <w:pPr>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（二）明细报价表</w:t>
      </w:r>
    </w:p>
    <w:p>
      <w:pPr>
        <w:widowControl/>
        <w:spacing w:beforeAutospacing="1" w:afterAutospacing="1" w:line="360" w:lineRule="auto"/>
        <w:jc w:val="left"/>
        <w:rPr>
          <w:rFonts w:ascii="宋体" w:hAnsi="宋体"/>
          <w:sz w:val="24"/>
          <w:szCs w:val="24"/>
          <w:bdr w:val="single" w:color="auto" w:sz="4" w:space="0"/>
        </w:rPr>
        <w:sectPr>
          <w:pgSz w:w="11907" w:h="16840"/>
          <w:pgMar w:top="1134" w:right="1191" w:bottom="1134" w:left="1304" w:header="851" w:footer="992" w:gutter="0"/>
          <w:pgNumType w:fmt="numberInDash"/>
          <w:cols w:space="720" w:num="1"/>
        </w:sectPr>
      </w:pPr>
    </w:p>
    <w:p>
      <w:pPr>
        <w:tabs>
          <w:tab w:val="left" w:pos="6300"/>
        </w:tabs>
        <w:snapToGrid w:val="0"/>
        <w:spacing w:line="480" w:lineRule="exact"/>
        <w:jc w:val="center"/>
        <w:outlineLvl w:val="0"/>
        <w:rPr>
          <w:rFonts w:ascii="方正仿宋_GBK" w:hAnsi="宋体" w:eastAsia="方正仿宋_GBK"/>
          <w:sz w:val="24"/>
          <w:szCs w:val="24"/>
        </w:rPr>
      </w:pPr>
    </w:p>
    <w:p>
      <w:pPr>
        <w:tabs>
          <w:tab w:val="left" w:pos="6300"/>
        </w:tabs>
        <w:snapToGrid w:val="0"/>
        <w:spacing w:line="480" w:lineRule="exact"/>
        <w:jc w:val="center"/>
        <w:outlineLvl w:val="0"/>
        <w:rPr>
          <w:rFonts w:ascii="方正仿宋_GBK" w:hAnsi="宋体" w:eastAsia="方正仿宋_GBK"/>
          <w:b/>
          <w:szCs w:val="28"/>
        </w:rPr>
      </w:pPr>
      <w:r>
        <w:rPr>
          <w:rFonts w:hint="eastAsia" w:ascii="方正仿宋_GBK" w:hAnsi="宋体" w:eastAsia="方正仿宋_GBK"/>
          <w:b/>
          <w:szCs w:val="28"/>
          <w:lang w:eastAsia="zh-CN"/>
        </w:rPr>
        <w:t>紧急采购</w:t>
      </w:r>
      <w:r>
        <w:rPr>
          <w:rFonts w:hint="eastAsia" w:ascii="方正仿宋_GBK" w:hAnsi="宋体" w:eastAsia="方正仿宋_GBK"/>
          <w:b/>
          <w:szCs w:val="28"/>
        </w:rPr>
        <w:t>报价函</w:t>
      </w:r>
    </w:p>
    <w:p>
      <w:pPr>
        <w:tabs>
          <w:tab w:val="left" w:pos="6300"/>
        </w:tabs>
        <w:snapToGrid w:val="0"/>
        <w:spacing w:line="360" w:lineRule="auto"/>
        <w:rPr>
          <w:rFonts w:ascii="方正仿宋_GBK" w:hAnsi="宋体" w:eastAsia="方正仿宋_GBK"/>
          <w:sz w:val="24"/>
          <w:szCs w:val="24"/>
        </w:rPr>
      </w:pPr>
      <w:r>
        <w:rPr>
          <w:rFonts w:hint="eastAsia" w:ascii="方正仿宋_GBK" w:hAnsi="宋体" w:eastAsia="方正仿宋_GBK"/>
          <w:sz w:val="24"/>
          <w:szCs w:val="24"/>
          <w:u w:val="single"/>
        </w:rPr>
        <w:t>（采购机构名称）</w:t>
      </w:r>
      <w:r>
        <w:rPr>
          <w:rFonts w:hint="eastAsia" w:ascii="方正仿宋_GBK" w:hAnsi="宋体" w:eastAsia="方正仿宋_GBK"/>
          <w:sz w:val="24"/>
          <w:szCs w:val="24"/>
        </w:rPr>
        <w:t>：</w:t>
      </w:r>
    </w:p>
    <w:p>
      <w:pPr>
        <w:tabs>
          <w:tab w:val="left" w:pos="6300"/>
        </w:tabs>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我方收到____________________________（谈判项目名称）的</w:t>
      </w:r>
      <w:r>
        <w:rPr>
          <w:rFonts w:hint="eastAsia" w:ascii="方正仿宋_GBK" w:hAnsi="宋体" w:eastAsia="方正仿宋_GBK"/>
          <w:sz w:val="24"/>
          <w:szCs w:val="24"/>
          <w:lang w:eastAsia="zh-CN"/>
        </w:rPr>
        <w:t>紧急采购</w:t>
      </w:r>
      <w:r>
        <w:rPr>
          <w:rFonts w:hint="eastAsia" w:ascii="方正仿宋_GBK" w:hAnsi="宋体" w:eastAsia="方正仿宋_GBK"/>
          <w:sz w:val="24"/>
          <w:szCs w:val="24"/>
        </w:rPr>
        <w:t>谈判文件，经详细研究，决定参加该谈判项目的竞争谈判。</w:t>
      </w:r>
    </w:p>
    <w:p>
      <w:pPr>
        <w:tabs>
          <w:tab w:val="left" w:pos="6300"/>
        </w:tabs>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1、愿意按照</w:t>
      </w:r>
      <w:r>
        <w:rPr>
          <w:rFonts w:hint="eastAsia" w:ascii="方正仿宋_GBK" w:hAnsi="宋体" w:eastAsia="方正仿宋_GBK"/>
          <w:sz w:val="24"/>
          <w:szCs w:val="24"/>
          <w:lang w:eastAsia="zh-CN"/>
        </w:rPr>
        <w:t>紧急采购</w:t>
      </w:r>
      <w:r>
        <w:rPr>
          <w:rFonts w:hint="eastAsia" w:ascii="方正仿宋_GBK" w:hAnsi="宋体" w:eastAsia="方正仿宋_GBK"/>
          <w:sz w:val="24"/>
          <w:szCs w:val="24"/>
        </w:rPr>
        <w:t>谈判文件中的一切要求，提供本项目的交货及技术服务，初始报价为人民币大写：</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元整；人民币小写：</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元。以我公司最后报价为准。</w:t>
      </w:r>
    </w:p>
    <w:p>
      <w:pPr>
        <w:tabs>
          <w:tab w:val="left" w:pos="6300"/>
        </w:tabs>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2、我方现提交的响应文件为：响应文件正本</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份，副本</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w:t>
      </w:r>
    </w:p>
    <w:p>
      <w:pPr>
        <w:tabs>
          <w:tab w:val="left" w:pos="6300"/>
        </w:tabs>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3、我方承诺：本次谈判的有效期为90天。</w:t>
      </w:r>
    </w:p>
    <w:p>
      <w:pPr>
        <w:tabs>
          <w:tab w:val="left" w:pos="6300"/>
        </w:tabs>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4、我方完全理解和接受贵方</w:t>
      </w:r>
      <w:r>
        <w:rPr>
          <w:rFonts w:hint="eastAsia" w:ascii="方正仿宋_GBK" w:hAnsi="宋体" w:eastAsia="方正仿宋_GBK"/>
          <w:sz w:val="24"/>
          <w:szCs w:val="24"/>
          <w:lang w:eastAsia="zh-CN"/>
        </w:rPr>
        <w:t>紧急采购</w:t>
      </w:r>
      <w:r>
        <w:rPr>
          <w:rFonts w:hint="eastAsia" w:ascii="方正仿宋_GBK" w:hAnsi="宋体" w:eastAsia="方正仿宋_GBK"/>
          <w:sz w:val="24"/>
          <w:szCs w:val="24"/>
        </w:rPr>
        <w:t>谈判文件的一切规定和要求及谈判评审办法。</w:t>
      </w:r>
    </w:p>
    <w:p>
      <w:pPr>
        <w:tabs>
          <w:tab w:val="left" w:pos="6300"/>
        </w:tabs>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5、在整个</w:t>
      </w:r>
      <w:r>
        <w:rPr>
          <w:rFonts w:hint="eastAsia" w:ascii="方正仿宋_GBK" w:hAnsi="宋体" w:eastAsia="方正仿宋_GBK"/>
          <w:sz w:val="24"/>
          <w:szCs w:val="24"/>
          <w:lang w:eastAsia="zh-CN"/>
        </w:rPr>
        <w:t>紧急采购</w:t>
      </w:r>
      <w:r>
        <w:rPr>
          <w:rFonts w:hint="eastAsia" w:ascii="方正仿宋_GBK" w:hAnsi="宋体" w:eastAsia="方正仿宋_GBK"/>
          <w:sz w:val="24"/>
          <w:szCs w:val="24"/>
        </w:rPr>
        <w:t>谈判过程中，我方若有违规行为，接受按照《中华人民共和国政府采购法》和《</w:t>
      </w:r>
      <w:r>
        <w:rPr>
          <w:rFonts w:hint="eastAsia" w:ascii="方正仿宋_GBK" w:hAnsi="宋体" w:eastAsia="方正仿宋_GBK"/>
          <w:sz w:val="24"/>
          <w:szCs w:val="24"/>
          <w:lang w:eastAsia="zh-CN"/>
        </w:rPr>
        <w:t>紧急采购</w:t>
      </w:r>
      <w:r>
        <w:rPr>
          <w:rFonts w:hint="eastAsia" w:ascii="方正仿宋_GBK" w:hAnsi="宋体" w:eastAsia="方正仿宋_GBK"/>
          <w:sz w:val="24"/>
          <w:szCs w:val="24"/>
        </w:rPr>
        <w:t>谈判文件》之规定给予惩罚。</w:t>
      </w:r>
    </w:p>
    <w:p>
      <w:pPr>
        <w:tabs>
          <w:tab w:val="left" w:pos="6300"/>
        </w:tabs>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6、我方若成为成交供应商，将按照最终谈判结果签订合同，并且严格履行合同义务。本承诺函将成为合同不可分割的一部分，与合同具有同等的法律效力。</w:t>
      </w:r>
    </w:p>
    <w:p>
      <w:pPr>
        <w:tabs>
          <w:tab w:val="left" w:pos="6300"/>
        </w:tabs>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7、我方同意按</w:t>
      </w:r>
      <w:r>
        <w:rPr>
          <w:rFonts w:hint="eastAsia" w:ascii="方正仿宋_GBK" w:hAnsi="宋体" w:eastAsia="方正仿宋_GBK"/>
          <w:sz w:val="24"/>
          <w:szCs w:val="24"/>
          <w:lang w:eastAsia="zh-CN"/>
        </w:rPr>
        <w:t>紧急采购</w:t>
      </w:r>
      <w:r>
        <w:rPr>
          <w:rFonts w:hint="eastAsia" w:ascii="方正仿宋_GBK" w:hAnsi="宋体" w:eastAsia="方正仿宋_GBK"/>
          <w:sz w:val="24"/>
          <w:szCs w:val="24"/>
        </w:rPr>
        <w:t>谈判文件规定，交纳</w:t>
      </w:r>
      <w:r>
        <w:rPr>
          <w:rFonts w:hint="eastAsia" w:ascii="方正仿宋_GBK" w:hAnsi="宋体" w:eastAsia="方正仿宋_GBK"/>
          <w:sz w:val="24"/>
          <w:szCs w:val="24"/>
          <w:lang w:eastAsia="zh-CN"/>
        </w:rPr>
        <w:t>紧急采购</w:t>
      </w:r>
      <w:r>
        <w:rPr>
          <w:rFonts w:hint="eastAsia" w:ascii="方正仿宋_GBK" w:hAnsi="宋体" w:eastAsia="方正仿宋_GBK"/>
          <w:sz w:val="24"/>
          <w:szCs w:val="24"/>
        </w:rPr>
        <w:t>谈判文件要求的保证金。</w:t>
      </w:r>
    </w:p>
    <w:p>
      <w:pPr>
        <w:tabs>
          <w:tab w:val="left" w:pos="6300"/>
        </w:tabs>
        <w:snapToGrid w:val="0"/>
        <w:spacing w:line="360" w:lineRule="auto"/>
        <w:ind w:firstLine="480" w:firstLineChars="200"/>
        <w:rPr>
          <w:rFonts w:ascii="方正仿宋_GBK" w:hAnsi="宋体" w:eastAsia="方正仿宋_GBK"/>
          <w:sz w:val="24"/>
          <w:szCs w:val="24"/>
        </w:rPr>
      </w:pPr>
    </w:p>
    <w:p>
      <w:pPr>
        <w:tabs>
          <w:tab w:val="left" w:pos="6300"/>
        </w:tabs>
        <w:snapToGrid w:val="0"/>
        <w:spacing w:line="360" w:lineRule="auto"/>
        <w:ind w:firstLine="570"/>
        <w:rPr>
          <w:rFonts w:ascii="方正仿宋_GBK" w:hAnsi="宋体" w:eastAsia="方正仿宋_GBK"/>
          <w:sz w:val="24"/>
          <w:szCs w:val="24"/>
        </w:rPr>
      </w:pPr>
      <w:r>
        <w:rPr>
          <w:rFonts w:hint="eastAsia" w:ascii="方正仿宋_GBK" w:hAnsi="宋体" w:eastAsia="方正仿宋_GBK"/>
          <w:sz w:val="24"/>
          <w:szCs w:val="24"/>
        </w:rPr>
        <w:t>供应商（公章）：</w:t>
      </w:r>
    </w:p>
    <w:p>
      <w:pPr>
        <w:tabs>
          <w:tab w:val="left" w:pos="6300"/>
        </w:tabs>
        <w:snapToGrid w:val="0"/>
        <w:spacing w:line="360" w:lineRule="auto"/>
        <w:ind w:firstLine="570"/>
        <w:rPr>
          <w:rFonts w:ascii="方正仿宋_GBK" w:hAnsi="宋体" w:eastAsia="方正仿宋_GBK"/>
          <w:sz w:val="24"/>
          <w:szCs w:val="24"/>
        </w:rPr>
      </w:pPr>
      <w:r>
        <w:rPr>
          <w:rFonts w:hint="eastAsia" w:ascii="方正仿宋_GBK" w:hAnsi="宋体" w:eastAsia="方正仿宋_GBK"/>
          <w:sz w:val="24"/>
          <w:szCs w:val="24"/>
        </w:rPr>
        <w:t xml:space="preserve">地址：  </w:t>
      </w:r>
    </w:p>
    <w:p>
      <w:pPr>
        <w:tabs>
          <w:tab w:val="left" w:pos="6300"/>
        </w:tabs>
        <w:snapToGrid w:val="0"/>
        <w:spacing w:line="360" w:lineRule="auto"/>
        <w:ind w:firstLine="570"/>
        <w:rPr>
          <w:rFonts w:ascii="方正仿宋_GBK" w:hAnsi="宋体" w:eastAsia="方正仿宋_GBK"/>
          <w:sz w:val="24"/>
          <w:szCs w:val="24"/>
        </w:rPr>
      </w:pPr>
      <w:r>
        <w:rPr>
          <w:rFonts w:hint="eastAsia" w:ascii="方正仿宋_GBK" w:hAnsi="宋体" w:eastAsia="方正仿宋_GBK"/>
          <w:sz w:val="24"/>
          <w:szCs w:val="24"/>
        </w:rPr>
        <w:t>电话：                           传真：</w:t>
      </w:r>
    </w:p>
    <w:p>
      <w:pPr>
        <w:tabs>
          <w:tab w:val="left" w:pos="6300"/>
        </w:tabs>
        <w:snapToGrid w:val="0"/>
        <w:spacing w:line="360" w:lineRule="auto"/>
        <w:ind w:firstLine="570"/>
        <w:rPr>
          <w:rFonts w:ascii="方正仿宋_GBK" w:hAnsi="宋体" w:eastAsia="方正仿宋_GBK"/>
          <w:sz w:val="24"/>
          <w:szCs w:val="24"/>
        </w:rPr>
      </w:pPr>
      <w:r>
        <w:rPr>
          <w:rFonts w:hint="eastAsia" w:ascii="方正仿宋_GBK" w:hAnsi="宋体" w:eastAsia="方正仿宋_GBK"/>
          <w:sz w:val="24"/>
          <w:szCs w:val="24"/>
        </w:rPr>
        <w:t>网址：                           邮编：</w:t>
      </w:r>
    </w:p>
    <w:p>
      <w:pPr>
        <w:tabs>
          <w:tab w:val="left" w:pos="6300"/>
        </w:tabs>
        <w:snapToGrid w:val="0"/>
        <w:spacing w:line="360" w:lineRule="auto"/>
        <w:ind w:firstLine="570"/>
        <w:rPr>
          <w:rFonts w:ascii="方正仿宋_GBK" w:hAnsi="宋体" w:eastAsia="方正仿宋_GBK"/>
          <w:sz w:val="24"/>
          <w:szCs w:val="24"/>
        </w:rPr>
      </w:pPr>
      <w:r>
        <w:rPr>
          <w:rFonts w:hint="eastAsia" w:ascii="方正仿宋_GBK" w:hAnsi="宋体" w:eastAsia="方正仿宋_GBK"/>
          <w:sz w:val="24"/>
          <w:szCs w:val="24"/>
        </w:rPr>
        <w:t>联系人：</w:t>
      </w:r>
    </w:p>
    <w:p>
      <w:pPr>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 xml:space="preserve">                               年   月   日</w:t>
      </w:r>
    </w:p>
    <w:p>
      <w:pPr>
        <w:widowControl/>
        <w:spacing w:beforeAutospacing="1" w:afterAutospacing="1" w:line="360" w:lineRule="auto"/>
        <w:jc w:val="left"/>
        <w:rPr>
          <w:rFonts w:ascii="方正仿宋_GBK" w:hAnsi="宋体" w:eastAsia="方正仿宋_GBK"/>
          <w:sz w:val="24"/>
          <w:szCs w:val="24"/>
        </w:rPr>
        <w:sectPr>
          <w:pgSz w:w="11907" w:h="16840"/>
          <w:pgMar w:top="1134" w:right="1191" w:bottom="1134" w:left="1304" w:header="851" w:footer="992" w:gutter="0"/>
          <w:pgNumType w:fmt="numberInDash"/>
          <w:cols w:space="720" w:num="1"/>
        </w:sectPr>
      </w:pPr>
    </w:p>
    <w:p>
      <w:pPr>
        <w:jc w:val="center"/>
        <w:rPr>
          <w:rFonts w:ascii="方正仿宋_GBK" w:hAnsi="宋体" w:eastAsia="方正仿宋_GBK"/>
          <w:sz w:val="24"/>
          <w:szCs w:val="24"/>
        </w:rPr>
      </w:pPr>
    </w:p>
    <w:p>
      <w:pPr>
        <w:jc w:val="center"/>
        <w:rPr>
          <w:rFonts w:ascii="方正仿宋_GBK" w:eastAsia="方正仿宋_GBK"/>
          <w:b/>
          <w:szCs w:val="28"/>
        </w:rPr>
      </w:pPr>
      <w:r>
        <w:rPr>
          <w:rFonts w:hint="eastAsia" w:ascii="方正仿宋_GBK" w:eastAsia="方正仿宋_GBK"/>
          <w:b/>
          <w:szCs w:val="28"/>
        </w:rPr>
        <w:t>明细报价表（可自行制定格式或者采用工程量清单表）</w:t>
      </w:r>
    </w:p>
    <w:p>
      <w:pPr>
        <w:spacing w:line="360" w:lineRule="auto"/>
        <w:rPr>
          <w:rFonts w:ascii="方正仿宋_GBK" w:hAnsi="宋体" w:eastAsia="方正仿宋_GBK"/>
          <w:sz w:val="24"/>
          <w:szCs w:val="24"/>
          <w:u w:val="single"/>
        </w:rPr>
      </w:pPr>
      <w:r>
        <w:rPr>
          <w:rFonts w:hint="eastAsia" w:ascii="方正仿宋_GBK" w:hAnsi="宋体" w:eastAsia="方正仿宋_GBK"/>
          <w:sz w:val="24"/>
          <w:szCs w:val="24"/>
        </w:rPr>
        <w:t>项目编号：</w:t>
      </w:r>
    </w:p>
    <w:tbl>
      <w:tblPr>
        <w:tblW w:w="92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7"/>
        <w:gridCol w:w="1720"/>
        <w:gridCol w:w="1416"/>
        <w:gridCol w:w="1249"/>
        <w:gridCol w:w="867"/>
        <w:gridCol w:w="1185"/>
        <w:gridCol w:w="11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5" w:hRule="atLeast"/>
        </w:trPr>
        <w:tc>
          <w:tcPr>
            <w:tcW w:w="1647"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方正仿宋_GBK" w:hAnsi="宋体" w:eastAsia="方正仿宋_GBK"/>
                <w:sz w:val="24"/>
                <w:szCs w:val="28"/>
              </w:rPr>
            </w:pPr>
            <w:r>
              <w:rPr>
                <w:rFonts w:hint="eastAsia" w:ascii="方正仿宋_GBK" w:hAnsi="宋体" w:eastAsia="方正仿宋_GBK"/>
                <w:sz w:val="24"/>
                <w:szCs w:val="28"/>
              </w:rPr>
              <w:t>产品名称</w:t>
            </w:r>
          </w:p>
        </w:tc>
        <w:tc>
          <w:tcPr>
            <w:tcW w:w="172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方正仿宋_GBK" w:hAnsi="宋体" w:eastAsia="方正仿宋_GBK"/>
                <w:sz w:val="24"/>
                <w:szCs w:val="28"/>
              </w:rPr>
            </w:pPr>
            <w:r>
              <w:rPr>
                <w:rFonts w:hint="eastAsia" w:ascii="方正仿宋_GBK" w:hAnsi="宋体" w:eastAsia="方正仿宋_GBK"/>
                <w:sz w:val="24"/>
                <w:szCs w:val="28"/>
              </w:rPr>
              <w:t>品牌及产地</w:t>
            </w:r>
          </w:p>
        </w:tc>
        <w:tc>
          <w:tcPr>
            <w:tcW w:w="141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方正仿宋_GBK" w:hAnsi="宋体" w:eastAsia="方正仿宋_GBK"/>
                <w:sz w:val="24"/>
                <w:szCs w:val="28"/>
              </w:rPr>
            </w:pPr>
            <w:r>
              <w:rPr>
                <w:rFonts w:hint="eastAsia" w:ascii="方正仿宋_GBK" w:hAnsi="宋体" w:eastAsia="方正仿宋_GBK"/>
                <w:sz w:val="24"/>
                <w:szCs w:val="28"/>
              </w:rPr>
              <w:t>制造商名称</w:t>
            </w:r>
          </w:p>
        </w:tc>
        <w:tc>
          <w:tcPr>
            <w:tcW w:w="124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方正仿宋_GBK" w:hAnsi="宋体" w:eastAsia="方正仿宋_GBK"/>
                <w:sz w:val="24"/>
                <w:szCs w:val="28"/>
              </w:rPr>
            </w:pPr>
            <w:r>
              <w:rPr>
                <w:rFonts w:hint="eastAsia" w:ascii="方正仿宋_GBK" w:hAnsi="宋体" w:eastAsia="方正仿宋_GBK"/>
                <w:sz w:val="24"/>
                <w:szCs w:val="28"/>
              </w:rPr>
              <w:t>规格型号</w:t>
            </w:r>
          </w:p>
        </w:tc>
        <w:tc>
          <w:tcPr>
            <w:tcW w:w="867"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方正仿宋_GBK" w:hAnsi="宋体" w:eastAsia="方正仿宋_GBK"/>
                <w:sz w:val="24"/>
                <w:szCs w:val="28"/>
              </w:rPr>
            </w:pPr>
            <w:r>
              <w:rPr>
                <w:rFonts w:hint="eastAsia" w:ascii="方正仿宋_GBK" w:hAnsi="宋体" w:eastAsia="方正仿宋_GBK"/>
                <w:sz w:val="24"/>
                <w:szCs w:val="28"/>
              </w:rPr>
              <w:t>数量</w:t>
            </w:r>
          </w:p>
        </w:tc>
        <w:tc>
          <w:tcPr>
            <w:tcW w:w="1185" w:type="dxa"/>
            <w:tcBorders>
              <w:top w:val="single" w:color="auto" w:sz="4" w:space="0"/>
              <w:left w:val="single" w:color="auto" w:sz="4" w:space="0"/>
              <w:bottom w:val="single" w:color="auto" w:sz="4" w:space="0"/>
              <w:right w:val="single" w:color="auto" w:sz="4" w:space="0"/>
            </w:tcBorders>
            <w:vAlign w:val="center"/>
          </w:tcPr>
          <w:p>
            <w:pPr>
              <w:pStyle w:val="7"/>
              <w:spacing w:line="500" w:lineRule="exact"/>
              <w:jc w:val="center"/>
              <w:rPr>
                <w:rFonts w:ascii="方正仿宋_GBK" w:hAnsi="宋体" w:eastAsia="方正仿宋_GBK"/>
                <w:sz w:val="24"/>
                <w:szCs w:val="28"/>
              </w:rPr>
            </w:pPr>
            <w:r>
              <w:rPr>
                <w:rFonts w:hint="eastAsia" w:ascii="方正仿宋_GBK" w:hAnsi="宋体" w:eastAsia="方正仿宋_GBK"/>
                <w:sz w:val="24"/>
                <w:szCs w:val="28"/>
              </w:rPr>
              <w:t>单价</w:t>
            </w:r>
          </w:p>
          <w:p>
            <w:pPr>
              <w:pStyle w:val="7"/>
              <w:spacing w:line="500" w:lineRule="exact"/>
              <w:jc w:val="center"/>
              <w:rPr>
                <w:rFonts w:ascii="方正仿宋_GBK" w:hAnsi="宋体" w:eastAsia="方正仿宋_GBK"/>
                <w:sz w:val="24"/>
                <w:szCs w:val="28"/>
              </w:rPr>
            </w:pPr>
            <w:r>
              <w:rPr>
                <w:rFonts w:hint="eastAsia" w:ascii="方正仿宋_GBK" w:hAnsi="宋体" w:eastAsia="方正仿宋_GBK"/>
                <w:sz w:val="24"/>
                <w:szCs w:val="28"/>
              </w:rPr>
              <w:t>（   ）</w:t>
            </w:r>
          </w:p>
        </w:tc>
        <w:tc>
          <w:tcPr>
            <w:tcW w:w="118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方正仿宋_GBK" w:hAnsi="宋体" w:eastAsia="方正仿宋_GBK"/>
                <w:sz w:val="24"/>
                <w:szCs w:val="28"/>
              </w:rPr>
            </w:pPr>
            <w:r>
              <w:rPr>
                <w:rFonts w:hint="eastAsia" w:ascii="方正仿宋_GBK" w:hAnsi="宋体" w:eastAsia="方正仿宋_GBK"/>
                <w:sz w:val="24"/>
                <w:szCs w:val="28"/>
              </w:rPr>
              <w:t>合计</w:t>
            </w:r>
          </w:p>
          <w:p>
            <w:pPr>
              <w:spacing w:line="500" w:lineRule="exact"/>
              <w:jc w:val="center"/>
              <w:rPr>
                <w:rFonts w:ascii="方正仿宋_GBK" w:hAnsi="宋体" w:eastAsia="方正仿宋_GBK"/>
                <w:sz w:val="24"/>
                <w:szCs w:val="28"/>
              </w:rPr>
            </w:pPr>
            <w:r>
              <w:rPr>
                <w:rFonts w:hint="eastAsia" w:ascii="方正仿宋_GBK" w:hAnsi="宋体" w:eastAsia="方正仿宋_GBK"/>
                <w:sz w:val="24"/>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4" w:hRule="atLeast"/>
        </w:trPr>
        <w:tc>
          <w:tcPr>
            <w:tcW w:w="1647"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方正仿宋_GBK" w:hAnsi="宋体" w:eastAsia="方正仿宋_GBK"/>
                <w:sz w:val="24"/>
                <w:szCs w:val="28"/>
              </w:rPr>
            </w:pPr>
          </w:p>
        </w:tc>
        <w:tc>
          <w:tcPr>
            <w:tcW w:w="172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方正仿宋_GBK" w:hAnsi="宋体" w:eastAsia="方正仿宋_GBK"/>
                <w:sz w:val="24"/>
                <w:szCs w:val="28"/>
              </w:rPr>
            </w:pPr>
          </w:p>
        </w:tc>
        <w:tc>
          <w:tcPr>
            <w:tcW w:w="141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方正仿宋_GBK" w:hAnsi="宋体" w:eastAsia="方正仿宋_GBK"/>
                <w:sz w:val="24"/>
                <w:szCs w:val="28"/>
              </w:rPr>
            </w:pPr>
          </w:p>
        </w:tc>
        <w:tc>
          <w:tcPr>
            <w:tcW w:w="124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方正仿宋_GBK" w:hAnsi="宋体" w:eastAsia="方正仿宋_GBK"/>
                <w:sz w:val="24"/>
                <w:szCs w:val="28"/>
              </w:rPr>
            </w:pPr>
          </w:p>
        </w:tc>
        <w:tc>
          <w:tcPr>
            <w:tcW w:w="867"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方正仿宋_GBK" w:hAnsi="宋体" w:eastAsia="方正仿宋_GBK"/>
                <w:sz w:val="24"/>
                <w:szCs w:val="28"/>
              </w:rPr>
            </w:pPr>
          </w:p>
        </w:tc>
        <w:tc>
          <w:tcPr>
            <w:tcW w:w="118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方正仿宋_GBK" w:hAnsi="宋体" w:eastAsia="方正仿宋_GBK"/>
                <w:sz w:val="24"/>
                <w:szCs w:val="28"/>
              </w:rPr>
            </w:pPr>
          </w:p>
        </w:tc>
        <w:tc>
          <w:tcPr>
            <w:tcW w:w="118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方正仿宋_GBK" w:hAnsi="宋体" w:eastAsia="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6" w:hRule="atLeast"/>
        </w:trPr>
        <w:tc>
          <w:tcPr>
            <w:tcW w:w="1647"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方正仿宋_GBK" w:hAnsi="宋体" w:eastAsia="方正仿宋_GBK"/>
                <w:sz w:val="24"/>
                <w:szCs w:val="28"/>
              </w:rPr>
            </w:pPr>
          </w:p>
        </w:tc>
        <w:tc>
          <w:tcPr>
            <w:tcW w:w="172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方正仿宋_GBK" w:hAnsi="宋体" w:eastAsia="方正仿宋_GBK"/>
                <w:sz w:val="24"/>
                <w:szCs w:val="28"/>
              </w:rPr>
            </w:pPr>
          </w:p>
        </w:tc>
        <w:tc>
          <w:tcPr>
            <w:tcW w:w="141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方正仿宋_GBK" w:hAnsi="宋体" w:eastAsia="方正仿宋_GBK"/>
                <w:sz w:val="24"/>
                <w:szCs w:val="28"/>
              </w:rPr>
            </w:pPr>
          </w:p>
        </w:tc>
        <w:tc>
          <w:tcPr>
            <w:tcW w:w="124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方正仿宋_GBK" w:hAnsi="宋体" w:eastAsia="方正仿宋_GBK"/>
                <w:sz w:val="24"/>
                <w:szCs w:val="28"/>
              </w:rPr>
            </w:pPr>
          </w:p>
        </w:tc>
        <w:tc>
          <w:tcPr>
            <w:tcW w:w="867"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方正仿宋_GBK" w:hAnsi="宋体" w:eastAsia="方正仿宋_GBK"/>
                <w:sz w:val="24"/>
                <w:szCs w:val="28"/>
              </w:rPr>
            </w:pPr>
          </w:p>
        </w:tc>
        <w:tc>
          <w:tcPr>
            <w:tcW w:w="118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方正仿宋_GBK" w:hAnsi="宋体" w:eastAsia="方正仿宋_GBK"/>
                <w:sz w:val="24"/>
                <w:szCs w:val="28"/>
              </w:rPr>
            </w:pPr>
          </w:p>
        </w:tc>
        <w:tc>
          <w:tcPr>
            <w:tcW w:w="118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方正仿宋_GBK" w:hAnsi="宋体" w:eastAsia="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6" w:hRule="atLeast"/>
        </w:trPr>
        <w:tc>
          <w:tcPr>
            <w:tcW w:w="1647"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方正仿宋_GBK" w:hAnsi="宋体" w:eastAsia="方正仿宋_GBK"/>
                <w:sz w:val="24"/>
                <w:szCs w:val="28"/>
              </w:rPr>
            </w:pPr>
          </w:p>
        </w:tc>
        <w:tc>
          <w:tcPr>
            <w:tcW w:w="172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方正仿宋_GBK" w:hAnsi="宋体" w:eastAsia="方正仿宋_GBK"/>
                <w:sz w:val="24"/>
                <w:szCs w:val="28"/>
              </w:rPr>
            </w:pPr>
          </w:p>
        </w:tc>
        <w:tc>
          <w:tcPr>
            <w:tcW w:w="141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方正仿宋_GBK" w:hAnsi="宋体" w:eastAsia="方正仿宋_GBK"/>
                <w:sz w:val="24"/>
                <w:szCs w:val="28"/>
              </w:rPr>
            </w:pPr>
          </w:p>
        </w:tc>
        <w:tc>
          <w:tcPr>
            <w:tcW w:w="124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方正仿宋_GBK" w:hAnsi="宋体" w:eastAsia="方正仿宋_GBK"/>
                <w:sz w:val="24"/>
                <w:szCs w:val="28"/>
              </w:rPr>
            </w:pPr>
          </w:p>
        </w:tc>
        <w:tc>
          <w:tcPr>
            <w:tcW w:w="867"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方正仿宋_GBK" w:hAnsi="宋体" w:eastAsia="方正仿宋_GBK"/>
                <w:sz w:val="24"/>
                <w:szCs w:val="28"/>
              </w:rPr>
            </w:pPr>
          </w:p>
        </w:tc>
        <w:tc>
          <w:tcPr>
            <w:tcW w:w="118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方正仿宋_GBK" w:hAnsi="宋体" w:eastAsia="方正仿宋_GBK"/>
                <w:sz w:val="24"/>
                <w:szCs w:val="28"/>
              </w:rPr>
            </w:pPr>
          </w:p>
        </w:tc>
        <w:tc>
          <w:tcPr>
            <w:tcW w:w="118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方正仿宋_GBK" w:hAnsi="宋体" w:eastAsia="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6" w:hRule="atLeast"/>
        </w:trPr>
        <w:tc>
          <w:tcPr>
            <w:tcW w:w="1647"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方正仿宋_GBK" w:hAnsi="宋体" w:eastAsia="方正仿宋_GBK"/>
                <w:sz w:val="24"/>
                <w:szCs w:val="28"/>
              </w:rPr>
            </w:pPr>
          </w:p>
        </w:tc>
        <w:tc>
          <w:tcPr>
            <w:tcW w:w="172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方正仿宋_GBK" w:hAnsi="宋体" w:eastAsia="方正仿宋_GBK"/>
                <w:sz w:val="24"/>
                <w:szCs w:val="28"/>
              </w:rPr>
            </w:pPr>
          </w:p>
        </w:tc>
        <w:tc>
          <w:tcPr>
            <w:tcW w:w="141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方正仿宋_GBK" w:hAnsi="宋体" w:eastAsia="方正仿宋_GBK"/>
                <w:sz w:val="24"/>
                <w:szCs w:val="28"/>
              </w:rPr>
            </w:pPr>
          </w:p>
        </w:tc>
        <w:tc>
          <w:tcPr>
            <w:tcW w:w="124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方正仿宋_GBK" w:hAnsi="宋体" w:eastAsia="方正仿宋_GBK"/>
                <w:sz w:val="24"/>
                <w:szCs w:val="28"/>
              </w:rPr>
            </w:pPr>
          </w:p>
        </w:tc>
        <w:tc>
          <w:tcPr>
            <w:tcW w:w="867"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方正仿宋_GBK" w:hAnsi="宋体" w:eastAsia="方正仿宋_GBK"/>
                <w:sz w:val="24"/>
                <w:szCs w:val="28"/>
              </w:rPr>
            </w:pPr>
          </w:p>
        </w:tc>
        <w:tc>
          <w:tcPr>
            <w:tcW w:w="118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方正仿宋_GBK" w:hAnsi="宋体" w:eastAsia="方正仿宋_GBK"/>
                <w:sz w:val="24"/>
                <w:szCs w:val="28"/>
              </w:rPr>
            </w:pPr>
          </w:p>
        </w:tc>
        <w:tc>
          <w:tcPr>
            <w:tcW w:w="118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方正仿宋_GBK" w:hAnsi="宋体" w:eastAsia="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4" w:hRule="atLeast"/>
        </w:trPr>
        <w:tc>
          <w:tcPr>
            <w:tcW w:w="1647"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方正仿宋_GBK" w:hAnsi="宋体" w:eastAsia="方正仿宋_GBK"/>
                <w:sz w:val="24"/>
                <w:szCs w:val="28"/>
              </w:rPr>
            </w:pPr>
          </w:p>
        </w:tc>
        <w:tc>
          <w:tcPr>
            <w:tcW w:w="172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方正仿宋_GBK" w:hAnsi="宋体" w:eastAsia="方正仿宋_GBK"/>
                <w:sz w:val="24"/>
                <w:szCs w:val="28"/>
              </w:rPr>
            </w:pPr>
          </w:p>
        </w:tc>
        <w:tc>
          <w:tcPr>
            <w:tcW w:w="141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方正仿宋_GBK" w:hAnsi="宋体" w:eastAsia="方正仿宋_GBK"/>
                <w:sz w:val="24"/>
                <w:szCs w:val="28"/>
              </w:rPr>
            </w:pPr>
          </w:p>
        </w:tc>
        <w:tc>
          <w:tcPr>
            <w:tcW w:w="124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方正仿宋_GBK" w:hAnsi="宋体" w:eastAsia="方正仿宋_GBK"/>
                <w:sz w:val="24"/>
                <w:szCs w:val="28"/>
              </w:rPr>
            </w:pPr>
          </w:p>
        </w:tc>
        <w:tc>
          <w:tcPr>
            <w:tcW w:w="867"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方正仿宋_GBK" w:hAnsi="宋体" w:eastAsia="方正仿宋_GBK"/>
                <w:sz w:val="24"/>
                <w:szCs w:val="28"/>
              </w:rPr>
            </w:pPr>
          </w:p>
        </w:tc>
        <w:tc>
          <w:tcPr>
            <w:tcW w:w="118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方正仿宋_GBK" w:hAnsi="宋体" w:eastAsia="方正仿宋_GBK"/>
                <w:sz w:val="24"/>
                <w:szCs w:val="28"/>
              </w:rPr>
            </w:pPr>
          </w:p>
        </w:tc>
        <w:tc>
          <w:tcPr>
            <w:tcW w:w="118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方正仿宋_GBK" w:hAnsi="宋体" w:eastAsia="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8" w:hRule="atLeast"/>
        </w:trPr>
        <w:tc>
          <w:tcPr>
            <w:tcW w:w="1647"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方正仿宋_GBK" w:hAnsi="宋体" w:eastAsia="方正仿宋_GBK"/>
                <w:sz w:val="24"/>
                <w:szCs w:val="28"/>
              </w:rPr>
            </w:pPr>
          </w:p>
          <w:p>
            <w:pPr>
              <w:spacing w:line="500" w:lineRule="exact"/>
              <w:jc w:val="center"/>
              <w:rPr>
                <w:rFonts w:ascii="方正仿宋_GBK" w:hAnsi="宋体" w:eastAsia="方正仿宋_GBK"/>
                <w:sz w:val="24"/>
                <w:szCs w:val="28"/>
              </w:rPr>
            </w:pPr>
          </w:p>
        </w:tc>
        <w:tc>
          <w:tcPr>
            <w:tcW w:w="172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方正仿宋_GBK" w:hAnsi="宋体" w:eastAsia="方正仿宋_GBK"/>
                <w:sz w:val="24"/>
                <w:szCs w:val="28"/>
              </w:rPr>
            </w:pPr>
          </w:p>
        </w:tc>
        <w:tc>
          <w:tcPr>
            <w:tcW w:w="141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方正仿宋_GBK" w:hAnsi="宋体" w:eastAsia="方正仿宋_GBK"/>
                <w:sz w:val="24"/>
                <w:szCs w:val="28"/>
              </w:rPr>
            </w:pPr>
          </w:p>
        </w:tc>
        <w:tc>
          <w:tcPr>
            <w:tcW w:w="124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方正仿宋_GBK" w:hAnsi="宋体" w:eastAsia="方正仿宋_GBK"/>
                <w:sz w:val="24"/>
                <w:szCs w:val="28"/>
              </w:rPr>
            </w:pPr>
          </w:p>
        </w:tc>
        <w:tc>
          <w:tcPr>
            <w:tcW w:w="867"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方正仿宋_GBK" w:hAnsi="宋体" w:eastAsia="方正仿宋_GBK"/>
                <w:sz w:val="24"/>
                <w:szCs w:val="28"/>
              </w:rPr>
            </w:pPr>
          </w:p>
        </w:tc>
        <w:tc>
          <w:tcPr>
            <w:tcW w:w="118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方正仿宋_GBK" w:hAnsi="宋体" w:eastAsia="方正仿宋_GBK"/>
                <w:sz w:val="24"/>
                <w:szCs w:val="28"/>
              </w:rPr>
            </w:pPr>
          </w:p>
        </w:tc>
        <w:tc>
          <w:tcPr>
            <w:tcW w:w="118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方正仿宋_GBK" w:hAnsi="宋体" w:eastAsia="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6" w:hRule="atLeast"/>
        </w:trPr>
        <w:tc>
          <w:tcPr>
            <w:tcW w:w="1647"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方正仿宋_GBK" w:hAnsi="宋体" w:eastAsia="方正仿宋_GBK"/>
                <w:sz w:val="24"/>
                <w:szCs w:val="28"/>
              </w:rPr>
            </w:pPr>
          </w:p>
        </w:tc>
        <w:tc>
          <w:tcPr>
            <w:tcW w:w="172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方正仿宋_GBK" w:hAnsi="宋体" w:eastAsia="方正仿宋_GBK"/>
                <w:sz w:val="24"/>
                <w:szCs w:val="28"/>
              </w:rPr>
            </w:pPr>
          </w:p>
        </w:tc>
        <w:tc>
          <w:tcPr>
            <w:tcW w:w="141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方正仿宋_GBK" w:hAnsi="宋体" w:eastAsia="方正仿宋_GBK"/>
                <w:sz w:val="24"/>
                <w:szCs w:val="28"/>
              </w:rPr>
            </w:pPr>
          </w:p>
        </w:tc>
        <w:tc>
          <w:tcPr>
            <w:tcW w:w="124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方正仿宋_GBK" w:hAnsi="宋体" w:eastAsia="方正仿宋_GBK"/>
                <w:sz w:val="24"/>
                <w:szCs w:val="28"/>
              </w:rPr>
            </w:pPr>
          </w:p>
        </w:tc>
        <w:tc>
          <w:tcPr>
            <w:tcW w:w="867"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方正仿宋_GBK" w:hAnsi="宋体" w:eastAsia="方正仿宋_GBK"/>
                <w:sz w:val="24"/>
                <w:szCs w:val="28"/>
              </w:rPr>
            </w:pPr>
          </w:p>
        </w:tc>
        <w:tc>
          <w:tcPr>
            <w:tcW w:w="118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方正仿宋_GBK" w:hAnsi="宋体" w:eastAsia="方正仿宋_GBK"/>
                <w:sz w:val="24"/>
                <w:szCs w:val="28"/>
              </w:rPr>
            </w:pPr>
          </w:p>
        </w:tc>
        <w:tc>
          <w:tcPr>
            <w:tcW w:w="118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方正仿宋_GBK" w:hAnsi="宋体" w:eastAsia="方正仿宋_GBK"/>
                <w:sz w:val="24"/>
                <w:szCs w:val="28"/>
              </w:rPr>
            </w:pPr>
          </w:p>
        </w:tc>
      </w:tr>
    </w:tbl>
    <w:p>
      <w:pPr>
        <w:snapToGrid w:val="0"/>
        <w:spacing w:line="500" w:lineRule="exact"/>
        <w:rPr>
          <w:rFonts w:ascii="方正仿宋_GBK" w:hAnsi="宋体" w:eastAsia="方正仿宋_GBK"/>
          <w:sz w:val="24"/>
          <w:szCs w:val="28"/>
        </w:rPr>
      </w:pPr>
    </w:p>
    <w:p>
      <w:pPr>
        <w:snapToGrid w:val="0"/>
        <w:spacing w:line="500" w:lineRule="exact"/>
        <w:ind w:firstLine="480" w:firstLineChars="200"/>
        <w:rPr>
          <w:rFonts w:ascii="方正仿宋_GBK" w:hAnsi="宋体" w:eastAsia="方正仿宋_GBK"/>
          <w:sz w:val="24"/>
          <w:szCs w:val="28"/>
        </w:rPr>
      </w:pPr>
      <w:r>
        <w:rPr>
          <w:rFonts w:hint="eastAsia" w:ascii="方正仿宋_GBK" w:hAnsi="宋体" w:eastAsia="方正仿宋_GBK"/>
          <w:sz w:val="24"/>
          <w:szCs w:val="28"/>
        </w:rPr>
        <w:t>注：1、请供应商完整填写本表。</w:t>
      </w:r>
    </w:p>
    <w:p>
      <w:pPr>
        <w:snapToGrid w:val="0"/>
        <w:spacing w:line="500" w:lineRule="exact"/>
        <w:rPr>
          <w:rFonts w:ascii="方正仿宋_GBK" w:hAnsi="宋体" w:eastAsia="方正仿宋_GBK"/>
          <w:sz w:val="24"/>
          <w:szCs w:val="28"/>
        </w:rPr>
      </w:pPr>
      <w:r>
        <w:rPr>
          <w:rFonts w:hint="eastAsia" w:ascii="方正仿宋_GBK" w:hAnsi="宋体" w:eastAsia="方正仿宋_GBK"/>
          <w:sz w:val="24"/>
          <w:szCs w:val="28"/>
        </w:rPr>
        <w:t xml:space="preserve">        2、该表可扩展</w:t>
      </w:r>
      <w:bookmarkStart w:id="70" w:name="OLE_LINK1"/>
      <w:bookmarkStart w:id="71" w:name="OLE_LINK2"/>
      <w:r>
        <w:rPr>
          <w:rFonts w:hint="eastAsia" w:ascii="方正仿宋_GBK" w:hAnsi="宋体" w:eastAsia="方正仿宋_GBK"/>
          <w:sz w:val="24"/>
          <w:szCs w:val="28"/>
        </w:rPr>
        <w:t>，并逐页签字或盖章。</w:t>
      </w:r>
      <w:bookmarkEnd w:id="70"/>
      <w:bookmarkEnd w:id="71"/>
    </w:p>
    <w:p>
      <w:pPr>
        <w:pStyle w:val="10"/>
        <w:spacing w:line="360" w:lineRule="auto"/>
        <w:rPr>
          <w:rFonts w:ascii="方正仿宋_GBK" w:hAnsi="宋体" w:eastAsia="方正仿宋_GBK"/>
          <w:sz w:val="24"/>
          <w:szCs w:val="24"/>
        </w:rPr>
      </w:pPr>
    </w:p>
    <w:p>
      <w:pPr>
        <w:pStyle w:val="10"/>
        <w:spacing w:line="360" w:lineRule="auto"/>
        <w:rPr>
          <w:rFonts w:ascii="方正仿宋_GBK" w:hAnsi="宋体" w:eastAsia="方正仿宋_GBK"/>
          <w:sz w:val="24"/>
          <w:szCs w:val="24"/>
        </w:rPr>
      </w:pPr>
      <w:r>
        <w:rPr>
          <w:rFonts w:hint="eastAsia" w:ascii="方正仿宋_GBK" w:hAnsi="宋体" w:eastAsia="方正仿宋_GBK"/>
          <w:sz w:val="24"/>
          <w:szCs w:val="24"/>
        </w:rPr>
        <w:t xml:space="preserve">            </w:t>
      </w:r>
    </w:p>
    <w:p>
      <w:pPr>
        <w:spacing w:line="360" w:lineRule="auto"/>
      </w:pPr>
      <w:r>
        <w:rPr>
          <w:rFonts w:hint="eastAsia" w:ascii="方正仿宋_GBK" w:hAnsi="宋体" w:eastAsia="方正仿宋_GBK"/>
          <w:sz w:val="24"/>
          <w:szCs w:val="24"/>
        </w:rPr>
        <w:t xml:space="preserve">                                              供应商名称（公章）：</w:t>
      </w:r>
    </w:p>
    <w:p>
      <w:pPr>
        <w:spacing w:line="360" w:lineRule="auto"/>
        <w:ind w:right="480" w:firstLine="6480" w:firstLineChars="2700"/>
        <w:rPr>
          <w:rFonts w:ascii="方正仿宋_GBK" w:hAnsi="宋体" w:eastAsia="方正仿宋_GBK"/>
          <w:sz w:val="24"/>
          <w:szCs w:val="24"/>
        </w:rPr>
      </w:pPr>
      <w:r>
        <w:rPr>
          <w:rFonts w:hint="eastAsia" w:ascii="方正仿宋_GBK" w:hAnsi="宋体" w:eastAsia="方正仿宋_GBK"/>
          <w:sz w:val="24"/>
          <w:szCs w:val="24"/>
        </w:rPr>
        <w:t>年     月    日</w:t>
      </w:r>
    </w:p>
    <w:p>
      <w:pPr>
        <w:spacing w:line="360" w:lineRule="auto"/>
        <w:ind w:right="480" w:firstLine="6480" w:firstLineChars="2700"/>
        <w:rPr>
          <w:rFonts w:ascii="方正仿宋_GBK" w:hAnsi="宋体" w:eastAsia="方正仿宋_GBK"/>
          <w:sz w:val="24"/>
          <w:szCs w:val="24"/>
        </w:rPr>
      </w:pPr>
    </w:p>
    <w:p>
      <w:pPr>
        <w:pStyle w:val="4"/>
        <w:spacing w:before="0" w:after="0" w:line="360" w:lineRule="auto"/>
        <w:ind w:firstLine="472" w:firstLineChars="196"/>
        <w:rPr>
          <w:rFonts w:ascii="方正仿宋_GBK" w:hAnsi="宋体" w:eastAsia="方正仿宋_GBK"/>
          <w:sz w:val="24"/>
          <w:szCs w:val="24"/>
        </w:rPr>
      </w:pPr>
      <w:bookmarkStart w:id="72" w:name="_Toc342913420"/>
      <w:bookmarkStart w:id="73" w:name="_Toc313008357"/>
      <w:bookmarkStart w:id="74" w:name="_Toc403569799"/>
      <w:bookmarkStart w:id="75" w:name="_Toc313888361"/>
    </w:p>
    <w:p>
      <w:pPr>
        <w:pStyle w:val="4"/>
        <w:spacing w:before="0" w:after="0" w:line="360" w:lineRule="auto"/>
        <w:ind w:firstLine="472" w:firstLineChars="196"/>
        <w:rPr>
          <w:rFonts w:ascii="方正仿宋_GBK" w:hAnsi="宋体" w:eastAsia="方正仿宋_GBK"/>
          <w:sz w:val="24"/>
          <w:szCs w:val="24"/>
        </w:rPr>
      </w:pPr>
    </w:p>
    <w:p/>
    <w:p/>
    <w:p>
      <w:pPr>
        <w:spacing w:line="360" w:lineRule="auto"/>
        <w:rPr>
          <w:rFonts w:ascii="方正仿宋_GBK" w:hAnsi="宋体" w:eastAsia="方正仿宋_GBK"/>
          <w:sz w:val="84"/>
          <w:szCs w:val="84"/>
        </w:rPr>
      </w:pPr>
    </w:p>
    <w:p>
      <w:pPr>
        <w:spacing w:line="360" w:lineRule="auto"/>
        <w:ind w:left="-560" w:leftChars="-200"/>
        <w:jc w:val="center"/>
        <w:rPr>
          <w:rFonts w:ascii="方正仿宋_GBK" w:hAnsi="宋体" w:eastAsia="方正仿宋_GBK"/>
          <w:sz w:val="84"/>
          <w:szCs w:val="84"/>
        </w:rPr>
      </w:pPr>
      <w:r>
        <w:rPr>
          <w:rFonts w:hint="eastAsia" w:ascii="方正仿宋_GBK" w:hAnsi="宋体" w:eastAsia="方正仿宋_GBK"/>
          <w:sz w:val="84"/>
          <w:szCs w:val="84"/>
        </w:rPr>
        <w:t>资格及商务技术文件</w:t>
      </w:r>
    </w:p>
    <w:p>
      <w:pPr>
        <w:spacing w:line="360" w:lineRule="auto"/>
        <w:ind w:left="-560" w:leftChars="-200"/>
        <w:jc w:val="center"/>
        <w:rPr>
          <w:rFonts w:ascii="方正仿宋_GBK" w:hAnsi="宋体" w:eastAsia="方正仿宋_GBK"/>
          <w:sz w:val="30"/>
          <w:szCs w:val="30"/>
        </w:rPr>
      </w:pPr>
      <w:r>
        <w:rPr>
          <w:rFonts w:hint="eastAsia" w:ascii="宋体" w:hAnsi="宋体"/>
          <w:sz w:val="30"/>
          <w:szCs w:val="30"/>
        </w:rPr>
        <w:t xml:space="preserve"> </w:t>
      </w:r>
      <w:r>
        <w:rPr>
          <w:rFonts w:hint="eastAsia" w:ascii="方正仿宋_GBK" w:hAnsi="宋体" w:eastAsia="方正仿宋_GBK"/>
          <w:sz w:val="30"/>
          <w:szCs w:val="30"/>
        </w:rPr>
        <w:t xml:space="preserve">  （不准提前启封）</w:t>
      </w:r>
    </w:p>
    <w:p>
      <w:pPr>
        <w:spacing w:line="360" w:lineRule="auto"/>
        <w:ind w:left="-560" w:leftChars="-200" w:firstLine="1950" w:firstLineChars="650"/>
        <w:rPr>
          <w:rFonts w:ascii="方正仿宋_GBK" w:hAnsi="宋体" w:eastAsia="方正仿宋_GBK"/>
          <w:sz w:val="30"/>
          <w:szCs w:val="30"/>
        </w:rPr>
      </w:pPr>
    </w:p>
    <w:p>
      <w:pPr>
        <w:spacing w:line="360" w:lineRule="auto"/>
        <w:ind w:left="-560" w:leftChars="-200" w:firstLine="1950" w:firstLineChars="650"/>
        <w:rPr>
          <w:rFonts w:ascii="方正仿宋_GBK" w:hAnsi="宋体" w:eastAsia="方正仿宋_GBK"/>
          <w:sz w:val="30"/>
          <w:szCs w:val="30"/>
        </w:rPr>
      </w:pPr>
    </w:p>
    <w:p>
      <w:pPr>
        <w:spacing w:line="360" w:lineRule="auto"/>
        <w:ind w:left="-560" w:leftChars="-200" w:firstLine="1950" w:firstLineChars="650"/>
        <w:rPr>
          <w:rFonts w:ascii="方正仿宋_GBK" w:hAnsi="宋体" w:eastAsia="方正仿宋_GBK"/>
          <w:sz w:val="30"/>
          <w:szCs w:val="30"/>
        </w:rPr>
      </w:pPr>
    </w:p>
    <w:p>
      <w:pPr>
        <w:spacing w:line="360" w:lineRule="auto"/>
        <w:ind w:left="-560" w:leftChars="-200" w:firstLine="1950" w:firstLineChars="650"/>
        <w:rPr>
          <w:rFonts w:ascii="方正仿宋_GBK" w:hAnsi="宋体" w:eastAsia="方正仿宋_GBK"/>
          <w:sz w:val="30"/>
          <w:szCs w:val="30"/>
        </w:rPr>
      </w:pPr>
    </w:p>
    <w:p>
      <w:pPr>
        <w:spacing w:line="360" w:lineRule="auto"/>
        <w:ind w:firstLine="1200" w:firstLineChars="400"/>
        <w:rPr>
          <w:rFonts w:ascii="方正仿宋_GBK" w:hAnsi="宋体" w:eastAsia="方正仿宋_GBK"/>
          <w:sz w:val="30"/>
          <w:szCs w:val="30"/>
        </w:rPr>
      </w:pPr>
      <w:r>
        <w:rPr>
          <w:rFonts w:hint="eastAsia" w:ascii="方正仿宋_GBK" w:hAnsi="宋体" w:eastAsia="方正仿宋_GBK"/>
          <w:sz w:val="30"/>
          <w:szCs w:val="30"/>
        </w:rPr>
        <w:t>项目编号：</w:t>
      </w:r>
    </w:p>
    <w:p>
      <w:pPr>
        <w:spacing w:line="360" w:lineRule="auto"/>
        <w:ind w:firstLine="1200" w:firstLineChars="400"/>
        <w:rPr>
          <w:rFonts w:ascii="方正仿宋_GBK" w:hAnsi="宋体" w:eastAsia="方正仿宋_GBK"/>
          <w:sz w:val="30"/>
          <w:szCs w:val="30"/>
        </w:rPr>
      </w:pPr>
      <w:r>
        <w:rPr>
          <w:rFonts w:hint="eastAsia" w:ascii="方正仿宋_GBK" w:hAnsi="宋体" w:eastAsia="方正仿宋_GBK"/>
          <w:sz w:val="30"/>
          <w:szCs w:val="30"/>
        </w:rPr>
        <w:t>项目名称：</w:t>
      </w:r>
    </w:p>
    <w:p>
      <w:pPr>
        <w:spacing w:line="360" w:lineRule="auto"/>
        <w:ind w:firstLine="1200" w:firstLineChars="400"/>
        <w:rPr>
          <w:rFonts w:ascii="方正仿宋_GBK" w:hAnsi="宋体" w:eastAsia="方正仿宋_GBK"/>
          <w:sz w:val="30"/>
          <w:szCs w:val="30"/>
        </w:rPr>
      </w:pPr>
      <w:r>
        <w:rPr>
          <w:rFonts w:hint="eastAsia" w:ascii="方正仿宋_GBK" w:hAnsi="宋体" w:eastAsia="方正仿宋_GBK"/>
          <w:sz w:val="30"/>
          <w:szCs w:val="30"/>
        </w:rPr>
        <w:t>投标供应商名称：</w:t>
      </w:r>
    </w:p>
    <w:p>
      <w:pPr>
        <w:spacing w:line="360" w:lineRule="auto"/>
        <w:ind w:left="-560" w:leftChars="-200" w:firstLine="1950" w:firstLineChars="650"/>
        <w:rPr>
          <w:rFonts w:ascii="方正仿宋_GBK" w:hAnsi="宋体" w:eastAsia="方正仿宋_GBK"/>
          <w:sz w:val="30"/>
          <w:szCs w:val="30"/>
        </w:rPr>
      </w:pPr>
    </w:p>
    <w:p>
      <w:pPr>
        <w:spacing w:line="360" w:lineRule="auto"/>
        <w:rPr>
          <w:rFonts w:ascii="方正仿宋_GBK" w:hAnsi="宋体" w:eastAsia="方正仿宋_GBK"/>
          <w:sz w:val="30"/>
          <w:szCs w:val="30"/>
        </w:rPr>
      </w:pPr>
    </w:p>
    <w:p>
      <w:pPr>
        <w:spacing w:line="360" w:lineRule="auto"/>
        <w:rPr>
          <w:rFonts w:ascii="方正仿宋_GBK" w:hAnsi="宋体" w:eastAsia="方正仿宋_GBK"/>
          <w:sz w:val="30"/>
          <w:szCs w:val="30"/>
        </w:rPr>
      </w:pPr>
    </w:p>
    <w:p>
      <w:pPr>
        <w:spacing w:line="360" w:lineRule="auto"/>
        <w:rPr>
          <w:rFonts w:ascii="方正仿宋_GBK" w:hAnsi="宋体" w:eastAsia="方正仿宋_GBK"/>
          <w:sz w:val="30"/>
          <w:szCs w:val="30"/>
        </w:rPr>
      </w:pPr>
    </w:p>
    <w:p>
      <w:pPr>
        <w:spacing w:line="440" w:lineRule="exact"/>
        <w:ind w:firstLine="480" w:firstLineChars="200"/>
        <w:rPr>
          <w:rFonts w:ascii="方正仿宋_GBK" w:hAnsi="宋体" w:eastAsia="方正仿宋_GBK"/>
          <w:sz w:val="24"/>
          <w:szCs w:val="24"/>
        </w:rPr>
      </w:pPr>
    </w:p>
    <w:p>
      <w:pPr>
        <w:spacing w:line="440" w:lineRule="exact"/>
        <w:ind w:firstLine="480" w:firstLineChars="200"/>
        <w:rPr>
          <w:rFonts w:ascii="方正仿宋_GBK" w:hAnsi="宋体" w:eastAsia="方正仿宋_GBK"/>
          <w:sz w:val="24"/>
          <w:szCs w:val="24"/>
        </w:rPr>
      </w:pPr>
    </w:p>
    <w:p>
      <w:pPr>
        <w:spacing w:line="440" w:lineRule="exact"/>
        <w:ind w:firstLine="480" w:firstLineChars="200"/>
        <w:rPr>
          <w:rFonts w:ascii="方正仿宋_GBK" w:hAnsi="宋体" w:eastAsia="方正仿宋_GBK"/>
          <w:sz w:val="24"/>
          <w:szCs w:val="24"/>
        </w:rPr>
      </w:pPr>
    </w:p>
    <w:p>
      <w:pPr>
        <w:spacing w:line="440" w:lineRule="exact"/>
        <w:ind w:firstLine="480" w:firstLineChars="200"/>
        <w:rPr>
          <w:rFonts w:ascii="方正仿宋_GBK" w:hAnsi="宋体" w:eastAsia="方正仿宋_GBK"/>
          <w:sz w:val="24"/>
          <w:szCs w:val="24"/>
        </w:rPr>
      </w:pPr>
    </w:p>
    <w:p>
      <w:pPr>
        <w:spacing w:line="440" w:lineRule="exact"/>
        <w:ind w:firstLine="480" w:firstLineChars="200"/>
        <w:rPr>
          <w:rFonts w:ascii="方正仿宋_GBK" w:hAnsi="宋体" w:eastAsia="方正仿宋_GBK"/>
          <w:sz w:val="24"/>
          <w:szCs w:val="24"/>
        </w:rPr>
      </w:pPr>
    </w:p>
    <w:p>
      <w:pPr>
        <w:spacing w:line="440" w:lineRule="exact"/>
        <w:ind w:firstLine="640" w:firstLineChars="200"/>
        <w:jc w:val="center"/>
        <w:rPr>
          <w:rFonts w:ascii="方正仿宋_GBK" w:hAnsi="宋体" w:eastAsia="方正仿宋_GBK"/>
          <w:sz w:val="32"/>
          <w:szCs w:val="32"/>
        </w:rPr>
      </w:pPr>
      <w:r>
        <w:rPr>
          <w:rFonts w:hint="eastAsia" w:ascii="方正仿宋_GBK" w:hAnsi="宋体" w:eastAsia="方正仿宋_GBK"/>
          <w:sz w:val="32"/>
          <w:szCs w:val="32"/>
        </w:rPr>
        <w:t>目录</w:t>
      </w:r>
    </w:p>
    <w:p>
      <w:pPr>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一、技术部分</w:t>
      </w:r>
    </w:p>
    <w:p>
      <w:pPr>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（一）技术应答</w:t>
      </w:r>
    </w:p>
    <w:p>
      <w:pPr>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（二）技术响应偏离表</w:t>
      </w:r>
    </w:p>
    <w:p>
      <w:pPr>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二、服务部分</w:t>
      </w:r>
    </w:p>
    <w:p>
      <w:pPr>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（一）服务要求响应情况：交货期、质量保证期、售后服务条款等。</w:t>
      </w:r>
    </w:p>
    <w:p>
      <w:pPr>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（二）服务响应偏离表</w:t>
      </w:r>
    </w:p>
    <w:p>
      <w:pPr>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（三）其它优惠承诺</w:t>
      </w:r>
    </w:p>
    <w:p>
      <w:pPr>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三、资格条件及其他</w:t>
      </w:r>
    </w:p>
    <w:p>
      <w:pPr>
        <w:spacing w:line="440" w:lineRule="exact"/>
        <w:ind w:firstLine="480" w:firstLineChars="200"/>
        <w:rPr>
          <w:rFonts w:ascii="方正仿宋_GBK" w:hAnsi="宋体" w:eastAsia="方正仿宋_GBK"/>
          <w:color w:val="0000FF"/>
          <w:sz w:val="24"/>
          <w:szCs w:val="24"/>
        </w:rPr>
      </w:pPr>
      <w:r>
        <w:rPr>
          <w:rFonts w:hint="eastAsia" w:ascii="方正仿宋_GBK" w:hAnsi="宋体" w:eastAsia="方正仿宋_GBK"/>
          <w:color w:val="0000FF"/>
          <w:sz w:val="24"/>
          <w:szCs w:val="24"/>
        </w:rPr>
        <w:t>（一）一般资格条件：</w:t>
      </w:r>
    </w:p>
    <w:p>
      <w:pPr>
        <w:pStyle w:val="8"/>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lang w:val="en-US" w:eastAsia="zh-CN"/>
        </w:rPr>
        <w:t>1、</w:t>
      </w:r>
      <w:r>
        <w:rPr>
          <w:rFonts w:hint="eastAsia" w:ascii="方正仿宋_GBK" w:hAnsi="宋体" w:eastAsia="方正仿宋_GBK"/>
          <w:color w:val="auto"/>
          <w:sz w:val="24"/>
          <w:szCs w:val="24"/>
        </w:rPr>
        <w:t>法人营业执照（副本）或事业单位法人证书（副本）或个体工商户营业执照或有效的自然人身份证明或社会团体法人登记证书复印件</w:t>
      </w:r>
    </w:p>
    <w:p>
      <w:pPr>
        <w:pStyle w:val="8"/>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lang w:val="en-US" w:eastAsia="zh-CN"/>
        </w:rPr>
        <w:t>2、</w:t>
      </w:r>
      <w:r>
        <w:rPr>
          <w:rFonts w:hint="eastAsia" w:ascii="方正仿宋_GBK" w:hAnsi="宋体" w:eastAsia="方正仿宋_GBK"/>
          <w:color w:val="auto"/>
          <w:sz w:val="24"/>
          <w:szCs w:val="24"/>
        </w:rPr>
        <w:t>法定代表人身份证明书（格式）</w:t>
      </w:r>
    </w:p>
    <w:p>
      <w:pPr>
        <w:pStyle w:val="8"/>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lang w:val="en-US" w:eastAsia="zh-CN"/>
        </w:rPr>
        <w:t>3、</w:t>
      </w:r>
      <w:r>
        <w:rPr>
          <w:rFonts w:hint="eastAsia" w:ascii="方正仿宋_GBK" w:hAnsi="宋体" w:eastAsia="方正仿宋_GBK"/>
          <w:color w:val="auto"/>
          <w:sz w:val="24"/>
          <w:szCs w:val="24"/>
        </w:rPr>
        <w:t>法定代表人授权委托书（格式）</w:t>
      </w:r>
    </w:p>
    <w:p>
      <w:pPr>
        <w:pStyle w:val="8"/>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lang w:val="en-US" w:eastAsia="zh-CN"/>
        </w:rPr>
        <w:t>4、</w:t>
      </w:r>
      <w:r>
        <w:rPr>
          <w:rFonts w:hint="eastAsia" w:ascii="方正仿宋_GBK" w:hAnsi="宋体" w:eastAsia="方正仿宋_GBK"/>
          <w:color w:val="auto"/>
          <w:sz w:val="24"/>
          <w:szCs w:val="24"/>
        </w:rPr>
        <w:t>基本资格条件承诺函（格式）</w:t>
      </w:r>
    </w:p>
    <w:p>
      <w:pPr>
        <w:spacing w:line="440" w:lineRule="exact"/>
        <w:ind w:firstLine="480" w:firstLineChars="200"/>
        <w:rPr>
          <w:rFonts w:ascii="方正仿宋_GBK" w:hAnsi="宋体" w:eastAsia="方正仿宋_GBK"/>
          <w:sz w:val="24"/>
          <w:szCs w:val="24"/>
          <w:u w:val="single"/>
        </w:rPr>
      </w:pPr>
      <w:r>
        <w:rPr>
          <w:rFonts w:hint="eastAsia" w:ascii="方正仿宋_GBK" w:hAnsi="宋体" w:eastAsia="方正仿宋_GBK"/>
          <w:sz w:val="24"/>
          <w:szCs w:val="24"/>
          <w:u w:val="single"/>
        </w:rPr>
        <w:t>（二）特定资格条件证明材料复印件</w:t>
      </w:r>
    </w:p>
    <w:p>
      <w:pPr>
        <w:spacing w:line="44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（三）其他应提供的资料</w:t>
      </w:r>
    </w:p>
    <w:p>
      <w:pPr>
        <w:tabs>
          <w:tab w:val="left" w:pos="6300"/>
        </w:tabs>
        <w:snapToGrid w:val="0"/>
        <w:spacing w:line="360"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lang w:val="en-US" w:eastAsia="zh-CN"/>
        </w:rPr>
        <w:t>1、</w:t>
      </w:r>
      <w:r>
        <w:rPr>
          <w:rFonts w:hint="eastAsia" w:ascii="方正仿宋_GBK" w:hAnsi="宋体" w:eastAsia="方正仿宋_GBK"/>
          <w:sz w:val="24"/>
          <w:szCs w:val="24"/>
        </w:rPr>
        <w:t>中小微企业声明函、监狱企业证明文件、残疾人福利性单位声明函</w:t>
      </w:r>
    </w:p>
    <w:p>
      <w:pPr>
        <w:tabs>
          <w:tab w:val="left" w:pos="6300"/>
        </w:tabs>
        <w:snapToGrid w:val="0"/>
        <w:spacing w:line="360"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lang w:val="en-US" w:eastAsia="zh-CN"/>
        </w:rPr>
        <w:t>2</w:t>
      </w:r>
      <w:r>
        <w:rPr>
          <w:rFonts w:hint="eastAsia" w:ascii="方正仿宋_GBK" w:hAnsi="宋体" w:eastAsia="方正仿宋_GBK"/>
          <w:sz w:val="24"/>
          <w:szCs w:val="24"/>
        </w:rPr>
        <w:t>、供应商及采购货物生产厂家基本情况表</w:t>
      </w:r>
    </w:p>
    <w:p>
      <w:pPr>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lang w:val="en-US" w:eastAsia="zh-CN"/>
        </w:rPr>
        <w:t>3、</w:t>
      </w:r>
      <w:r>
        <w:rPr>
          <w:rFonts w:hint="eastAsia" w:ascii="方正仿宋_GBK" w:hAnsi="宋体" w:eastAsia="方正仿宋_GBK"/>
          <w:sz w:val="24"/>
          <w:szCs w:val="24"/>
        </w:rPr>
        <w:t>其他与项目有关的资料</w:t>
      </w:r>
    </w:p>
    <w:p>
      <w:pPr>
        <w:pStyle w:val="4"/>
        <w:spacing w:before="0" w:after="0" w:line="360" w:lineRule="auto"/>
        <w:ind w:firstLine="472" w:firstLineChars="196"/>
        <w:rPr>
          <w:rFonts w:ascii="方正仿宋_GBK" w:hAnsi="宋体" w:eastAsia="方正仿宋_GBK"/>
          <w:sz w:val="24"/>
          <w:szCs w:val="24"/>
        </w:rPr>
      </w:pPr>
    </w:p>
    <w:p/>
    <w:p/>
    <w:p/>
    <w:p/>
    <w:p/>
    <w:p/>
    <w:p/>
    <w:p/>
    <w:p/>
    <w:p/>
    <w:p/>
    <w:p/>
    <w:p/>
    <w:p>
      <w:pPr>
        <w:pStyle w:val="4"/>
        <w:spacing w:before="0" w:after="0" w:line="360" w:lineRule="auto"/>
        <w:ind w:firstLine="472" w:firstLineChars="196"/>
        <w:rPr>
          <w:rFonts w:ascii="方正仿宋_GBK" w:hAnsi="宋体" w:eastAsia="方正仿宋_GBK"/>
          <w:sz w:val="24"/>
          <w:szCs w:val="24"/>
        </w:rPr>
      </w:pPr>
      <w:bookmarkStart w:id="76" w:name="_Toc516475654"/>
      <w:r>
        <w:rPr>
          <w:rFonts w:hint="eastAsia" w:ascii="方正仿宋_GBK" w:hAnsi="宋体" w:eastAsia="方正仿宋_GBK"/>
          <w:sz w:val="24"/>
          <w:szCs w:val="24"/>
        </w:rPr>
        <w:t>一、技术部分</w:t>
      </w:r>
      <w:bookmarkEnd w:id="72"/>
      <w:bookmarkEnd w:id="73"/>
      <w:bookmarkEnd w:id="74"/>
      <w:bookmarkEnd w:id="75"/>
      <w:bookmarkEnd w:id="76"/>
    </w:p>
    <w:p>
      <w:pPr>
        <w:snapToGrid w:val="0"/>
        <w:spacing w:line="360" w:lineRule="auto"/>
        <w:jc w:val="center"/>
        <w:rPr>
          <w:rFonts w:ascii="方正仿宋_GBK" w:hAnsi="宋体" w:eastAsia="方正仿宋_GBK"/>
          <w:sz w:val="24"/>
          <w:szCs w:val="24"/>
        </w:rPr>
      </w:pPr>
      <w:r>
        <w:rPr>
          <w:rFonts w:hint="eastAsia" w:ascii="方正仿宋_GBK" w:hAnsi="宋体" w:eastAsia="方正仿宋_GBK"/>
          <w:sz w:val="24"/>
          <w:szCs w:val="24"/>
        </w:rPr>
        <w:t>（一）技术应答（格式自定）</w:t>
      </w:r>
    </w:p>
    <w:p>
      <w:pPr>
        <w:tabs>
          <w:tab w:val="left" w:pos="6300"/>
        </w:tabs>
        <w:snapToGrid w:val="0"/>
        <w:spacing w:line="500" w:lineRule="exact"/>
        <w:ind w:firstLine="570"/>
        <w:rPr>
          <w:rFonts w:ascii="方正仿宋_GBK" w:hAnsi="宋体" w:eastAsia="方正仿宋_GBK"/>
          <w:szCs w:val="24"/>
        </w:rPr>
      </w:pPr>
      <w:r>
        <w:rPr>
          <w:rFonts w:hint="eastAsia" w:ascii="方正仿宋_GBK" w:hAnsi="宋体" w:eastAsia="方正仿宋_GBK"/>
          <w:szCs w:val="24"/>
        </w:rPr>
        <w:br w:type="page"/>
      </w:r>
      <w:r>
        <w:rPr>
          <w:rFonts w:hint="eastAsia" w:ascii="方正仿宋_GBK" w:hAnsi="宋体" w:eastAsia="方正仿宋_GBK"/>
          <w:sz w:val="24"/>
          <w:szCs w:val="24"/>
        </w:rPr>
        <w:t>（二）技术响应偏离表</w:t>
      </w:r>
    </w:p>
    <w:p>
      <w:pPr>
        <w:pStyle w:val="7"/>
        <w:tabs>
          <w:tab w:val="left" w:pos="6300"/>
        </w:tabs>
        <w:snapToGrid w:val="0"/>
        <w:spacing w:line="500" w:lineRule="exact"/>
        <w:ind w:firstLine="480" w:firstLineChars="200"/>
        <w:outlineLvl w:val="0"/>
        <w:rPr>
          <w:rFonts w:ascii="方正仿宋_GBK" w:hAnsi="宋体" w:eastAsia="方正仿宋_GBK"/>
          <w:sz w:val="24"/>
        </w:rPr>
      </w:pPr>
      <w:r>
        <w:rPr>
          <w:rFonts w:hint="eastAsia" w:ascii="方正仿宋_GBK" w:hAnsi="宋体" w:eastAsia="方正仿宋_GBK"/>
          <w:sz w:val="24"/>
        </w:rPr>
        <w:t>采购项目名称：</w:t>
      </w:r>
    </w:p>
    <w:tbl>
      <w:tblPr>
        <w:tblW w:w="86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2659"/>
        <w:gridCol w:w="2760"/>
        <w:gridCol w:w="2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1138"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500" w:lineRule="exact"/>
              <w:jc w:val="center"/>
              <w:outlineLvl w:val="0"/>
              <w:rPr>
                <w:rFonts w:ascii="方正仿宋_GBK" w:hAnsi="宋体" w:eastAsia="方正仿宋_GBK"/>
                <w:sz w:val="21"/>
                <w:szCs w:val="21"/>
              </w:rPr>
            </w:pPr>
            <w:r>
              <w:rPr>
                <w:rFonts w:hint="eastAsia" w:ascii="方正仿宋_GBK" w:hAnsi="宋体" w:eastAsia="方正仿宋_GBK"/>
                <w:sz w:val="21"/>
                <w:szCs w:val="21"/>
              </w:rPr>
              <w:t>序号</w:t>
            </w:r>
          </w:p>
        </w:tc>
        <w:tc>
          <w:tcPr>
            <w:tcW w:w="2659"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500" w:lineRule="exact"/>
              <w:jc w:val="center"/>
              <w:outlineLvl w:val="0"/>
              <w:rPr>
                <w:rFonts w:ascii="方正仿宋_GBK" w:hAnsi="宋体" w:eastAsia="方正仿宋_GBK"/>
                <w:sz w:val="21"/>
                <w:szCs w:val="21"/>
              </w:rPr>
            </w:pPr>
            <w:r>
              <w:rPr>
                <w:rFonts w:hint="eastAsia" w:ascii="方正仿宋_GBK" w:hAnsi="宋体" w:eastAsia="方正仿宋_GBK"/>
                <w:sz w:val="21"/>
                <w:szCs w:val="21"/>
              </w:rPr>
              <w:t>采购需求</w:t>
            </w:r>
          </w:p>
        </w:tc>
        <w:tc>
          <w:tcPr>
            <w:tcW w:w="2760"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500" w:lineRule="exact"/>
              <w:jc w:val="center"/>
              <w:outlineLvl w:val="0"/>
              <w:rPr>
                <w:rFonts w:ascii="方正仿宋_GBK" w:hAnsi="宋体" w:eastAsia="方正仿宋_GBK"/>
                <w:sz w:val="21"/>
                <w:szCs w:val="21"/>
              </w:rPr>
            </w:pPr>
            <w:r>
              <w:rPr>
                <w:rFonts w:hint="eastAsia" w:ascii="方正仿宋_GBK" w:hAnsi="宋体" w:eastAsia="方正仿宋_GBK"/>
                <w:sz w:val="21"/>
                <w:szCs w:val="21"/>
              </w:rPr>
              <w:t>响应情况</w:t>
            </w:r>
          </w:p>
        </w:tc>
        <w:tc>
          <w:tcPr>
            <w:tcW w:w="2068"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500" w:lineRule="exact"/>
              <w:jc w:val="center"/>
              <w:outlineLvl w:val="0"/>
              <w:rPr>
                <w:rFonts w:ascii="方正仿宋_GBK" w:hAnsi="宋体" w:eastAsia="方正仿宋_GBK"/>
                <w:sz w:val="21"/>
                <w:szCs w:val="21"/>
              </w:rPr>
            </w:pPr>
            <w:r>
              <w:rPr>
                <w:rFonts w:hint="eastAsia" w:ascii="方正仿宋_GBK" w:hAnsi="宋体" w:eastAsia="方正仿宋_GBK"/>
                <w:sz w:val="21"/>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138"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2659"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2760"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2068"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500" w:lineRule="exact"/>
              <w:jc w:val="center"/>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138"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2659"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2760"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2068"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500" w:lineRule="exact"/>
              <w:jc w:val="center"/>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138"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2659"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2760"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2068"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500" w:lineRule="exact"/>
              <w:jc w:val="center"/>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138"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2659"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2760"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2068"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500" w:lineRule="exact"/>
              <w:jc w:val="center"/>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138"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2659"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2760"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2068"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500" w:lineRule="exact"/>
              <w:jc w:val="center"/>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138"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2659"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2760"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2068"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500" w:lineRule="exact"/>
              <w:jc w:val="center"/>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138"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2659"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2760"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2068"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500" w:lineRule="exact"/>
              <w:jc w:val="center"/>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138"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2659"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2760"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2068"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500" w:lineRule="exact"/>
              <w:jc w:val="center"/>
              <w:outlineLvl w:val="0"/>
              <w:rPr>
                <w:rFonts w:ascii="方正仿宋_GBK" w:hAnsi="宋体" w:eastAsia="方正仿宋_GBK"/>
                <w:sz w:val="21"/>
                <w:szCs w:val="21"/>
              </w:rPr>
            </w:pPr>
          </w:p>
        </w:tc>
      </w:tr>
    </w:tbl>
    <w:p>
      <w:pPr>
        <w:spacing w:line="500" w:lineRule="exact"/>
        <w:ind w:firstLine="600" w:firstLineChars="250"/>
        <w:rPr>
          <w:rFonts w:ascii="方正仿宋_GBK" w:hAnsi="宋体" w:eastAsia="方正仿宋_GBK"/>
          <w:sz w:val="24"/>
          <w:szCs w:val="28"/>
        </w:rPr>
      </w:pPr>
      <w:r>
        <w:rPr>
          <w:rFonts w:hint="eastAsia" w:ascii="方正仿宋_GBK" w:hAnsi="宋体" w:eastAsia="方正仿宋_GBK"/>
          <w:sz w:val="24"/>
          <w:szCs w:val="28"/>
        </w:rPr>
        <w:t>供应商：                                 法定代表人授权代表：</w:t>
      </w:r>
    </w:p>
    <w:p>
      <w:pPr>
        <w:spacing w:line="500" w:lineRule="exact"/>
        <w:rPr>
          <w:rFonts w:ascii="方正仿宋_GBK" w:hAnsi="宋体" w:eastAsia="方正仿宋_GBK"/>
          <w:sz w:val="24"/>
          <w:szCs w:val="28"/>
        </w:rPr>
      </w:pPr>
      <w:r>
        <w:rPr>
          <w:rFonts w:hint="eastAsia" w:ascii="方正仿宋_GBK" w:hAnsi="宋体" w:eastAsia="方正仿宋_GBK"/>
          <w:sz w:val="24"/>
          <w:szCs w:val="28"/>
        </w:rPr>
        <w:t xml:space="preserve">    </w:t>
      </w:r>
    </w:p>
    <w:p>
      <w:pPr>
        <w:spacing w:line="500" w:lineRule="exact"/>
        <w:ind w:firstLine="720" w:firstLineChars="300"/>
        <w:rPr>
          <w:rFonts w:ascii="方正仿宋_GBK" w:hAnsi="宋体" w:eastAsia="方正仿宋_GBK"/>
          <w:sz w:val="24"/>
          <w:szCs w:val="28"/>
        </w:rPr>
      </w:pPr>
      <w:r>
        <w:rPr>
          <w:rFonts w:hint="eastAsia" w:ascii="方正仿宋_GBK" w:hAnsi="宋体" w:eastAsia="方正仿宋_GBK"/>
          <w:sz w:val="24"/>
          <w:szCs w:val="28"/>
        </w:rPr>
        <w:t>（供应商公章）                               （签字或盖章）</w:t>
      </w: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szCs w:val="28"/>
        </w:rPr>
        <w:t xml:space="preserve">                                            年     月     日</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注：</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szCs w:val="24"/>
        </w:rPr>
        <w:t>1</w:t>
      </w:r>
      <w:r>
        <w:rPr>
          <w:rFonts w:hint="eastAsia" w:ascii="方正仿宋_GBK" w:hAnsi="宋体" w:eastAsia="方正仿宋_GBK"/>
          <w:sz w:val="24"/>
        </w:rPr>
        <w:t>、本表即为对本项目“第三篇  谈判项目技术需求”中所列技术要求进行比较和响应；</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2、该表必须按照</w:t>
      </w:r>
      <w:r>
        <w:rPr>
          <w:rFonts w:hint="eastAsia" w:ascii="方正仿宋_GBK" w:hAnsi="宋体" w:eastAsia="方正仿宋_GBK"/>
          <w:sz w:val="24"/>
          <w:lang w:eastAsia="zh-CN"/>
        </w:rPr>
        <w:t>紧急采购</w:t>
      </w:r>
      <w:r>
        <w:rPr>
          <w:rFonts w:hint="eastAsia" w:ascii="方正仿宋_GBK" w:hAnsi="宋体" w:eastAsia="方正仿宋_GBK"/>
          <w:sz w:val="24"/>
        </w:rPr>
        <w:t>谈判要求逐条如实填写，根据响应情况在“差异说明”项填写正偏离或负偏离及原因，完全符合的填写“无差异”；</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3、该表可扩展</w:t>
      </w:r>
      <w:r>
        <w:rPr>
          <w:rFonts w:hint="eastAsia" w:ascii="方正仿宋_GBK" w:hAnsi="宋体" w:eastAsia="方正仿宋_GBK"/>
          <w:sz w:val="24"/>
          <w:szCs w:val="28"/>
        </w:rPr>
        <w:t>，并逐页签字或盖章</w:t>
      </w:r>
      <w:r>
        <w:rPr>
          <w:rFonts w:hint="eastAsia" w:ascii="方正仿宋_GBK" w:hAnsi="宋体" w:eastAsia="方正仿宋_GBK"/>
          <w:sz w:val="24"/>
        </w:rPr>
        <w:t>；</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4、可附相关技术支撑材料。（格式自定）</w:t>
      </w:r>
    </w:p>
    <w:p>
      <w:pPr>
        <w:tabs>
          <w:tab w:val="left" w:pos="6300"/>
        </w:tabs>
        <w:snapToGrid w:val="0"/>
        <w:spacing w:line="500" w:lineRule="exact"/>
        <w:ind w:firstLine="480" w:firstLineChars="200"/>
        <w:rPr>
          <w:rFonts w:ascii="方正仿宋_GBK" w:hAnsi="宋体" w:eastAsia="方正仿宋_GBK"/>
          <w:sz w:val="24"/>
          <w:szCs w:val="24"/>
        </w:rPr>
      </w:pPr>
      <w:r>
        <w:rPr>
          <w:rFonts w:hint="eastAsia" w:ascii="方正仿宋_GBK" w:hAnsi="宋体" w:eastAsia="方正仿宋_GBK"/>
          <w:sz w:val="24"/>
        </w:rPr>
        <w:t>5、若“响应情况”栏中仅填写“无偏离”或“有偏离”等内容而未作实质性参数描述，该供应商将</w:t>
      </w:r>
      <w:r>
        <w:rPr>
          <w:rFonts w:hint="eastAsia" w:ascii="方正仿宋_GBK" w:hAnsi="宋体" w:eastAsia="方正仿宋_GBK"/>
          <w:sz w:val="24"/>
          <w:szCs w:val="24"/>
        </w:rPr>
        <w:t>失去成为成交供应商的资格，仅保留其合格供应商的身份。</w:t>
      </w:r>
      <w:bookmarkStart w:id="77" w:name="_Toc313888362"/>
      <w:bookmarkStart w:id="78" w:name="_Toc313008358"/>
      <w:bookmarkStart w:id="79" w:name="_Toc403569800"/>
      <w:bookmarkStart w:id="80" w:name="_Toc342913421"/>
    </w:p>
    <w:p>
      <w:pPr>
        <w:tabs>
          <w:tab w:val="left" w:pos="6300"/>
        </w:tabs>
        <w:snapToGrid w:val="0"/>
        <w:spacing w:line="500" w:lineRule="exact"/>
        <w:ind w:firstLine="480" w:firstLineChars="200"/>
        <w:rPr>
          <w:rFonts w:ascii="方正仿宋_GBK" w:hAnsi="宋体" w:eastAsia="方正仿宋_GBK"/>
          <w:sz w:val="24"/>
          <w:szCs w:val="24"/>
        </w:rPr>
      </w:pPr>
    </w:p>
    <w:p>
      <w:pPr>
        <w:tabs>
          <w:tab w:val="left" w:pos="6300"/>
        </w:tabs>
        <w:snapToGrid w:val="0"/>
        <w:spacing w:line="500" w:lineRule="exact"/>
        <w:ind w:firstLine="480" w:firstLineChars="200"/>
        <w:rPr>
          <w:rFonts w:ascii="方正仿宋_GBK" w:hAnsi="宋体" w:eastAsia="方正仿宋_GBK"/>
          <w:sz w:val="24"/>
          <w:szCs w:val="24"/>
        </w:rPr>
      </w:pPr>
    </w:p>
    <w:p>
      <w:pPr>
        <w:tabs>
          <w:tab w:val="left" w:pos="6300"/>
        </w:tabs>
        <w:snapToGrid w:val="0"/>
        <w:spacing w:line="500" w:lineRule="exact"/>
        <w:ind w:firstLine="480" w:firstLineChars="200"/>
        <w:rPr>
          <w:rFonts w:ascii="方正仿宋_GBK" w:hAnsi="宋体" w:eastAsia="方正仿宋_GBK"/>
          <w:sz w:val="24"/>
          <w:szCs w:val="24"/>
        </w:rPr>
      </w:pPr>
    </w:p>
    <w:p>
      <w:pPr>
        <w:tabs>
          <w:tab w:val="left" w:pos="6300"/>
        </w:tabs>
        <w:snapToGrid w:val="0"/>
        <w:spacing w:line="500" w:lineRule="exact"/>
        <w:ind w:firstLine="480" w:firstLineChars="200"/>
        <w:rPr>
          <w:rFonts w:ascii="方正仿宋_GBK" w:hAnsi="宋体" w:eastAsia="方正仿宋_GBK"/>
          <w:sz w:val="24"/>
          <w:szCs w:val="24"/>
        </w:rPr>
      </w:pPr>
    </w:p>
    <w:p>
      <w:pPr>
        <w:tabs>
          <w:tab w:val="left" w:pos="6300"/>
        </w:tabs>
        <w:snapToGrid w:val="0"/>
        <w:spacing w:line="500" w:lineRule="exact"/>
        <w:ind w:firstLine="480" w:firstLineChars="200"/>
        <w:rPr>
          <w:rFonts w:ascii="方正仿宋_GBK" w:hAnsi="宋体" w:eastAsia="方正仿宋_GBK"/>
          <w:sz w:val="24"/>
          <w:szCs w:val="24"/>
        </w:rPr>
      </w:pPr>
    </w:p>
    <w:p>
      <w:pPr>
        <w:tabs>
          <w:tab w:val="left" w:pos="6300"/>
        </w:tabs>
        <w:snapToGrid w:val="0"/>
        <w:spacing w:line="500" w:lineRule="exact"/>
        <w:ind w:firstLine="482" w:firstLineChars="200"/>
        <w:rPr>
          <w:rFonts w:ascii="方正仿宋_GBK" w:hAnsi="宋体" w:eastAsia="方正仿宋_GBK"/>
          <w:b/>
          <w:sz w:val="24"/>
          <w:szCs w:val="24"/>
        </w:rPr>
      </w:pPr>
      <w:r>
        <w:rPr>
          <w:rFonts w:hint="eastAsia" w:ascii="方正仿宋_GBK" w:hAnsi="宋体" w:eastAsia="方正仿宋_GBK"/>
          <w:b/>
          <w:sz w:val="24"/>
          <w:szCs w:val="24"/>
        </w:rPr>
        <w:t>二、服务部分</w:t>
      </w:r>
      <w:bookmarkEnd w:id="77"/>
      <w:bookmarkEnd w:id="78"/>
      <w:bookmarkEnd w:id="79"/>
      <w:bookmarkEnd w:id="80"/>
    </w:p>
    <w:p>
      <w:pPr>
        <w:snapToGrid w:val="0"/>
        <w:spacing w:line="360" w:lineRule="auto"/>
        <w:ind w:firstLine="480" w:firstLineChars="200"/>
        <w:rPr>
          <w:rFonts w:ascii="方正仿宋_GBK" w:eastAsia="方正仿宋_GBK"/>
          <w:b/>
        </w:rPr>
      </w:pPr>
      <w:r>
        <w:rPr>
          <w:rFonts w:hint="eastAsia" w:ascii="方正仿宋_GBK" w:hAnsi="宋体" w:eastAsia="方正仿宋_GBK"/>
          <w:sz w:val="24"/>
          <w:szCs w:val="24"/>
        </w:rPr>
        <w:t>（一）服务要求响应情况：交货期、交货地点、服务条款等（格式自定）</w:t>
      </w:r>
    </w:p>
    <w:p>
      <w:pPr>
        <w:widowControl/>
        <w:spacing w:beforeAutospacing="1" w:afterAutospacing="1" w:line="360" w:lineRule="auto"/>
        <w:jc w:val="left"/>
        <w:rPr>
          <w:rFonts w:ascii="方正仿宋_GBK" w:eastAsia="方正仿宋_GBK"/>
          <w:b/>
        </w:rPr>
        <w:sectPr>
          <w:pgSz w:w="11907" w:h="16840"/>
          <w:pgMar w:top="1134" w:right="1191" w:bottom="1134" w:left="1304" w:header="851" w:footer="992" w:gutter="0"/>
          <w:pgNumType w:fmt="numberInDash"/>
          <w:cols w:space="720" w:num="1"/>
        </w:sectPr>
      </w:pPr>
    </w:p>
    <w:p>
      <w:pPr>
        <w:spacing w:line="360" w:lineRule="auto"/>
        <w:ind w:firstLine="480" w:firstLineChars="200"/>
        <w:rPr>
          <w:rFonts w:ascii="方正仿宋_GBK" w:hAnsi="宋体" w:eastAsia="方正仿宋_GBK"/>
          <w:sz w:val="24"/>
          <w:szCs w:val="24"/>
        </w:rPr>
      </w:pPr>
      <w:bookmarkStart w:id="81" w:name="_Toc283382459"/>
      <w:r>
        <w:rPr>
          <w:rFonts w:hint="eastAsia" w:ascii="方正仿宋_GBK" w:hAnsi="宋体" w:eastAsia="方正仿宋_GBK"/>
          <w:sz w:val="24"/>
          <w:szCs w:val="24"/>
        </w:rPr>
        <w:t>（二）服务响应偏离表</w:t>
      </w:r>
    </w:p>
    <w:p>
      <w:pPr>
        <w:snapToGrid w:val="0"/>
        <w:spacing w:line="360" w:lineRule="auto"/>
        <w:jc w:val="center"/>
        <w:rPr>
          <w:rFonts w:ascii="方正仿宋_GBK" w:hAnsi="宋体" w:eastAsia="方正仿宋_GBK"/>
          <w:b/>
          <w:szCs w:val="28"/>
        </w:rPr>
      </w:pPr>
      <w:r>
        <w:rPr>
          <w:rFonts w:hint="eastAsia" w:ascii="方正仿宋_GBK" w:hAnsi="宋体" w:eastAsia="方正仿宋_GBK"/>
          <w:b/>
          <w:szCs w:val="28"/>
        </w:rPr>
        <w:t>服务响应偏离表（本表可自行设计格式）</w:t>
      </w:r>
    </w:p>
    <w:p>
      <w:pPr>
        <w:snapToGrid w:val="0"/>
        <w:spacing w:line="360" w:lineRule="auto"/>
        <w:ind w:firstLine="465"/>
        <w:rPr>
          <w:rFonts w:ascii="方正仿宋_GBK" w:hAnsi="宋体" w:eastAsia="方正仿宋_GBK"/>
          <w:sz w:val="24"/>
          <w:szCs w:val="24"/>
        </w:rPr>
      </w:pPr>
      <w:r>
        <w:rPr>
          <w:rFonts w:hint="eastAsia" w:ascii="方正仿宋_GBK" w:hAnsi="宋体" w:eastAsia="方正仿宋_GBK"/>
          <w:sz w:val="24"/>
          <w:szCs w:val="24"/>
        </w:rPr>
        <w:t>对于</w:t>
      </w:r>
      <w:r>
        <w:rPr>
          <w:rFonts w:hint="eastAsia" w:ascii="方正仿宋_GBK" w:hAnsi="宋体" w:eastAsia="方正仿宋_GBK"/>
          <w:sz w:val="24"/>
          <w:szCs w:val="24"/>
          <w:lang w:eastAsia="zh-CN"/>
        </w:rPr>
        <w:t>紧急采购</w:t>
      </w:r>
      <w:r>
        <w:rPr>
          <w:rFonts w:hint="eastAsia" w:ascii="方正仿宋_GBK" w:hAnsi="宋体" w:eastAsia="方正仿宋_GBK"/>
          <w:sz w:val="24"/>
          <w:szCs w:val="24"/>
        </w:rPr>
        <w:t>谈判文件的服务要求，如有任何偏离请如实填写下表：</w:t>
      </w:r>
    </w:p>
    <w:tbl>
      <w:tblPr>
        <w:tblW w:w="94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80"/>
        <w:gridCol w:w="2435"/>
        <w:gridCol w:w="2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3" w:hRule="atLeast"/>
        </w:trPr>
        <w:tc>
          <w:tcPr>
            <w:tcW w:w="1510"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360" w:lineRule="auto"/>
              <w:jc w:val="center"/>
              <w:outlineLvl w:val="0"/>
              <w:rPr>
                <w:rFonts w:ascii="方正仿宋_GBK" w:hAnsi="宋体" w:eastAsia="方正仿宋_GBK"/>
                <w:sz w:val="21"/>
                <w:szCs w:val="24"/>
              </w:rPr>
            </w:pPr>
            <w:r>
              <w:rPr>
                <w:rFonts w:hint="eastAsia" w:ascii="方正仿宋_GBK" w:hAnsi="宋体" w:eastAsia="方正仿宋_GBK"/>
                <w:sz w:val="21"/>
                <w:szCs w:val="24"/>
              </w:rPr>
              <w:t>序号</w:t>
            </w:r>
          </w:p>
        </w:tc>
        <w:tc>
          <w:tcPr>
            <w:tcW w:w="3180"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360" w:lineRule="auto"/>
              <w:jc w:val="center"/>
              <w:outlineLvl w:val="0"/>
              <w:rPr>
                <w:rFonts w:ascii="方正仿宋_GBK" w:hAnsi="宋体" w:eastAsia="方正仿宋_GBK"/>
                <w:sz w:val="21"/>
                <w:szCs w:val="24"/>
              </w:rPr>
            </w:pPr>
            <w:r>
              <w:rPr>
                <w:rFonts w:hint="eastAsia" w:ascii="方正仿宋_GBK" w:hAnsi="宋体" w:eastAsia="方正仿宋_GBK"/>
                <w:sz w:val="21"/>
                <w:szCs w:val="24"/>
              </w:rPr>
              <w:t>谈判项目需求</w:t>
            </w:r>
          </w:p>
        </w:tc>
        <w:tc>
          <w:tcPr>
            <w:tcW w:w="2435"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360" w:lineRule="auto"/>
              <w:jc w:val="center"/>
              <w:outlineLvl w:val="0"/>
              <w:rPr>
                <w:rFonts w:ascii="方正仿宋_GBK" w:hAnsi="宋体" w:eastAsia="方正仿宋_GBK"/>
                <w:sz w:val="21"/>
                <w:szCs w:val="24"/>
              </w:rPr>
            </w:pPr>
            <w:r>
              <w:rPr>
                <w:rFonts w:hint="eastAsia" w:ascii="方正仿宋_GBK" w:hAnsi="宋体" w:eastAsia="方正仿宋_GBK"/>
                <w:sz w:val="21"/>
                <w:szCs w:val="24"/>
              </w:rPr>
              <w:t>响应情况</w:t>
            </w:r>
          </w:p>
        </w:tc>
        <w:tc>
          <w:tcPr>
            <w:tcW w:w="2355"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360" w:lineRule="auto"/>
              <w:jc w:val="center"/>
              <w:outlineLvl w:val="0"/>
              <w:rPr>
                <w:rFonts w:ascii="方正仿宋_GBK" w:hAnsi="宋体" w:eastAsia="方正仿宋_GBK"/>
                <w:sz w:val="21"/>
                <w:szCs w:val="24"/>
              </w:rPr>
            </w:pPr>
            <w:r>
              <w:rPr>
                <w:rFonts w:hint="eastAsia" w:ascii="方正仿宋_GBK" w:hAnsi="宋体" w:eastAsia="方正仿宋_GBK"/>
                <w:sz w:val="21"/>
                <w:szCs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trPr>
        <w:tc>
          <w:tcPr>
            <w:tcW w:w="1510"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360" w:lineRule="auto"/>
              <w:jc w:val="center"/>
              <w:outlineLvl w:val="0"/>
              <w:rPr>
                <w:rFonts w:ascii="方正仿宋_GBK" w:hAnsi="宋体" w:eastAsia="方正仿宋_GBK"/>
                <w:sz w:val="21"/>
                <w:szCs w:val="24"/>
              </w:rPr>
            </w:pPr>
          </w:p>
        </w:tc>
        <w:tc>
          <w:tcPr>
            <w:tcW w:w="3180"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360" w:lineRule="auto"/>
              <w:jc w:val="center"/>
              <w:outlineLvl w:val="0"/>
              <w:rPr>
                <w:rFonts w:ascii="方正仿宋_GBK" w:hAnsi="宋体" w:eastAsia="方正仿宋_GBK"/>
                <w:sz w:val="21"/>
                <w:szCs w:val="24"/>
              </w:rPr>
            </w:pPr>
          </w:p>
        </w:tc>
        <w:tc>
          <w:tcPr>
            <w:tcW w:w="2435"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360" w:lineRule="auto"/>
              <w:jc w:val="center"/>
              <w:outlineLvl w:val="0"/>
              <w:rPr>
                <w:rFonts w:ascii="方正仿宋_GBK" w:hAnsi="宋体" w:eastAsia="方正仿宋_GBK"/>
                <w:sz w:val="21"/>
                <w:szCs w:val="24"/>
              </w:rPr>
            </w:pPr>
          </w:p>
        </w:tc>
        <w:tc>
          <w:tcPr>
            <w:tcW w:w="2355"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360" w:lineRule="auto"/>
              <w:jc w:val="center"/>
              <w:outlineLvl w:val="0"/>
              <w:rPr>
                <w:rFonts w:ascii="方正仿宋_GBK" w:hAnsi="宋体" w:eastAsia="方正仿宋_GBK"/>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trPr>
        <w:tc>
          <w:tcPr>
            <w:tcW w:w="1510"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360" w:lineRule="auto"/>
              <w:jc w:val="center"/>
              <w:outlineLvl w:val="0"/>
              <w:rPr>
                <w:rFonts w:ascii="方正仿宋_GBK" w:hAnsi="宋体" w:eastAsia="方正仿宋_GBK"/>
                <w:sz w:val="21"/>
                <w:szCs w:val="24"/>
              </w:rPr>
            </w:pPr>
          </w:p>
        </w:tc>
        <w:tc>
          <w:tcPr>
            <w:tcW w:w="3180"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360" w:lineRule="auto"/>
              <w:jc w:val="center"/>
              <w:outlineLvl w:val="0"/>
              <w:rPr>
                <w:rFonts w:ascii="方正仿宋_GBK" w:hAnsi="宋体" w:eastAsia="方正仿宋_GBK"/>
                <w:sz w:val="21"/>
                <w:szCs w:val="24"/>
              </w:rPr>
            </w:pPr>
          </w:p>
        </w:tc>
        <w:tc>
          <w:tcPr>
            <w:tcW w:w="2435"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360" w:lineRule="auto"/>
              <w:jc w:val="center"/>
              <w:outlineLvl w:val="0"/>
              <w:rPr>
                <w:rFonts w:ascii="方正仿宋_GBK" w:hAnsi="宋体" w:eastAsia="方正仿宋_GBK"/>
                <w:sz w:val="21"/>
                <w:szCs w:val="24"/>
              </w:rPr>
            </w:pPr>
          </w:p>
        </w:tc>
        <w:tc>
          <w:tcPr>
            <w:tcW w:w="2355"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360" w:lineRule="auto"/>
              <w:jc w:val="center"/>
              <w:outlineLvl w:val="0"/>
              <w:rPr>
                <w:rFonts w:ascii="方正仿宋_GBK" w:hAnsi="宋体" w:eastAsia="方正仿宋_GBK"/>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trPr>
        <w:tc>
          <w:tcPr>
            <w:tcW w:w="1510"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360" w:lineRule="auto"/>
              <w:jc w:val="center"/>
              <w:outlineLvl w:val="0"/>
              <w:rPr>
                <w:rFonts w:ascii="方正仿宋_GBK" w:hAnsi="宋体" w:eastAsia="方正仿宋_GBK"/>
                <w:sz w:val="21"/>
                <w:szCs w:val="24"/>
              </w:rPr>
            </w:pPr>
          </w:p>
        </w:tc>
        <w:tc>
          <w:tcPr>
            <w:tcW w:w="3180"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360" w:lineRule="auto"/>
              <w:jc w:val="center"/>
              <w:outlineLvl w:val="0"/>
              <w:rPr>
                <w:rFonts w:ascii="方正仿宋_GBK" w:hAnsi="宋体" w:eastAsia="方正仿宋_GBK"/>
                <w:sz w:val="21"/>
                <w:szCs w:val="24"/>
              </w:rPr>
            </w:pPr>
          </w:p>
        </w:tc>
        <w:tc>
          <w:tcPr>
            <w:tcW w:w="2435"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360" w:lineRule="auto"/>
              <w:jc w:val="center"/>
              <w:outlineLvl w:val="0"/>
              <w:rPr>
                <w:rFonts w:ascii="方正仿宋_GBK" w:hAnsi="宋体" w:eastAsia="方正仿宋_GBK"/>
                <w:sz w:val="21"/>
                <w:szCs w:val="24"/>
              </w:rPr>
            </w:pPr>
          </w:p>
        </w:tc>
        <w:tc>
          <w:tcPr>
            <w:tcW w:w="2355"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360" w:lineRule="auto"/>
              <w:jc w:val="center"/>
              <w:outlineLvl w:val="0"/>
              <w:rPr>
                <w:rFonts w:ascii="方正仿宋_GBK" w:hAnsi="宋体" w:eastAsia="方正仿宋_GBK"/>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trPr>
        <w:tc>
          <w:tcPr>
            <w:tcW w:w="1510"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360" w:lineRule="auto"/>
              <w:jc w:val="center"/>
              <w:outlineLvl w:val="0"/>
              <w:rPr>
                <w:rFonts w:ascii="方正仿宋_GBK" w:hAnsi="宋体" w:eastAsia="方正仿宋_GBK"/>
                <w:sz w:val="21"/>
                <w:szCs w:val="24"/>
              </w:rPr>
            </w:pPr>
          </w:p>
        </w:tc>
        <w:tc>
          <w:tcPr>
            <w:tcW w:w="3180"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360" w:lineRule="auto"/>
              <w:jc w:val="center"/>
              <w:outlineLvl w:val="0"/>
              <w:rPr>
                <w:rFonts w:ascii="方正仿宋_GBK" w:hAnsi="宋体" w:eastAsia="方正仿宋_GBK"/>
                <w:sz w:val="21"/>
                <w:szCs w:val="24"/>
              </w:rPr>
            </w:pPr>
          </w:p>
        </w:tc>
        <w:tc>
          <w:tcPr>
            <w:tcW w:w="2435"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360" w:lineRule="auto"/>
              <w:jc w:val="center"/>
              <w:outlineLvl w:val="0"/>
              <w:rPr>
                <w:rFonts w:ascii="方正仿宋_GBK" w:hAnsi="宋体" w:eastAsia="方正仿宋_GBK"/>
                <w:sz w:val="21"/>
                <w:szCs w:val="24"/>
              </w:rPr>
            </w:pPr>
          </w:p>
        </w:tc>
        <w:tc>
          <w:tcPr>
            <w:tcW w:w="2355"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360" w:lineRule="auto"/>
              <w:jc w:val="center"/>
              <w:outlineLvl w:val="0"/>
              <w:rPr>
                <w:rFonts w:ascii="方正仿宋_GBK" w:hAnsi="宋体" w:eastAsia="方正仿宋_GBK"/>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trPr>
        <w:tc>
          <w:tcPr>
            <w:tcW w:w="1510"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360" w:lineRule="auto"/>
              <w:jc w:val="center"/>
              <w:outlineLvl w:val="0"/>
              <w:rPr>
                <w:rFonts w:ascii="方正仿宋_GBK" w:hAnsi="宋体" w:eastAsia="方正仿宋_GBK"/>
                <w:sz w:val="21"/>
                <w:szCs w:val="24"/>
              </w:rPr>
            </w:pPr>
          </w:p>
        </w:tc>
        <w:tc>
          <w:tcPr>
            <w:tcW w:w="3180"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360" w:lineRule="auto"/>
              <w:jc w:val="center"/>
              <w:outlineLvl w:val="0"/>
              <w:rPr>
                <w:rFonts w:ascii="方正仿宋_GBK" w:hAnsi="宋体" w:eastAsia="方正仿宋_GBK"/>
                <w:sz w:val="21"/>
                <w:szCs w:val="24"/>
              </w:rPr>
            </w:pPr>
          </w:p>
        </w:tc>
        <w:tc>
          <w:tcPr>
            <w:tcW w:w="2435"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360" w:lineRule="auto"/>
              <w:jc w:val="center"/>
              <w:outlineLvl w:val="0"/>
              <w:rPr>
                <w:rFonts w:ascii="方正仿宋_GBK" w:hAnsi="宋体" w:eastAsia="方正仿宋_GBK"/>
                <w:sz w:val="21"/>
                <w:szCs w:val="24"/>
              </w:rPr>
            </w:pPr>
          </w:p>
        </w:tc>
        <w:tc>
          <w:tcPr>
            <w:tcW w:w="2355"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360" w:lineRule="auto"/>
              <w:jc w:val="center"/>
              <w:outlineLvl w:val="0"/>
              <w:rPr>
                <w:rFonts w:ascii="方正仿宋_GBK" w:hAnsi="宋体" w:eastAsia="方正仿宋_GBK"/>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trPr>
        <w:tc>
          <w:tcPr>
            <w:tcW w:w="1510"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360" w:lineRule="auto"/>
              <w:jc w:val="center"/>
              <w:outlineLvl w:val="0"/>
              <w:rPr>
                <w:rFonts w:ascii="方正仿宋_GBK" w:hAnsi="宋体" w:eastAsia="方正仿宋_GBK"/>
                <w:sz w:val="21"/>
                <w:szCs w:val="24"/>
              </w:rPr>
            </w:pPr>
          </w:p>
        </w:tc>
        <w:tc>
          <w:tcPr>
            <w:tcW w:w="3180"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360" w:lineRule="auto"/>
              <w:jc w:val="center"/>
              <w:outlineLvl w:val="0"/>
              <w:rPr>
                <w:rFonts w:ascii="方正仿宋_GBK" w:hAnsi="宋体" w:eastAsia="方正仿宋_GBK"/>
                <w:sz w:val="21"/>
                <w:szCs w:val="24"/>
              </w:rPr>
            </w:pPr>
          </w:p>
        </w:tc>
        <w:tc>
          <w:tcPr>
            <w:tcW w:w="2435"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360" w:lineRule="auto"/>
              <w:jc w:val="center"/>
              <w:outlineLvl w:val="0"/>
              <w:rPr>
                <w:rFonts w:ascii="方正仿宋_GBK" w:hAnsi="宋体" w:eastAsia="方正仿宋_GBK"/>
                <w:sz w:val="21"/>
                <w:szCs w:val="24"/>
              </w:rPr>
            </w:pPr>
          </w:p>
        </w:tc>
        <w:tc>
          <w:tcPr>
            <w:tcW w:w="2355"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360" w:lineRule="auto"/>
              <w:jc w:val="center"/>
              <w:outlineLvl w:val="0"/>
              <w:rPr>
                <w:rFonts w:ascii="方正仿宋_GBK" w:hAnsi="宋体" w:eastAsia="方正仿宋_GBK"/>
                <w:sz w:val="21"/>
                <w:szCs w:val="24"/>
              </w:rPr>
            </w:pPr>
          </w:p>
        </w:tc>
      </w:tr>
    </w:tbl>
    <w:p>
      <w:pPr>
        <w:snapToGrid w:val="0"/>
        <w:spacing w:line="360" w:lineRule="auto"/>
        <w:ind w:firstLine="465"/>
        <w:rPr>
          <w:rFonts w:ascii="方正仿宋_GBK" w:hAnsi="宋体" w:eastAsia="方正仿宋_GBK"/>
          <w:sz w:val="24"/>
          <w:szCs w:val="24"/>
        </w:rPr>
      </w:pPr>
    </w:p>
    <w:p>
      <w:pPr>
        <w:spacing w:line="500" w:lineRule="exact"/>
        <w:ind w:firstLine="600" w:firstLineChars="250"/>
        <w:rPr>
          <w:rFonts w:ascii="方正仿宋_GBK" w:hAnsi="宋体" w:eastAsia="方正仿宋_GBK"/>
          <w:sz w:val="24"/>
          <w:szCs w:val="28"/>
        </w:rPr>
      </w:pPr>
      <w:r>
        <w:rPr>
          <w:rFonts w:hint="eastAsia" w:ascii="方正仿宋_GBK" w:hAnsi="宋体" w:eastAsia="方正仿宋_GBK"/>
          <w:sz w:val="24"/>
          <w:szCs w:val="28"/>
        </w:rPr>
        <w:t>供应商：                                  法定代表人授权代表：</w:t>
      </w:r>
    </w:p>
    <w:p>
      <w:pPr>
        <w:spacing w:line="500" w:lineRule="exact"/>
        <w:rPr>
          <w:rFonts w:ascii="方正仿宋_GBK" w:hAnsi="宋体" w:eastAsia="方正仿宋_GBK"/>
          <w:sz w:val="24"/>
          <w:szCs w:val="28"/>
        </w:rPr>
      </w:pPr>
      <w:r>
        <w:rPr>
          <w:rFonts w:hint="eastAsia" w:ascii="方正仿宋_GBK" w:hAnsi="宋体" w:eastAsia="方正仿宋_GBK"/>
          <w:sz w:val="24"/>
          <w:szCs w:val="28"/>
        </w:rPr>
        <w:t xml:space="preserve">    </w:t>
      </w:r>
    </w:p>
    <w:p>
      <w:pPr>
        <w:spacing w:line="500" w:lineRule="exact"/>
        <w:ind w:firstLine="360" w:firstLineChars="150"/>
        <w:rPr>
          <w:rFonts w:ascii="方正仿宋_GBK" w:hAnsi="宋体" w:eastAsia="方正仿宋_GBK"/>
          <w:sz w:val="24"/>
          <w:szCs w:val="28"/>
        </w:rPr>
      </w:pPr>
      <w:r>
        <w:rPr>
          <w:rFonts w:hint="eastAsia" w:ascii="方正仿宋_GBK" w:hAnsi="宋体" w:eastAsia="方正仿宋_GBK"/>
          <w:sz w:val="24"/>
          <w:szCs w:val="28"/>
        </w:rPr>
        <w:t>（供应商公章）                                 （签字或盖章）</w:t>
      </w: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szCs w:val="28"/>
        </w:rPr>
        <w:t xml:space="preserve">                                            年     月     日</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注：</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szCs w:val="24"/>
        </w:rPr>
        <w:t>1</w:t>
      </w:r>
      <w:r>
        <w:rPr>
          <w:rFonts w:hint="eastAsia" w:ascii="方正仿宋_GBK" w:hAnsi="宋体" w:eastAsia="方正仿宋_GBK"/>
          <w:sz w:val="24"/>
        </w:rPr>
        <w:t>、本表即为对本项目“第四篇 谈判项目服务需求”中所列服务要求进行比较和响应；</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2、该表必须按照</w:t>
      </w:r>
      <w:r>
        <w:rPr>
          <w:rFonts w:hint="eastAsia" w:ascii="方正仿宋_GBK" w:hAnsi="宋体" w:eastAsia="方正仿宋_GBK"/>
          <w:sz w:val="24"/>
          <w:lang w:eastAsia="zh-CN"/>
        </w:rPr>
        <w:t>紧急采购</w:t>
      </w:r>
      <w:r>
        <w:rPr>
          <w:rFonts w:hint="eastAsia" w:ascii="方正仿宋_GBK" w:hAnsi="宋体" w:eastAsia="方正仿宋_GBK"/>
          <w:sz w:val="24"/>
        </w:rPr>
        <w:t>谈判要求逐条如实填写，根据响应情况在“差异说明”项填写正偏离或负偏离及原因，完全符合的填写“无差异”；</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3、该表可扩展</w:t>
      </w:r>
      <w:r>
        <w:rPr>
          <w:rFonts w:hint="eastAsia" w:ascii="方正仿宋_GBK" w:hAnsi="宋体" w:eastAsia="方正仿宋_GBK"/>
          <w:sz w:val="24"/>
          <w:szCs w:val="28"/>
        </w:rPr>
        <w:t>，并逐页签字或盖章</w:t>
      </w:r>
      <w:r>
        <w:rPr>
          <w:rFonts w:hint="eastAsia" w:ascii="方正仿宋_GBK" w:hAnsi="宋体" w:eastAsia="方正仿宋_GBK"/>
          <w:sz w:val="24"/>
        </w:rPr>
        <w:t>；</w:t>
      </w:r>
    </w:p>
    <w:p>
      <w:pPr>
        <w:spacing w:line="360" w:lineRule="auto"/>
        <w:ind w:firstLine="560" w:firstLineChars="200"/>
        <w:jc w:val="center"/>
        <w:rPr>
          <w:rFonts w:ascii="方正仿宋_GBK" w:hAnsi="宋体" w:eastAsia="方正仿宋_GBK"/>
          <w:sz w:val="24"/>
          <w:szCs w:val="24"/>
        </w:rPr>
      </w:pPr>
      <w:r>
        <w:br w:type="page"/>
      </w:r>
      <w:r>
        <w:rPr>
          <w:rFonts w:hint="eastAsia" w:ascii="方正仿宋_GBK" w:hAnsi="宋体" w:eastAsia="方正仿宋_GBK"/>
          <w:sz w:val="24"/>
          <w:szCs w:val="24"/>
        </w:rPr>
        <w:t>（三）其它优惠承诺（格式自定）</w:t>
      </w:r>
    </w:p>
    <w:p>
      <w:pPr>
        <w:pStyle w:val="4"/>
        <w:spacing w:before="0" w:after="0" w:line="360" w:lineRule="auto"/>
        <w:rPr>
          <w:rFonts w:hint="eastAsia" w:ascii="方正仿宋_GBK" w:hAnsi="宋体" w:eastAsia="方正仿宋_GBK"/>
          <w:sz w:val="24"/>
          <w:szCs w:val="24"/>
        </w:rPr>
      </w:pPr>
      <w:r>
        <w:rPr>
          <w:rFonts w:hint="eastAsia" w:ascii="方正仿宋_GBK" w:hAnsi="宋体" w:eastAsia="方正仿宋_GBK"/>
          <w:b w:val="0"/>
          <w:sz w:val="24"/>
          <w:szCs w:val="24"/>
        </w:rPr>
        <w:br w:type="page"/>
      </w:r>
      <w:bookmarkEnd w:id="81"/>
      <w:bookmarkStart w:id="82" w:name="_Toc516475655"/>
      <w:bookmarkStart w:id="83" w:name="_Toc403569801"/>
      <w:bookmarkStart w:id="84" w:name="_Toc313888363"/>
      <w:bookmarkStart w:id="85" w:name="_Toc342913422"/>
      <w:bookmarkStart w:id="86" w:name="_Toc313008359"/>
      <w:r>
        <w:rPr>
          <w:rFonts w:hint="eastAsia" w:ascii="方正仿宋_GBK" w:hAnsi="宋体" w:eastAsia="方正仿宋_GBK"/>
          <w:sz w:val="24"/>
          <w:szCs w:val="24"/>
        </w:rPr>
        <w:t>三、资格条件及其他</w:t>
      </w:r>
      <w:bookmarkEnd w:id="82"/>
      <w:bookmarkEnd w:id="83"/>
      <w:bookmarkEnd w:id="84"/>
      <w:bookmarkEnd w:id="85"/>
      <w:bookmarkEnd w:id="86"/>
    </w:p>
    <w:p>
      <w:pPr>
        <w:rPr>
          <w:rFonts w:hint="eastAsia" w:eastAsia="方正仿宋_GBK"/>
          <w:lang w:eastAsia="zh-CN"/>
        </w:rPr>
      </w:pPr>
      <w:r>
        <w:rPr>
          <w:rFonts w:hint="eastAsia" w:ascii="方正仿宋_GBK" w:hAnsi="宋体" w:eastAsia="方正仿宋_GBK"/>
          <w:sz w:val="24"/>
          <w:szCs w:val="24"/>
          <w:lang w:eastAsia="zh-CN"/>
        </w:rPr>
        <w:t>（</w:t>
      </w:r>
      <w:r>
        <w:rPr>
          <w:rFonts w:hint="eastAsia" w:ascii="方正仿宋_GBK" w:hAnsi="宋体" w:eastAsia="方正仿宋_GBK"/>
          <w:sz w:val="24"/>
          <w:szCs w:val="24"/>
          <w:lang w:val="en-US" w:eastAsia="zh-CN"/>
        </w:rPr>
        <w:t>一</w:t>
      </w:r>
      <w:r>
        <w:rPr>
          <w:rFonts w:hint="eastAsia" w:ascii="方正仿宋_GBK" w:hAnsi="宋体" w:eastAsia="方正仿宋_GBK"/>
          <w:sz w:val="24"/>
          <w:szCs w:val="24"/>
          <w:lang w:eastAsia="zh-CN"/>
        </w:rPr>
        <w:t>）</w:t>
      </w:r>
      <w:r>
        <w:rPr>
          <w:rFonts w:hint="eastAsia" w:ascii="方正仿宋_GBK" w:hAnsi="宋体" w:eastAsia="方正仿宋_GBK"/>
          <w:sz w:val="24"/>
          <w:szCs w:val="24"/>
          <w:lang w:val="en-US" w:eastAsia="zh-CN"/>
        </w:rPr>
        <w:t>基本资格条件</w:t>
      </w:r>
    </w:p>
    <w:p>
      <w:pPr>
        <w:numPr>
          <w:numId w:val="0"/>
        </w:numPr>
        <w:tabs>
          <w:tab w:val="left" w:pos="6300"/>
        </w:tabs>
        <w:snapToGrid w:val="0"/>
        <w:spacing w:line="360" w:lineRule="auto"/>
        <w:rPr>
          <w:rFonts w:hint="eastAsia" w:ascii="方正仿宋_GBK" w:hAnsi="宋体" w:eastAsia="方正仿宋_GBK"/>
          <w:bCs/>
          <w:szCs w:val="28"/>
        </w:rPr>
      </w:pPr>
      <w:r>
        <w:rPr>
          <w:rFonts w:hint="eastAsia" w:ascii="方正仿宋_GBK" w:hAnsi="宋体" w:eastAsia="方正仿宋_GBK"/>
          <w:bCs/>
          <w:sz w:val="24"/>
          <w:szCs w:val="24"/>
          <w:lang w:val="en-US" w:eastAsia="zh-CN"/>
        </w:rPr>
        <w:t>1、</w:t>
      </w:r>
      <w:r>
        <w:rPr>
          <w:rFonts w:hint="eastAsia" w:ascii="方正仿宋_GBK" w:hAnsi="宋体" w:eastAsia="方正仿宋_GBK"/>
          <w:bCs/>
          <w:sz w:val="24"/>
          <w:szCs w:val="24"/>
        </w:rPr>
        <w:t>法人营业执照（副本）或事业单位法人证书（副本）或个体工商户营业执照或有效的自然人身份证明或社会团体法人登记证书复印件</w:t>
      </w:r>
    </w:p>
    <w:p>
      <w:pPr>
        <w:numPr>
          <w:numId w:val="0"/>
        </w:numPr>
        <w:tabs>
          <w:tab w:val="left" w:pos="6300"/>
        </w:tabs>
        <w:snapToGrid w:val="0"/>
        <w:spacing w:line="360" w:lineRule="auto"/>
        <w:rPr>
          <w:rFonts w:hint="eastAsia" w:ascii="方正仿宋_GBK" w:hAnsi="宋体" w:eastAsia="方正仿宋_GBK"/>
          <w:bCs/>
          <w:szCs w:val="28"/>
        </w:rPr>
      </w:pPr>
    </w:p>
    <w:p>
      <w:pPr>
        <w:numPr>
          <w:numId w:val="0"/>
        </w:numPr>
        <w:tabs>
          <w:tab w:val="left" w:pos="6300"/>
        </w:tabs>
        <w:snapToGrid w:val="0"/>
        <w:spacing w:line="360" w:lineRule="auto"/>
        <w:rPr>
          <w:rFonts w:hint="eastAsia" w:ascii="方正仿宋_GBK" w:hAnsi="宋体" w:eastAsia="方正仿宋_GBK"/>
          <w:bCs/>
          <w:szCs w:val="28"/>
        </w:rPr>
      </w:pPr>
    </w:p>
    <w:p>
      <w:pPr>
        <w:numPr>
          <w:numId w:val="0"/>
        </w:numPr>
        <w:tabs>
          <w:tab w:val="left" w:pos="6300"/>
        </w:tabs>
        <w:snapToGrid w:val="0"/>
        <w:spacing w:line="360" w:lineRule="auto"/>
        <w:rPr>
          <w:rFonts w:hint="eastAsia" w:ascii="方正仿宋_GBK" w:hAnsi="宋体" w:eastAsia="方正仿宋_GBK"/>
          <w:bCs/>
          <w:szCs w:val="28"/>
        </w:rPr>
      </w:pPr>
    </w:p>
    <w:p>
      <w:pPr>
        <w:numPr>
          <w:numId w:val="0"/>
        </w:numPr>
        <w:tabs>
          <w:tab w:val="left" w:pos="6300"/>
        </w:tabs>
        <w:snapToGrid w:val="0"/>
        <w:spacing w:line="360" w:lineRule="auto"/>
        <w:rPr>
          <w:rFonts w:hint="eastAsia" w:ascii="方正仿宋_GBK" w:hAnsi="宋体" w:eastAsia="方正仿宋_GBK"/>
          <w:bCs/>
          <w:szCs w:val="28"/>
        </w:rPr>
      </w:pPr>
    </w:p>
    <w:p>
      <w:pPr>
        <w:numPr>
          <w:numId w:val="0"/>
        </w:numPr>
        <w:tabs>
          <w:tab w:val="left" w:pos="6300"/>
        </w:tabs>
        <w:snapToGrid w:val="0"/>
        <w:spacing w:line="360" w:lineRule="auto"/>
        <w:rPr>
          <w:rFonts w:hint="eastAsia" w:ascii="方正仿宋_GBK" w:hAnsi="宋体" w:eastAsia="方正仿宋_GBK"/>
          <w:bCs/>
          <w:szCs w:val="28"/>
        </w:rPr>
      </w:pPr>
    </w:p>
    <w:p>
      <w:pPr>
        <w:numPr>
          <w:numId w:val="0"/>
        </w:numPr>
        <w:tabs>
          <w:tab w:val="left" w:pos="6300"/>
        </w:tabs>
        <w:snapToGrid w:val="0"/>
        <w:spacing w:line="360" w:lineRule="auto"/>
        <w:rPr>
          <w:rFonts w:hint="eastAsia" w:ascii="方正仿宋_GBK" w:hAnsi="宋体" w:eastAsia="方正仿宋_GBK"/>
          <w:bCs/>
          <w:szCs w:val="28"/>
        </w:rPr>
      </w:pPr>
    </w:p>
    <w:p>
      <w:pPr>
        <w:numPr>
          <w:numId w:val="0"/>
        </w:numPr>
        <w:tabs>
          <w:tab w:val="left" w:pos="6300"/>
        </w:tabs>
        <w:snapToGrid w:val="0"/>
        <w:spacing w:line="360" w:lineRule="auto"/>
        <w:rPr>
          <w:rFonts w:hint="eastAsia" w:ascii="方正仿宋_GBK" w:hAnsi="宋体" w:eastAsia="方正仿宋_GBK"/>
          <w:bCs/>
          <w:szCs w:val="28"/>
        </w:rPr>
      </w:pPr>
    </w:p>
    <w:p>
      <w:pPr>
        <w:numPr>
          <w:numId w:val="0"/>
        </w:numPr>
        <w:tabs>
          <w:tab w:val="left" w:pos="6300"/>
        </w:tabs>
        <w:snapToGrid w:val="0"/>
        <w:spacing w:line="360" w:lineRule="auto"/>
        <w:rPr>
          <w:rFonts w:hint="eastAsia" w:ascii="方正仿宋_GBK" w:hAnsi="宋体" w:eastAsia="方正仿宋_GBK"/>
          <w:bCs/>
          <w:szCs w:val="28"/>
        </w:rPr>
      </w:pPr>
    </w:p>
    <w:p>
      <w:pPr>
        <w:numPr>
          <w:numId w:val="0"/>
        </w:numPr>
        <w:tabs>
          <w:tab w:val="left" w:pos="6300"/>
        </w:tabs>
        <w:snapToGrid w:val="0"/>
        <w:spacing w:line="360" w:lineRule="auto"/>
        <w:rPr>
          <w:rFonts w:hint="eastAsia" w:ascii="方正仿宋_GBK" w:hAnsi="宋体" w:eastAsia="方正仿宋_GBK"/>
          <w:bCs/>
          <w:szCs w:val="28"/>
        </w:rPr>
      </w:pPr>
    </w:p>
    <w:p>
      <w:pPr>
        <w:numPr>
          <w:numId w:val="0"/>
        </w:numPr>
        <w:tabs>
          <w:tab w:val="left" w:pos="6300"/>
        </w:tabs>
        <w:snapToGrid w:val="0"/>
        <w:spacing w:line="360" w:lineRule="auto"/>
        <w:rPr>
          <w:rFonts w:hint="eastAsia" w:ascii="方正仿宋_GBK" w:hAnsi="宋体" w:eastAsia="方正仿宋_GBK"/>
          <w:bCs/>
          <w:szCs w:val="28"/>
        </w:rPr>
      </w:pPr>
    </w:p>
    <w:p>
      <w:pPr>
        <w:numPr>
          <w:numId w:val="0"/>
        </w:numPr>
        <w:tabs>
          <w:tab w:val="left" w:pos="6300"/>
        </w:tabs>
        <w:snapToGrid w:val="0"/>
        <w:spacing w:line="360" w:lineRule="auto"/>
        <w:rPr>
          <w:rFonts w:hint="eastAsia" w:ascii="方正仿宋_GBK" w:hAnsi="宋体" w:eastAsia="方正仿宋_GBK"/>
          <w:bCs/>
          <w:szCs w:val="28"/>
        </w:rPr>
      </w:pPr>
    </w:p>
    <w:p>
      <w:pPr>
        <w:numPr>
          <w:numId w:val="0"/>
        </w:numPr>
        <w:tabs>
          <w:tab w:val="left" w:pos="6300"/>
        </w:tabs>
        <w:snapToGrid w:val="0"/>
        <w:spacing w:line="360" w:lineRule="auto"/>
        <w:rPr>
          <w:rFonts w:hint="eastAsia" w:ascii="方正仿宋_GBK" w:hAnsi="宋体" w:eastAsia="方正仿宋_GBK"/>
          <w:bCs/>
          <w:szCs w:val="28"/>
        </w:rPr>
      </w:pPr>
    </w:p>
    <w:p>
      <w:pPr>
        <w:numPr>
          <w:numId w:val="0"/>
        </w:numPr>
        <w:tabs>
          <w:tab w:val="left" w:pos="6300"/>
        </w:tabs>
        <w:snapToGrid w:val="0"/>
        <w:spacing w:line="360" w:lineRule="auto"/>
        <w:rPr>
          <w:rFonts w:hint="eastAsia" w:ascii="方正仿宋_GBK" w:hAnsi="宋体" w:eastAsia="方正仿宋_GBK"/>
          <w:bCs/>
          <w:szCs w:val="28"/>
        </w:rPr>
      </w:pPr>
    </w:p>
    <w:p>
      <w:pPr>
        <w:numPr>
          <w:numId w:val="0"/>
        </w:numPr>
        <w:tabs>
          <w:tab w:val="left" w:pos="6300"/>
        </w:tabs>
        <w:snapToGrid w:val="0"/>
        <w:spacing w:line="360" w:lineRule="auto"/>
        <w:rPr>
          <w:rFonts w:hint="eastAsia" w:ascii="方正仿宋_GBK" w:hAnsi="宋体" w:eastAsia="方正仿宋_GBK"/>
          <w:bCs/>
          <w:szCs w:val="28"/>
        </w:rPr>
      </w:pPr>
    </w:p>
    <w:p>
      <w:pPr>
        <w:numPr>
          <w:numId w:val="0"/>
        </w:numPr>
        <w:tabs>
          <w:tab w:val="left" w:pos="6300"/>
        </w:tabs>
        <w:snapToGrid w:val="0"/>
        <w:spacing w:line="360" w:lineRule="auto"/>
        <w:rPr>
          <w:rFonts w:hint="eastAsia" w:ascii="方正仿宋_GBK" w:hAnsi="宋体" w:eastAsia="方正仿宋_GBK"/>
          <w:bCs/>
          <w:szCs w:val="28"/>
        </w:rPr>
      </w:pPr>
    </w:p>
    <w:p>
      <w:pPr>
        <w:numPr>
          <w:numId w:val="0"/>
        </w:numPr>
        <w:tabs>
          <w:tab w:val="left" w:pos="6300"/>
        </w:tabs>
        <w:snapToGrid w:val="0"/>
        <w:spacing w:line="360" w:lineRule="auto"/>
        <w:rPr>
          <w:rFonts w:hint="eastAsia" w:ascii="方正仿宋_GBK" w:hAnsi="宋体" w:eastAsia="方正仿宋_GBK"/>
          <w:bCs/>
          <w:szCs w:val="28"/>
        </w:rPr>
      </w:pPr>
    </w:p>
    <w:p>
      <w:pPr>
        <w:numPr>
          <w:numId w:val="0"/>
        </w:numPr>
        <w:tabs>
          <w:tab w:val="left" w:pos="6300"/>
        </w:tabs>
        <w:snapToGrid w:val="0"/>
        <w:spacing w:line="360" w:lineRule="auto"/>
        <w:rPr>
          <w:rFonts w:hint="eastAsia" w:ascii="方正仿宋_GBK" w:hAnsi="宋体" w:eastAsia="方正仿宋_GBK"/>
          <w:bCs/>
          <w:sz w:val="24"/>
          <w:szCs w:val="24"/>
        </w:rPr>
      </w:pPr>
      <w:r>
        <w:rPr>
          <w:rFonts w:hint="eastAsia" w:ascii="方正仿宋_GBK" w:hAnsi="宋体" w:eastAsia="方正仿宋_GBK"/>
          <w:bCs/>
          <w:sz w:val="24"/>
          <w:szCs w:val="24"/>
          <w:lang w:val="en-US" w:eastAsia="zh-CN"/>
        </w:rPr>
        <w:t>2.</w:t>
      </w:r>
      <w:r>
        <w:rPr>
          <w:rFonts w:hint="eastAsia" w:ascii="方正仿宋_GBK" w:hAnsi="宋体" w:eastAsia="方正仿宋_GBK"/>
          <w:bCs/>
          <w:sz w:val="24"/>
          <w:szCs w:val="24"/>
        </w:rPr>
        <w:t>法定代表人身份证明书（格式）</w:t>
      </w:r>
    </w:p>
    <w:p>
      <w:pPr>
        <w:tabs>
          <w:tab w:val="left" w:pos="6300"/>
        </w:tabs>
        <w:snapToGrid w:val="0"/>
        <w:spacing w:line="360" w:lineRule="auto"/>
        <w:rPr>
          <w:rFonts w:hint="eastAsia" w:ascii="方正仿宋_GBK" w:hAnsi="宋体" w:eastAsia="方正仿宋_GBK"/>
          <w:sz w:val="24"/>
          <w:szCs w:val="24"/>
        </w:rPr>
      </w:pPr>
    </w:p>
    <w:p>
      <w:pPr>
        <w:tabs>
          <w:tab w:val="left" w:pos="6300"/>
        </w:tabs>
        <w:snapToGrid w:val="0"/>
        <w:spacing w:line="360" w:lineRule="auto"/>
        <w:ind w:firstLine="640" w:firstLineChars="267"/>
        <w:rPr>
          <w:rFonts w:hint="eastAsia" w:ascii="方正仿宋_GBK" w:hAnsi="宋体" w:eastAsia="方正仿宋_GBK"/>
          <w:sz w:val="24"/>
          <w:szCs w:val="24"/>
        </w:rPr>
      </w:pP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（法定代表人姓名）在</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（供应商名称）任</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（职务名称）职务，是__________________（供应商名称）的法定代表人。</w:t>
      </w:r>
    </w:p>
    <w:p>
      <w:pPr>
        <w:tabs>
          <w:tab w:val="left" w:pos="6300"/>
        </w:tabs>
        <w:snapToGrid w:val="0"/>
        <w:spacing w:line="360" w:lineRule="auto"/>
        <w:ind w:firstLine="573"/>
        <w:rPr>
          <w:rFonts w:hint="eastAsia" w:ascii="方正仿宋_GBK" w:hAnsi="宋体" w:eastAsia="方正仿宋_GBK"/>
          <w:sz w:val="24"/>
          <w:szCs w:val="24"/>
        </w:rPr>
      </w:pPr>
    </w:p>
    <w:p>
      <w:pPr>
        <w:tabs>
          <w:tab w:val="left" w:pos="6300"/>
        </w:tabs>
        <w:snapToGrid w:val="0"/>
        <w:spacing w:line="360" w:lineRule="auto"/>
        <w:ind w:firstLine="573"/>
        <w:outlineLvl w:val="0"/>
        <w:rPr>
          <w:rFonts w:hint="eastAsia" w:ascii="方正仿宋_GBK" w:hAnsi="宋体" w:eastAsia="方正仿宋_GBK"/>
          <w:sz w:val="24"/>
          <w:szCs w:val="24"/>
        </w:rPr>
      </w:pPr>
      <w:r>
        <w:rPr>
          <w:rFonts w:hint="eastAsia" w:ascii="方正仿宋_GBK" w:hAnsi="宋体" w:eastAsia="方正仿宋_GBK"/>
          <w:sz w:val="24"/>
          <w:szCs w:val="24"/>
        </w:rPr>
        <w:t>特此证明。</w:t>
      </w:r>
    </w:p>
    <w:p>
      <w:pPr>
        <w:tabs>
          <w:tab w:val="left" w:pos="6300"/>
        </w:tabs>
        <w:snapToGrid w:val="0"/>
        <w:spacing w:line="360" w:lineRule="auto"/>
        <w:rPr>
          <w:rFonts w:hint="eastAsia" w:ascii="方正仿宋_GBK" w:hAnsi="宋体" w:eastAsia="方正仿宋_GBK"/>
          <w:sz w:val="24"/>
          <w:szCs w:val="24"/>
        </w:rPr>
      </w:pPr>
    </w:p>
    <w:p>
      <w:pPr>
        <w:tabs>
          <w:tab w:val="left" w:pos="6300"/>
        </w:tabs>
        <w:snapToGrid w:val="0"/>
        <w:spacing w:line="360" w:lineRule="auto"/>
        <w:outlineLvl w:val="0"/>
        <w:rPr>
          <w:rFonts w:hint="eastAsia" w:ascii="方正仿宋_GBK" w:hAnsi="宋体" w:eastAsia="方正仿宋_GBK"/>
          <w:sz w:val="24"/>
          <w:szCs w:val="24"/>
        </w:rPr>
      </w:pPr>
      <w:r>
        <w:rPr>
          <w:rFonts w:hint="eastAsia" w:ascii="方正仿宋_GBK" w:hAnsi="宋体" w:eastAsia="方正仿宋_GBK"/>
          <w:sz w:val="24"/>
          <w:szCs w:val="24"/>
        </w:rPr>
        <w:t xml:space="preserve">                                            （供应商全称）</w:t>
      </w:r>
    </w:p>
    <w:p>
      <w:pPr>
        <w:tabs>
          <w:tab w:val="left" w:pos="6300"/>
        </w:tabs>
        <w:snapToGrid w:val="0"/>
        <w:spacing w:line="360" w:lineRule="auto"/>
        <w:rPr>
          <w:rFonts w:hint="eastAsia" w:ascii="方正仿宋_GBK" w:hAnsi="宋体" w:eastAsia="方正仿宋_GBK"/>
          <w:sz w:val="24"/>
          <w:szCs w:val="24"/>
        </w:rPr>
      </w:pPr>
      <w:r>
        <w:rPr>
          <w:rFonts w:hint="eastAsia" w:ascii="方正仿宋_GBK" w:hAnsi="宋体" w:eastAsia="方正仿宋_GBK"/>
          <w:sz w:val="24"/>
          <w:szCs w:val="24"/>
        </w:rPr>
        <w:t xml:space="preserve">                                             年   月   日</w:t>
      </w:r>
    </w:p>
    <w:p>
      <w:pPr>
        <w:tabs>
          <w:tab w:val="left" w:pos="6300"/>
        </w:tabs>
        <w:snapToGrid w:val="0"/>
        <w:spacing w:line="360" w:lineRule="auto"/>
        <w:rPr>
          <w:rFonts w:hint="eastAsia" w:ascii="方正仿宋_GBK" w:hAnsi="宋体" w:eastAsia="方正仿宋_GBK"/>
          <w:sz w:val="24"/>
          <w:szCs w:val="24"/>
        </w:rPr>
      </w:pPr>
      <w:r>
        <w:rPr>
          <w:rFonts w:hint="eastAsia" w:ascii="方正仿宋_GBK" w:hAnsi="宋体" w:eastAsia="方正仿宋_GBK"/>
          <w:sz w:val="24"/>
          <w:szCs w:val="24"/>
        </w:rPr>
        <w:t xml:space="preserve">                                               （公章）</w:t>
      </w:r>
    </w:p>
    <w:p>
      <w:pPr>
        <w:tabs>
          <w:tab w:val="left" w:pos="6300"/>
        </w:tabs>
        <w:snapToGrid w:val="0"/>
        <w:spacing w:line="360" w:lineRule="auto"/>
        <w:rPr>
          <w:rFonts w:hint="eastAsia" w:ascii="方正仿宋_GBK" w:hAnsi="宋体" w:eastAsia="方正仿宋_GBK"/>
          <w:sz w:val="24"/>
          <w:szCs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仿宋" w:eastAsia="方正仿宋_GBK"/>
          <w:sz w:val="24"/>
        </w:rPr>
      </w:pPr>
      <w:r>
        <w:rPr>
          <w:rFonts w:hint="eastAsia" w:ascii="方正仿宋_GBK" w:hAnsi="仿宋" w:eastAsia="方正仿宋_GBK"/>
          <w:sz w:val="24"/>
        </w:rPr>
        <w:t>法定代表人电话：XXXXXXX      电子邮箱：XXXXXX@XXXXX（若授权他人办理并签署响应文件的可不填写）</w:t>
      </w: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仿宋" w:eastAsia="方正仿宋_GBK"/>
          <w:sz w:val="24"/>
        </w:rPr>
        <w:t>（附：法定代表人身份证正反面复印件）</w:t>
      </w:r>
    </w:p>
    <w:p>
      <w:pPr>
        <w:tabs>
          <w:tab w:val="left" w:pos="6300"/>
        </w:tabs>
        <w:snapToGrid w:val="0"/>
        <w:spacing w:line="360" w:lineRule="auto"/>
        <w:rPr>
          <w:rFonts w:hint="eastAsia" w:ascii="方正仿宋_GBK" w:hAnsi="宋体" w:eastAsia="方正仿宋_GBK"/>
          <w:sz w:val="24"/>
          <w:szCs w:val="24"/>
        </w:rPr>
      </w:pPr>
    </w:p>
    <w:p>
      <w:pPr>
        <w:tabs>
          <w:tab w:val="left" w:pos="6300"/>
        </w:tabs>
        <w:snapToGrid w:val="0"/>
        <w:spacing w:line="400" w:lineRule="atLeast"/>
        <w:rPr>
          <w:rFonts w:hint="eastAsia" w:ascii="方正仿宋_GBK" w:eastAsia="方正仿宋_GBK"/>
        </w:rPr>
      </w:pPr>
    </w:p>
    <w:p>
      <w:pPr>
        <w:tabs>
          <w:tab w:val="left" w:pos="6300"/>
        </w:tabs>
        <w:snapToGrid w:val="0"/>
        <w:spacing w:line="400" w:lineRule="atLeast"/>
        <w:jc w:val="both"/>
        <w:outlineLvl w:val="0"/>
        <w:rPr>
          <w:rFonts w:hint="eastAsia" w:ascii="方正仿宋_GBK" w:hAnsi="宋体" w:eastAsia="方正仿宋_GBK"/>
          <w:b/>
          <w:szCs w:val="28"/>
        </w:rPr>
      </w:pPr>
      <w:r>
        <w:rPr>
          <w:rFonts w:ascii="方正仿宋_GBK" w:hAnsi="宋体" w:eastAsia="方正仿宋_GBK"/>
          <w:b/>
          <w:szCs w:val="28"/>
        </w:rPr>
        <w:br w:type="page"/>
      </w:r>
      <w:r>
        <w:rPr>
          <w:rFonts w:hint="eastAsia" w:ascii="方正仿宋_GBK" w:hAnsi="宋体" w:eastAsia="方正仿宋_GBK"/>
          <w:b/>
          <w:szCs w:val="28"/>
          <w:lang w:val="en-US" w:eastAsia="zh-CN"/>
        </w:rPr>
        <w:t>3、</w:t>
      </w:r>
      <w:r>
        <w:rPr>
          <w:rFonts w:hint="eastAsia" w:ascii="方正仿宋_GBK" w:hAnsi="宋体" w:eastAsia="方正仿宋_GBK"/>
          <w:bCs/>
          <w:sz w:val="24"/>
          <w:szCs w:val="24"/>
        </w:rPr>
        <w:t>法定代表人授权委托书（格式）</w:t>
      </w:r>
    </w:p>
    <w:p>
      <w:pPr>
        <w:tabs>
          <w:tab w:val="left" w:pos="6300"/>
        </w:tabs>
        <w:snapToGrid w:val="0"/>
        <w:spacing w:line="360" w:lineRule="auto"/>
        <w:rPr>
          <w:rFonts w:hint="eastAsia" w:ascii="方正仿宋_GBK" w:hAnsi="宋体" w:eastAsia="方正仿宋_GBK"/>
          <w:sz w:val="24"/>
          <w:szCs w:val="24"/>
        </w:rPr>
      </w:pPr>
    </w:p>
    <w:p>
      <w:pPr>
        <w:tabs>
          <w:tab w:val="left" w:pos="6300"/>
        </w:tabs>
        <w:snapToGrid w:val="0"/>
        <w:spacing w:line="500" w:lineRule="exact"/>
        <w:ind w:firstLine="480" w:firstLineChars="200"/>
        <w:rPr>
          <w:rFonts w:hint="eastAsia" w:ascii="方正仿宋_GBK" w:hAnsi="宋体" w:eastAsia="方正仿宋_GBK"/>
          <w:sz w:val="24"/>
        </w:rPr>
      </w:pPr>
      <w:r>
        <w:rPr>
          <w:rFonts w:hint="eastAsia" w:ascii="方正仿宋_GBK" w:hAnsi="宋体" w:eastAsia="方正仿宋_GBK"/>
          <w:sz w:val="24"/>
          <w:szCs w:val="28"/>
        </w:rPr>
        <w:t>谈判项目名称</w:t>
      </w:r>
      <w:r>
        <w:rPr>
          <w:rFonts w:hint="eastAsia" w:ascii="方正仿宋_GBK" w:hAnsi="宋体" w:eastAsia="方正仿宋_GBK"/>
          <w:sz w:val="24"/>
        </w:rPr>
        <w:t>：</w:t>
      </w:r>
      <w:r>
        <w:rPr>
          <w:rFonts w:hint="eastAsia" w:ascii="方正仿宋_GBK" w:hAnsi="宋体" w:eastAsia="方正仿宋_GBK"/>
          <w:sz w:val="24"/>
          <w:u w:val="single"/>
        </w:rPr>
        <w:t xml:space="preserve">                                                </w:t>
      </w: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rPr>
          <w:rFonts w:hint="eastAsia"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（采购</w:t>
      </w:r>
      <w:r>
        <w:rPr>
          <w:rFonts w:hint="eastAsia" w:ascii="方正仿宋_GBK" w:hAnsi="宋体" w:eastAsia="方正仿宋_GBK"/>
          <w:sz w:val="24"/>
          <w:lang w:val="en-US" w:eastAsia="zh-CN"/>
        </w:rPr>
        <w:t>单位</w:t>
      </w:r>
      <w:r>
        <w:rPr>
          <w:rFonts w:hint="eastAsia" w:ascii="方正仿宋_GBK" w:hAnsi="宋体" w:eastAsia="方正仿宋_GBK"/>
          <w:sz w:val="24"/>
        </w:rPr>
        <w:t>名称）：</w:t>
      </w:r>
    </w:p>
    <w:p>
      <w:pPr>
        <w:tabs>
          <w:tab w:val="left" w:pos="6300"/>
        </w:tabs>
        <w:snapToGrid w:val="0"/>
        <w:spacing w:line="500" w:lineRule="exact"/>
        <w:ind w:firstLine="480" w:firstLineChars="200"/>
        <w:rPr>
          <w:rFonts w:hint="eastAsia"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（供应商法定代表人名称）是</w:t>
      </w:r>
      <w:r>
        <w:rPr>
          <w:rFonts w:hint="eastAsia" w:ascii="方正仿宋_GBK" w:hAnsi="宋体" w:eastAsia="方正仿宋_GBK"/>
          <w:sz w:val="24"/>
          <w:u w:val="single"/>
        </w:rPr>
        <w:t xml:space="preserve">                    </w:t>
      </w:r>
      <w:r>
        <w:rPr>
          <w:rFonts w:hint="eastAsia" w:ascii="方正仿宋_GBK" w:hAnsi="宋体" w:eastAsia="方正仿宋_GBK"/>
          <w:sz w:val="24"/>
        </w:rPr>
        <w:t>（供应商名称）的法定代表人，特授权</w:t>
      </w:r>
      <w:r>
        <w:rPr>
          <w:rFonts w:hint="eastAsia" w:ascii="方正仿宋_GBK" w:hAnsi="宋体" w:eastAsia="方正仿宋_GBK"/>
          <w:sz w:val="24"/>
          <w:u w:val="single"/>
        </w:rPr>
        <w:t xml:space="preserve">          </w:t>
      </w:r>
      <w:r>
        <w:rPr>
          <w:rFonts w:hint="eastAsia" w:ascii="方正仿宋_GBK" w:hAnsi="宋体" w:eastAsia="方正仿宋_GBK"/>
          <w:sz w:val="24"/>
        </w:rPr>
        <w:t>（被授权人姓名及身份证代码）代表我单位全权办理上述项目的谈判、签约等具体工作，并签署全部有关文件、协议及合同。</w:t>
      </w:r>
    </w:p>
    <w:p>
      <w:pPr>
        <w:tabs>
          <w:tab w:val="left" w:pos="6300"/>
        </w:tabs>
        <w:snapToGrid w:val="0"/>
        <w:spacing w:line="500" w:lineRule="exact"/>
        <w:ind w:firstLine="480" w:firstLineChars="200"/>
        <w:rPr>
          <w:rFonts w:hint="eastAsia" w:ascii="方正仿宋_GBK" w:hAnsi="宋体" w:eastAsia="方正仿宋_GBK"/>
          <w:sz w:val="24"/>
        </w:rPr>
      </w:pPr>
      <w:r>
        <w:rPr>
          <w:rFonts w:hint="eastAsia" w:ascii="方正仿宋_GBK" w:hAnsi="宋体" w:eastAsia="方正仿宋_GBK"/>
          <w:sz w:val="24"/>
        </w:rPr>
        <w:t>我单位对被授权人的</w:t>
      </w:r>
      <w:r>
        <w:rPr>
          <w:rFonts w:hint="eastAsia" w:ascii="方正仿宋_GBK" w:hAnsi="宋体" w:eastAsia="方正仿宋_GBK"/>
          <w:sz w:val="24"/>
          <w:szCs w:val="28"/>
        </w:rPr>
        <w:t>签署</w:t>
      </w:r>
      <w:r>
        <w:rPr>
          <w:rFonts w:hint="eastAsia" w:ascii="方正仿宋_GBK" w:hAnsi="宋体" w:eastAsia="方正仿宋_GBK"/>
          <w:sz w:val="24"/>
        </w:rPr>
        <w:t>负全部责任。</w:t>
      </w:r>
    </w:p>
    <w:p>
      <w:pPr>
        <w:tabs>
          <w:tab w:val="left" w:pos="6300"/>
        </w:tabs>
        <w:snapToGrid w:val="0"/>
        <w:spacing w:line="500" w:lineRule="exact"/>
        <w:ind w:firstLine="480" w:firstLineChars="200"/>
        <w:rPr>
          <w:rFonts w:hint="eastAsia" w:ascii="方正仿宋_GBK" w:hAnsi="宋体" w:eastAsia="方正仿宋_GBK"/>
          <w:sz w:val="24"/>
        </w:rPr>
      </w:pPr>
      <w:r>
        <w:rPr>
          <w:rFonts w:hint="eastAsia" w:ascii="方正仿宋_GBK" w:hAnsi="宋体" w:eastAsia="方正仿宋_GBK"/>
          <w:sz w:val="24"/>
        </w:rPr>
        <w:t>在撤销授权的书面通知以前，本授权书一直有效。被授权人在授权书有效期内签署的所有文件不因授权的撤销而失效。</w:t>
      </w: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被授权人：                                 供应商法定代表人：</w:t>
      </w:r>
    </w:p>
    <w:p>
      <w:pPr>
        <w:tabs>
          <w:tab w:val="left" w:pos="6300"/>
        </w:tabs>
        <w:snapToGrid w:val="0"/>
        <w:spacing w:line="500" w:lineRule="exact"/>
        <w:ind w:firstLine="570"/>
        <w:rPr>
          <w:rFonts w:hint="eastAsia" w:ascii="方正仿宋_GBK" w:hAnsi="宋体" w:eastAsia="方正仿宋_GBK"/>
          <w:sz w:val="24"/>
          <w:szCs w:val="28"/>
        </w:rPr>
      </w:pPr>
      <w:r>
        <w:rPr>
          <w:rFonts w:hint="eastAsia" w:ascii="方正仿宋_GBK" w:hAnsi="宋体" w:eastAsia="方正仿宋_GBK"/>
          <w:sz w:val="24"/>
          <w:szCs w:val="28"/>
        </w:rPr>
        <w:t>（签署或盖章）                                （签署或盖章）</w:t>
      </w:r>
    </w:p>
    <w:p>
      <w:pPr>
        <w:tabs>
          <w:tab w:val="left" w:pos="6300"/>
        </w:tabs>
        <w:snapToGrid w:val="0"/>
        <w:spacing w:line="500" w:lineRule="exact"/>
        <w:ind w:firstLine="570"/>
        <w:rPr>
          <w:rFonts w:hint="eastAsia" w:ascii="方正仿宋_GBK" w:hAnsi="宋体" w:eastAsia="方正仿宋_GBK"/>
          <w:sz w:val="24"/>
          <w:szCs w:val="28"/>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（附：被授权人身份证正反面复印件）</w:t>
      </w: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 xml:space="preserve">                                          </w:t>
      </w: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right="480" w:firstLine="570"/>
        <w:jc w:val="right"/>
        <w:rPr>
          <w:rFonts w:hint="eastAsia" w:ascii="方正仿宋_GBK" w:hAnsi="宋体" w:eastAsia="方正仿宋_GBK"/>
          <w:sz w:val="24"/>
        </w:rPr>
      </w:pPr>
      <w:r>
        <w:rPr>
          <w:rFonts w:hint="eastAsia" w:ascii="方正仿宋_GBK" w:hAnsi="宋体" w:eastAsia="方正仿宋_GBK"/>
          <w:sz w:val="24"/>
        </w:rPr>
        <w:t>（供应商公章）</w:t>
      </w:r>
    </w:p>
    <w:p>
      <w:pPr>
        <w:tabs>
          <w:tab w:val="left" w:pos="6300"/>
        </w:tabs>
        <w:snapToGrid w:val="0"/>
        <w:spacing w:line="500" w:lineRule="exact"/>
        <w:ind w:right="480" w:firstLine="570"/>
        <w:jc w:val="right"/>
        <w:rPr>
          <w:rFonts w:hint="eastAsia" w:ascii="方正仿宋_GBK" w:hAnsi="宋体" w:eastAsia="方正仿宋_GBK"/>
          <w:sz w:val="24"/>
        </w:rPr>
      </w:pPr>
      <w:r>
        <w:rPr>
          <w:rFonts w:hint="eastAsia" w:ascii="方正仿宋_GBK" w:hAnsi="宋体" w:eastAsia="方正仿宋_GBK"/>
          <w:sz w:val="24"/>
        </w:rPr>
        <w:t>年   月   日</w:t>
      </w:r>
    </w:p>
    <w:p>
      <w:pPr>
        <w:tabs>
          <w:tab w:val="left" w:pos="6300"/>
        </w:tabs>
        <w:snapToGrid w:val="0"/>
        <w:spacing w:line="500" w:lineRule="exact"/>
        <w:ind w:right="480" w:firstLine="570"/>
        <w:jc w:val="left"/>
        <w:rPr>
          <w:rFonts w:hint="eastAsia" w:ascii="方正仿宋_GBK" w:hAnsi="仿宋" w:eastAsia="方正仿宋_GBK"/>
          <w:sz w:val="24"/>
        </w:rPr>
      </w:pPr>
      <w:r>
        <w:rPr>
          <w:rFonts w:hint="eastAsia" w:ascii="方正仿宋_GBK" w:hAnsi="仿宋" w:eastAsia="方正仿宋_GBK"/>
          <w:sz w:val="24"/>
        </w:rPr>
        <w:t>被授权人电话：XXXXXXX     电子邮箱：XXXXXX@XXXXX（若法定代表人办理并签署响应文件的可不填写）</w:t>
      </w:r>
    </w:p>
    <w:p>
      <w:pPr>
        <w:tabs>
          <w:tab w:val="left" w:pos="6300"/>
        </w:tabs>
        <w:snapToGrid w:val="0"/>
        <w:spacing w:line="500" w:lineRule="exact"/>
        <w:ind w:right="480" w:firstLine="570"/>
        <w:jc w:val="left"/>
        <w:rPr>
          <w:rFonts w:hint="eastAsia" w:ascii="方正仿宋_GBK" w:hAnsi="仿宋" w:eastAsia="方正仿宋_GBK"/>
          <w:sz w:val="24"/>
        </w:rPr>
      </w:pPr>
      <w:r>
        <w:rPr>
          <w:rFonts w:hint="eastAsia" w:ascii="方正仿宋_GBK" w:hAnsi="仿宋" w:eastAsia="方正仿宋_GBK"/>
          <w:sz w:val="24"/>
        </w:rPr>
        <w:t>注：若为法定代表人办理并签署响应文件的，不提供此文件。</w:t>
      </w:r>
    </w:p>
    <w:p>
      <w:pPr>
        <w:tabs>
          <w:tab w:val="left" w:pos="6300"/>
        </w:tabs>
        <w:snapToGrid w:val="0"/>
        <w:spacing w:line="500" w:lineRule="exact"/>
        <w:ind w:right="480" w:firstLine="570"/>
        <w:jc w:val="left"/>
        <w:rPr>
          <w:rFonts w:hint="eastAsia" w:ascii="方正仿宋_GBK" w:hAnsi="仿宋" w:eastAsia="方正仿宋_GBK" w:cs="Times New Roman"/>
          <w:sz w:val="24"/>
        </w:rPr>
      </w:pPr>
      <w:r>
        <w:rPr>
          <w:rFonts w:ascii="宋体" w:hAnsi="宋体"/>
        </w:rPr>
        <w:br w:type="column"/>
      </w:r>
      <w:r>
        <w:rPr>
          <w:rFonts w:hint="eastAsia" w:ascii="宋体" w:hAnsi="宋体"/>
          <w:lang w:val="en-US" w:eastAsia="zh-CN"/>
        </w:rPr>
        <w:t>4、</w:t>
      </w:r>
      <w:r>
        <w:rPr>
          <w:rFonts w:hint="eastAsia" w:ascii="方正仿宋_GBK" w:hAnsi="仿宋" w:eastAsia="方正仿宋_GBK" w:cs="Times New Roman"/>
          <w:sz w:val="24"/>
        </w:rPr>
        <w:t>基本资格条件承诺函</w:t>
      </w:r>
    </w:p>
    <w:p>
      <w:pPr>
        <w:tabs>
          <w:tab w:val="left" w:pos="6300"/>
        </w:tabs>
        <w:snapToGrid w:val="0"/>
        <w:spacing w:line="500" w:lineRule="exact"/>
        <w:ind w:right="480" w:firstLine="3616" w:firstLineChars="1501"/>
        <w:jc w:val="left"/>
        <w:rPr>
          <w:rFonts w:hint="eastAsia" w:ascii="方正仿宋_GBK" w:hAnsi="仿宋" w:eastAsia="方正仿宋_GBK" w:cs="Times New Roman"/>
          <w:b/>
          <w:bCs/>
          <w:sz w:val="24"/>
        </w:rPr>
      </w:pPr>
      <w:r>
        <w:rPr>
          <w:rFonts w:hint="eastAsia" w:ascii="方正仿宋_GBK" w:hAnsi="仿宋" w:eastAsia="方正仿宋_GBK" w:cs="Times New Roman"/>
          <w:b/>
          <w:bCs/>
          <w:sz w:val="24"/>
        </w:rPr>
        <w:t>基本资格条件承诺函</w:t>
      </w:r>
    </w:p>
    <w:p>
      <w:pPr>
        <w:tabs>
          <w:tab w:val="left" w:pos="6300"/>
        </w:tabs>
        <w:snapToGrid w:val="0"/>
        <w:spacing w:line="500" w:lineRule="exact"/>
        <w:ind w:right="480" w:firstLine="570"/>
        <w:jc w:val="left"/>
        <w:rPr>
          <w:rFonts w:hint="eastAsia" w:ascii="方正仿宋_GBK" w:hAnsi="仿宋" w:eastAsia="方正仿宋_GBK" w:cs="Times New Roman"/>
          <w:sz w:val="24"/>
        </w:rPr>
      </w:pPr>
    </w:p>
    <w:p>
      <w:pPr>
        <w:tabs>
          <w:tab w:val="left" w:pos="6300"/>
        </w:tabs>
        <w:snapToGrid w:val="0"/>
        <w:spacing w:line="500" w:lineRule="exact"/>
        <w:ind w:right="480" w:firstLine="570"/>
        <w:jc w:val="left"/>
        <w:rPr>
          <w:rFonts w:hint="eastAsia" w:ascii="方正仿宋_GBK" w:hAnsi="仿宋" w:eastAsia="方正仿宋_GBK" w:cs="Times New Roman"/>
          <w:sz w:val="24"/>
        </w:rPr>
      </w:pPr>
      <w:r>
        <w:rPr>
          <w:rFonts w:hint="eastAsia" w:ascii="方正仿宋_GBK" w:hAnsi="仿宋" w:eastAsia="方正仿宋_GBK" w:cs="Times New Roman"/>
          <w:sz w:val="24"/>
        </w:rPr>
        <w:t xml:space="preserve">致 </w:t>
      </w:r>
      <w:r>
        <w:rPr>
          <w:rFonts w:hint="eastAsia" w:ascii="方正仿宋_GBK" w:hAnsi="仿宋" w:eastAsia="方正仿宋_GBK" w:cs="Times New Roman"/>
          <w:sz w:val="24"/>
          <w:u w:val="single"/>
        </w:rPr>
        <w:t xml:space="preserve">                  </w:t>
      </w:r>
      <w:r>
        <w:rPr>
          <w:rFonts w:hint="eastAsia" w:ascii="方正仿宋_GBK" w:hAnsi="仿宋" w:eastAsia="方正仿宋_GBK" w:cs="Times New Roman"/>
          <w:sz w:val="24"/>
        </w:rPr>
        <w:t>（采购</w:t>
      </w:r>
      <w:r>
        <w:rPr>
          <w:rFonts w:hint="eastAsia" w:ascii="方正仿宋_GBK" w:hAnsi="仿宋" w:eastAsia="方正仿宋_GBK" w:cs="Times New Roman"/>
          <w:sz w:val="24"/>
          <w:lang w:val="en-US" w:eastAsia="zh-CN"/>
        </w:rPr>
        <w:t>单位</w:t>
      </w:r>
      <w:r>
        <w:rPr>
          <w:rFonts w:hint="eastAsia" w:ascii="方正仿宋_GBK" w:hAnsi="仿宋" w:eastAsia="方正仿宋_GBK" w:cs="Times New Roman"/>
          <w:sz w:val="24"/>
        </w:rPr>
        <w:t>名称）：</w:t>
      </w:r>
    </w:p>
    <w:p>
      <w:pPr>
        <w:tabs>
          <w:tab w:val="left" w:pos="6300"/>
        </w:tabs>
        <w:snapToGrid w:val="0"/>
        <w:spacing w:line="500" w:lineRule="exact"/>
        <w:ind w:right="480" w:firstLine="570"/>
        <w:jc w:val="left"/>
        <w:rPr>
          <w:rFonts w:hint="eastAsia" w:ascii="方正仿宋_GBK" w:hAnsi="仿宋" w:eastAsia="方正仿宋_GBK" w:cs="Times New Roman"/>
          <w:sz w:val="24"/>
        </w:rPr>
      </w:pPr>
      <w:r>
        <w:rPr>
          <w:rFonts w:hint="eastAsia" w:ascii="方正仿宋_GBK" w:hAnsi="仿宋" w:eastAsia="方正仿宋_GBK" w:cs="Times New Roman"/>
          <w:sz w:val="24"/>
        </w:rPr>
        <w:t xml:space="preserve">   </w:t>
      </w:r>
      <w:r>
        <w:rPr>
          <w:rFonts w:hint="eastAsia" w:ascii="方正仿宋_GBK" w:hAnsi="仿宋" w:eastAsia="方正仿宋_GBK" w:cs="Times New Roman"/>
          <w:sz w:val="24"/>
          <w:u w:val="single"/>
        </w:rPr>
        <w:t xml:space="preserve">                   </w:t>
      </w:r>
      <w:r>
        <w:rPr>
          <w:rFonts w:hint="eastAsia" w:ascii="方正仿宋_GBK" w:hAnsi="仿宋" w:eastAsia="方正仿宋_GBK" w:cs="Times New Roman"/>
          <w:sz w:val="24"/>
        </w:rPr>
        <w:t>（</w:t>
      </w:r>
      <w:r>
        <w:rPr>
          <w:rFonts w:hint="eastAsia" w:ascii="方正仿宋_GBK" w:hAnsi="仿宋" w:eastAsia="方正仿宋_GBK" w:cs="Times New Roman"/>
          <w:sz w:val="24"/>
          <w:lang w:eastAsia="zh-CN"/>
        </w:rPr>
        <w:t>供应商</w:t>
      </w:r>
      <w:r>
        <w:rPr>
          <w:rFonts w:hint="eastAsia" w:ascii="方正仿宋_GBK" w:hAnsi="仿宋" w:eastAsia="方正仿宋_GBK" w:cs="Times New Roman"/>
          <w:sz w:val="24"/>
        </w:rPr>
        <w:t>名称）郑重承诺：</w:t>
      </w:r>
    </w:p>
    <w:p>
      <w:pPr>
        <w:tabs>
          <w:tab w:val="left" w:pos="6300"/>
        </w:tabs>
        <w:snapToGrid w:val="0"/>
        <w:spacing w:line="500" w:lineRule="exact"/>
        <w:ind w:right="480" w:firstLine="570"/>
        <w:jc w:val="left"/>
        <w:rPr>
          <w:rFonts w:hint="eastAsia" w:ascii="方正仿宋_GBK" w:hAnsi="仿宋" w:eastAsia="方正仿宋_GBK" w:cs="Times New Roman"/>
          <w:sz w:val="24"/>
        </w:rPr>
      </w:pPr>
      <w:r>
        <w:rPr>
          <w:rFonts w:hint="eastAsia" w:ascii="方正仿宋_GBK" w:hAnsi="仿宋" w:eastAsia="方正仿宋_GBK" w:cs="Times New Roman"/>
          <w:sz w:val="24"/>
        </w:rPr>
        <w:t>1.我方具有良好的商业信誉和健全的财务会计制度，具有履行合同所必需的设备和专业技术能力，具</w:t>
      </w:r>
      <w:r>
        <w:rPr>
          <w:rFonts w:hint="eastAsia" w:ascii="方正仿宋_GBK" w:hAnsi="仿宋" w:eastAsia="方正仿宋_GBK" w:cs="Times New Roman"/>
          <w:sz w:val="24"/>
          <w:lang w:val="zh-CN"/>
        </w:rPr>
        <w:t>有依法缴纳税收和社会保障金的良好记录</w:t>
      </w:r>
      <w:r>
        <w:rPr>
          <w:rFonts w:hint="eastAsia" w:ascii="方正仿宋_GBK" w:hAnsi="仿宋" w:eastAsia="方正仿宋_GBK" w:cs="Times New Roman"/>
          <w:sz w:val="24"/>
        </w:rPr>
        <w:t>，参加本项目采购活动前三年内无重大违法活动记录。</w:t>
      </w:r>
    </w:p>
    <w:p>
      <w:pPr>
        <w:tabs>
          <w:tab w:val="left" w:pos="6300"/>
        </w:tabs>
        <w:snapToGrid w:val="0"/>
        <w:spacing w:line="500" w:lineRule="exact"/>
        <w:ind w:right="480" w:firstLine="570"/>
        <w:jc w:val="left"/>
        <w:rPr>
          <w:rFonts w:hint="eastAsia" w:ascii="方正仿宋_GBK" w:hAnsi="仿宋" w:eastAsia="方正仿宋_GBK" w:cs="Times New Roman"/>
          <w:sz w:val="24"/>
        </w:rPr>
      </w:pPr>
      <w:r>
        <w:rPr>
          <w:rFonts w:hint="eastAsia" w:ascii="方正仿宋_GBK" w:hAnsi="仿宋" w:eastAsia="方正仿宋_GBK" w:cs="Times New Roman"/>
          <w:sz w:val="24"/>
        </w:rPr>
        <w:t>2.我方未列入在信用中国网站（www.creditchina.gov.cn）“失信被执行人”、“重大税收违法案件当事人名单”中，也未列入中国政府采购网（www.ccgp.gov.cn）“政府采购严重违法失信行为记录名单”中。</w:t>
      </w:r>
    </w:p>
    <w:p>
      <w:pPr>
        <w:tabs>
          <w:tab w:val="left" w:pos="6300"/>
        </w:tabs>
        <w:snapToGrid w:val="0"/>
        <w:spacing w:line="500" w:lineRule="exact"/>
        <w:ind w:right="480" w:firstLine="570"/>
        <w:jc w:val="left"/>
        <w:rPr>
          <w:rFonts w:hint="eastAsia" w:ascii="方正仿宋_GBK" w:hAnsi="仿宋" w:eastAsia="方正仿宋_GBK" w:cs="Times New Roman"/>
          <w:sz w:val="24"/>
        </w:rPr>
      </w:pPr>
      <w:r>
        <w:rPr>
          <w:rFonts w:hint="eastAsia" w:ascii="方正仿宋_GBK" w:hAnsi="仿宋" w:eastAsia="方正仿宋_GBK" w:cs="Times New Roman"/>
          <w:sz w:val="24"/>
        </w:rPr>
        <w:t>3.我方在采购项目评审（评标）环节结束后，随时接受采购人、采购代理机构的检查验证，配合提供相关证明材料，证明符合《中华人民共和国政府采购法》规定的</w:t>
      </w:r>
      <w:r>
        <w:rPr>
          <w:rFonts w:hint="eastAsia" w:ascii="方正仿宋_GBK" w:hAnsi="仿宋" w:eastAsia="方正仿宋_GBK" w:cs="Times New Roman"/>
          <w:sz w:val="24"/>
          <w:lang w:eastAsia="zh-CN"/>
        </w:rPr>
        <w:t>供应商</w:t>
      </w:r>
      <w:r>
        <w:rPr>
          <w:rFonts w:hint="eastAsia" w:ascii="方正仿宋_GBK" w:hAnsi="仿宋" w:eastAsia="方正仿宋_GBK" w:cs="Times New Roman"/>
          <w:sz w:val="24"/>
        </w:rPr>
        <w:t>基本资格条件。</w:t>
      </w:r>
    </w:p>
    <w:p>
      <w:pPr>
        <w:tabs>
          <w:tab w:val="left" w:pos="6300"/>
        </w:tabs>
        <w:snapToGrid w:val="0"/>
        <w:spacing w:line="500" w:lineRule="exact"/>
        <w:ind w:right="480" w:firstLine="570"/>
        <w:jc w:val="left"/>
        <w:rPr>
          <w:rFonts w:hint="eastAsia" w:ascii="方正仿宋_GBK" w:hAnsi="仿宋" w:eastAsia="方正仿宋_GBK" w:cs="Times New Roman"/>
          <w:sz w:val="24"/>
        </w:rPr>
      </w:pPr>
      <w:r>
        <w:rPr>
          <w:rFonts w:hint="eastAsia" w:ascii="方正仿宋_GBK" w:hAnsi="仿宋" w:eastAsia="方正仿宋_GBK" w:cs="Times New Roman"/>
          <w:sz w:val="24"/>
        </w:rPr>
        <w:t>我方对以上承诺负全部法律责任。</w:t>
      </w:r>
    </w:p>
    <w:p>
      <w:pPr>
        <w:tabs>
          <w:tab w:val="left" w:pos="6300"/>
        </w:tabs>
        <w:snapToGrid w:val="0"/>
        <w:spacing w:line="500" w:lineRule="exact"/>
        <w:ind w:right="480" w:firstLine="570"/>
        <w:jc w:val="left"/>
        <w:rPr>
          <w:rFonts w:hint="eastAsia" w:ascii="方正仿宋_GBK" w:hAnsi="仿宋" w:eastAsia="方正仿宋_GBK" w:cs="Times New Roman"/>
          <w:sz w:val="24"/>
        </w:rPr>
      </w:pPr>
      <w:r>
        <w:rPr>
          <w:rFonts w:hint="eastAsia" w:ascii="方正仿宋_GBK" w:hAnsi="仿宋" w:eastAsia="方正仿宋_GBK" w:cs="Times New Roman"/>
          <w:sz w:val="24"/>
        </w:rPr>
        <w:t>特此承诺。</w:t>
      </w:r>
    </w:p>
    <w:p>
      <w:pPr>
        <w:tabs>
          <w:tab w:val="left" w:pos="6300"/>
        </w:tabs>
        <w:snapToGrid w:val="0"/>
        <w:spacing w:line="500" w:lineRule="exact"/>
        <w:ind w:right="480" w:firstLine="570"/>
        <w:jc w:val="left"/>
        <w:rPr>
          <w:rFonts w:hint="eastAsia" w:ascii="方正仿宋_GBK" w:hAnsi="仿宋" w:eastAsia="方正仿宋_GBK" w:cs="Times New Roman"/>
          <w:sz w:val="24"/>
        </w:rPr>
      </w:pPr>
    </w:p>
    <w:p>
      <w:pPr>
        <w:tabs>
          <w:tab w:val="left" w:pos="6300"/>
        </w:tabs>
        <w:snapToGrid w:val="0"/>
        <w:spacing w:line="500" w:lineRule="exact"/>
        <w:ind w:right="480" w:firstLine="6242" w:firstLineChars="2601"/>
        <w:jc w:val="left"/>
        <w:rPr>
          <w:rFonts w:hint="eastAsia" w:ascii="方正仿宋_GBK" w:hAnsi="仿宋" w:eastAsia="方正仿宋_GBK" w:cs="Times New Roman"/>
          <w:sz w:val="24"/>
        </w:rPr>
      </w:pPr>
      <w:r>
        <w:rPr>
          <w:rFonts w:hint="eastAsia" w:ascii="方正仿宋_GBK" w:hAnsi="仿宋" w:eastAsia="方正仿宋_GBK" w:cs="Times New Roman"/>
          <w:sz w:val="24"/>
        </w:rPr>
        <w:t>（</w:t>
      </w:r>
      <w:r>
        <w:rPr>
          <w:rFonts w:hint="eastAsia" w:ascii="方正仿宋_GBK" w:hAnsi="仿宋" w:eastAsia="方正仿宋_GBK" w:cs="Times New Roman"/>
          <w:sz w:val="24"/>
          <w:lang w:eastAsia="zh-CN"/>
        </w:rPr>
        <w:t>供应商</w:t>
      </w:r>
      <w:r>
        <w:rPr>
          <w:rFonts w:hint="eastAsia" w:ascii="方正仿宋_GBK" w:hAnsi="仿宋" w:eastAsia="方正仿宋_GBK" w:cs="Times New Roman"/>
          <w:sz w:val="24"/>
        </w:rPr>
        <w:t>公章）</w:t>
      </w:r>
    </w:p>
    <w:p>
      <w:pPr>
        <w:tabs>
          <w:tab w:val="left" w:pos="6300"/>
        </w:tabs>
        <w:snapToGrid w:val="0"/>
        <w:spacing w:line="500" w:lineRule="exact"/>
        <w:outlineLvl w:val="0"/>
        <w:rPr>
          <w:rFonts w:ascii="方正仿宋_GBK" w:hAnsi="宋体" w:eastAsia="方正仿宋_GBK"/>
          <w:sz w:val="24"/>
          <w:szCs w:val="24"/>
        </w:rPr>
      </w:pPr>
      <w:r>
        <w:rPr>
          <w:rFonts w:hint="eastAsia" w:ascii="方正仿宋_GBK" w:hAnsi="仿宋" w:eastAsia="方正仿宋_GBK" w:cs="Times New Roman"/>
          <w:sz w:val="24"/>
        </w:rPr>
        <w:t>年   月   日</w:t>
      </w:r>
      <w:r>
        <w:rPr>
          <w:rFonts w:hint="eastAsia" w:ascii="方正仿宋_GBK" w:hAnsi="仿宋" w:eastAsia="方正仿宋_GBK" w:cs="Times New Roman"/>
          <w:sz w:val="24"/>
        </w:rPr>
        <w:br w:type="page"/>
      </w:r>
      <w:r>
        <w:rPr>
          <w:rFonts w:hint="eastAsia" w:ascii="方正仿宋_GBK" w:hAnsi="宋体" w:eastAsia="方正仿宋_GBK"/>
          <w:sz w:val="24"/>
          <w:szCs w:val="24"/>
        </w:rPr>
        <w:t>（二）特定资格条件</w:t>
      </w:r>
    </w:p>
    <w:p>
      <w:pPr>
        <w:tabs>
          <w:tab w:val="left" w:pos="6300"/>
        </w:tabs>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提供证明材料复印件</w:t>
      </w:r>
    </w:p>
    <w:p>
      <w:pPr>
        <w:tabs>
          <w:tab w:val="left" w:pos="6300"/>
        </w:tabs>
        <w:snapToGrid w:val="0"/>
        <w:spacing w:line="360" w:lineRule="auto"/>
        <w:rPr>
          <w:rFonts w:hint="eastAsia" w:ascii="方正仿宋_GBK" w:hAnsi="宋体" w:eastAsia="方正仿宋_GBK"/>
          <w:sz w:val="24"/>
          <w:szCs w:val="24"/>
        </w:rPr>
      </w:pPr>
      <w:r>
        <w:rPr>
          <w:rFonts w:hint="eastAsia" w:ascii="方正仿宋_GBK" w:hAnsi="宋体" w:eastAsia="方正仿宋_GBK"/>
          <w:sz w:val="24"/>
          <w:szCs w:val="24"/>
        </w:rPr>
        <w:br w:type="page"/>
      </w:r>
      <w:r>
        <w:rPr>
          <w:rFonts w:hint="eastAsia" w:ascii="方正仿宋_GBK" w:hAnsi="宋体" w:eastAsia="方正仿宋_GBK"/>
          <w:sz w:val="24"/>
          <w:szCs w:val="24"/>
        </w:rPr>
        <w:t>（三）其他应提供的资料</w:t>
      </w:r>
    </w:p>
    <w:p>
      <w:pPr>
        <w:tabs>
          <w:tab w:val="left" w:pos="6300"/>
        </w:tabs>
        <w:snapToGrid w:val="0"/>
        <w:spacing w:line="360" w:lineRule="auto"/>
        <w:rPr>
          <w:rFonts w:hint="eastAsia" w:ascii="方正仿宋_GBK" w:hAnsi="宋体" w:eastAsia="方正仿宋_GBK"/>
          <w:sz w:val="24"/>
          <w:szCs w:val="24"/>
        </w:rPr>
      </w:pPr>
      <w:r>
        <w:rPr>
          <w:rFonts w:hint="eastAsia" w:ascii="方正仿宋_GBK" w:hAnsi="宋体" w:eastAsia="方正仿宋_GBK"/>
          <w:sz w:val="24"/>
          <w:szCs w:val="24"/>
          <w:lang w:val="en-US" w:eastAsia="zh-CN"/>
        </w:rPr>
        <w:t>1、</w:t>
      </w:r>
      <w:r>
        <w:rPr>
          <w:rFonts w:hint="eastAsia" w:ascii="方正仿宋_GBK" w:hAnsi="宋体" w:eastAsia="方正仿宋_GBK"/>
          <w:sz w:val="24"/>
          <w:szCs w:val="24"/>
        </w:rPr>
        <w:t>中小微企业声明函、监狱企业证明文件、残疾人福利性单位声明函</w:t>
      </w:r>
    </w:p>
    <w:p>
      <w:pPr>
        <w:tabs>
          <w:tab w:val="left" w:pos="6300"/>
        </w:tabs>
        <w:snapToGrid w:val="0"/>
        <w:spacing w:line="360" w:lineRule="auto"/>
        <w:rPr>
          <w:rFonts w:hint="eastAsia" w:ascii="方正仿宋_GBK" w:hAnsi="宋体" w:eastAsia="方正仿宋_GBK"/>
          <w:sz w:val="24"/>
          <w:szCs w:val="24"/>
        </w:rPr>
      </w:pPr>
      <w:r>
        <w:rPr>
          <w:rFonts w:hint="eastAsia" w:ascii="方正仿宋_GBK" w:hAnsi="宋体" w:eastAsia="方正仿宋_GBK"/>
          <w:sz w:val="24"/>
          <w:szCs w:val="24"/>
          <w:lang w:eastAsia="zh-CN"/>
        </w:rPr>
        <w:t>（</w:t>
      </w:r>
      <w:r>
        <w:rPr>
          <w:rFonts w:hint="eastAsia" w:ascii="方正仿宋_GBK" w:hAnsi="宋体" w:eastAsia="方正仿宋_GBK"/>
          <w:sz w:val="24"/>
          <w:szCs w:val="24"/>
          <w:lang w:val="en-US" w:eastAsia="zh-CN"/>
        </w:rPr>
        <w:t>1</w:t>
      </w:r>
      <w:r>
        <w:rPr>
          <w:rFonts w:hint="eastAsia" w:ascii="方正仿宋_GBK" w:hAnsi="宋体" w:eastAsia="方正仿宋_GBK"/>
          <w:sz w:val="24"/>
          <w:szCs w:val="24"/>
          <w:lang w:eastAsia="zh-CN"/>
        </w:rPr>
        <w:t>）</w:t>
      </w:r>
      <w:r>
        <w:rPr>
          <w:rFonts w:hint="eastAsia" w:ascii="方正仿宋_GBK" w:hAnsi="宋体" w:eastAsia="方正仿宋_GBK"/>
          <w:sz w:val="24"/>
          <w:szCs w:val="24"/>
        </w:rPr>
        <w:t>供应商认为本企业符合《关于印发中小企业划型标准规定的通知》（工信部联企业〔2011〕300号）规定的中小企业划型标准，属于小型或微型企业，且提供的标的物为本企业制造的货物、承担的工程或者服务，须进行声明并提交中小微企业声明函（按附表格式填写，格式附后）。</w:t>
      </w:r>
    </w:p>
    <w:p>
      <w:pPr>
        <w:tabs>
          <w:tab w:val="left" w:pos="6300"/>
        </w:tabs>
        <w:snapToGrid w:val="0"/>
        <w:spacing w:line="360" w:lineRule="auto"/>
        <w:rPr>
          <w:rFonts w:hint="eastAsia" w:ascii="方正仿宋_GBK" w:hAnsi="宋体" w:eastAsia="方正仿宋_GBK"/>
          <w:sz w:val="24"/>
          <w:szCs w:val="24"/>
        </w:rPr>
      </w:pPr>
      <w:r>
        <w:rPr>
          <w:rFonts w:hint="eastAsia" w:ascii="方正仿宋_GBK" w:hAnsi="宋体" w:eastAsia="方正仿宋_GBK"/>
          <w:sz w:val="24"/>
          <w:szCs w:val="24"/>
          <w:lang w:eastAsia="zh-CN"/>
        </w:rPr>
        <w:t>（</w:t>
      </w:r>
      <w:r>
        <w:rPr>
          <w:rFonts w:hint="eastAsia" w:ascii="方正仿宋_GBK" w:hAnsi="宋体" w:eastAsia="方正仿宋_GBK"/>
          <w:sz w:val="24"/>
          <w:szCs w:val="24"/>
          <w:lang w:val="en-US" w:eastAsia="zh-CN"/>
        </w:rPr>
        <w:t>2</w:t>
      </w:r>
      <w:r>
        <w:rPr>
          <w:rFonts w:hint="eastAsia" w:ascii="方正仿宋_GBK" w:hAnsi="宋体" w:eastAsia="方正仿宋_GBK"/>
          <w:sz w:val="24"/>
          <w:szCs w:val="24"/>
          <w:lang w:eastAsia="zh-CN"/>
        </w:rPr>
        <w:t>）</w:t>
      </w:r>
      <w:r>
        <w:rPr>
          <w:rFonts w:hint="eastAsia" w:ascii="方正仿宋_GBK" w:hAnsi="宋体" w:eastAsia="方正仿宋_GBK"/>
          <w:sz w:val="24"/>
          <w:szCs w:val="24"/>
        </w:rPr>
        <w:t>若供应商提供了其他企业制造的货物，且该企业符合《关于印发中小企业划型标准规定的通知》（工信部联企业〔2011〕300号）规定的小型或微型企业的，还须提所涉及其它企业的中小微企业声明函（格式参照附表）（若涉及多个制造商的，每个制造商均须出具）。</w:t>
      </w:r>
    </w:p>
    <w:p>
      <w:pPr>
        <w:tabs>
          <w:tab w:val="left" w:pos="6300"/>
        </w:tabs>
        <w:snapToGrid w:val="0"/>
        <w:spacing w:line="360" w:lineRule="auto"/>
        <w:rPr>
          <w:rFonts w:hint="eastAsia" w:ascii="方正仿宋_GBK" w:hAnsi="宋体" w:eastAsia="方正仿宋_GBK"/>
          <w:sz w:val="24"/>
          <w:szCs w:val="24"/>
        </w:rPr>
      </w:pPr>
    </w:p>
    <w:p>
      <w:pPr>
        <w:tabs>
          <w:tab w:val="left" w:pos="6300"/>
        </w:tabs>
        <w:snapToGrid w:val="0"/>
        <w:spacing w:line="360" w:lineRule="auto"/>
        <w:rPr>
          <w:rFonts w:hint="eastAsia" w:ascii="方正仿宋_GBK" w:hAnsi="宋体" w:eastAsia="方正仿宋_GBK"/>
          <w:sz w:val="24"/>
          <w:szCs w:val="24"/>
        </w:rPr>
      </w:pPr>
    </w:p>
    <w:p>
      <w:pPr>
        <w:tabs>
          <w:tab w:val="left" w:pos="6300"/>
        </w:tabs>
        <w:snapToGrid w:val="0"/>
        <w:spacing w:line="360" w:lineRule="auto"/>
        <w:rPr>
          <w:rFonts w:hint="eastAsia" w:ascii="方正仿宋_GBK" w:hAnsi="宋体" w:eastAsia="方正仿宋_GBK"/>
          <w:sz w:val="24"/>
          <w:szCs w:val="24"/>
        </w:rPr>
      </w:pPr>
    </w:p>
    <w:p>
      <w:pPr>
        <w:tabs>
          <w:tab w:val="left" w:pos="6300"/>
        </w:tabs>
        <w:snapToGrid w:val="0"/>
        <w:spacing w:line="360" w:lineRule="auto"/>
        <w:rPr>
          <w:rFonts w:hint="eastAsia" w:ascii="方正仿宋_GBK" w:hAnsi="宋体" w:eastAsia="方正仿宋_GBK"/>
          <w:sz w:val="24"/>
          <w:szCs w:val="24"/>
        </w:rPr>
      </w:pPr>
      <w:r>
        <w:rPr>
          <w:rFonts w:hint="eastAsia" w:ascii="方正仿宋_GBK" w:hAnsi="宋体" w:eastAsia="方正仿宋_GBK"/>
          <w:sz w:val="24"/>
          <w:szCs w:val="24"/>
        </w:rPr>
        <w:t>附表：</w:t>
      </w:r>
    </w:p>
    <w:p>
      <w:pPr>
        <w:tabs>
          <w:tab w:val="left" w:pos="6300"/>
        </w:tabs>
        <w:snapToGrid w:val="0"/>
        <w:spacing w:line="360" w:lineRule="auto"/>
        <w:rPr>
          <w:rFonts w:hint="eastAsia" w:ascii="方正仿宋_GBK" w:hAnsi="宋体" w:eastAsia="方正仿宋_GBK"/>
          <w:sz w:val="24"/>
          <w:szCs w:val="24"/>
        </w:rPr>
      </w:pPr>
    </w:p>
    <w:p>
      <w:pPr>
        <w:tabs>
          <w:tab w:val="left" w:pos="6300"/>
        </w:tabs>
        <w:snapToGrid w:val="0"/>
        <w:spacing w:line="360" w:lineRule="auto"/>
        <w:rPr>
          <w:rFonts w:hint="eastAsia" w:ascii="方正仿宋_GBK" w:hAnsi="宋体" w:eastAsia="方正仿宋_GBK"/>
          <w:sz w:val="24"/>
          <w:szCs w:val="24"/>
        </w:rPr>
      </w:pPr>
      <w:r>
        <w:rPr>
          <w:rFonts w:hint="eastAsia" w:ascii="方正仿宋_GBK" w:hAnsi="宋体" w:eastAsia="方正仿宋_GBK"/>
          <w:sz w:val="24"/>
          <w:szCs w:val="24"/>
        </w:rPr>
        <w:br w:type="page"/>
      </w:r>
      <w:r>
        <w:rPr>
          <w:rFonts w:hint="eastAsia" w:ascii="方正仿宋_GBK" w:hAnsi="宋体" w:eastAsia="方正仿宋_GBK"/>
          <w:sz w:val="24"/>
          <w:szCs w:val="24"/>
          <w:lang w:val="en-US" w:eastAsia="zh-CN"/>
        </w:rPr>
        <w:t xml:space="preserve">                       </w:t>
      </w:r>
      <w:r>
        <w:rPr>
          <w:rFonts w:hint="eastAsia" w:ascii="方正仿宋_GBK" w:hAnsi="宋体" w:eastAsia="方正仿宋_GBK"/>
          <w:sz w:val="24"/>
          <w:szCs w:val="24"/>
        </w:rPr>
        <w:t>中小企业声明函（工程类）</w:t>
      </w:r>
    </w:p>
    <w:p>
      <w:pPr>
        <w:tabs>
          <w:tab w:val="left" w:pos="6300"/>
        </w:tabs>
        <w:snapToGrid w:val="0"/>
        <w:spacing w:line="360" w:lineRule="auto"/>
        <w:rPr>
          <w:rFonts w:hint="eastAsia" w:ascii="方正仿宋_GBK" w:hAnsi="宋体" w:eastAsia="方正仿宋_GBK"/>
          <w:sz w:val="24"/>
          <w:szCs w:val="24"/>
        </w:rPr>
      </w:pPr>
      <w:r>
        <w:rPr>
          <w:rFonts w:hint="eastAsia" w:ascii="方正仿宋_GBK" w:hAnsi="宋体" w:eastAsia="方正仿宋_GBK"/>
          <w:sz w:val="24"/>
          <w:szCs w:val="24"/>
          <w:lang w:val="en-US" w:eastAsia="zh-CN"/>
        </w:rPr>
        <w:t xml:space="preserve">    </w:t>
      </w:r>
      <w:r>
        <w:rPr>
          <w:rFonts w:hint="eastAsia" w:ascii="方正仿宋_GBK" w:hAnsi="宋体" w:eastAsia="方正仿宋_GBK"/>
          <w:sz w:val="24"/>
          <w:szCs w:val="24"/>
        </w:rPr>
        <w:t>本公司（联合体）郑重声明，根据《政府采购促进中小企业发展管理办法》（财库〔2020〕46号）的规定，本公司（联合体）参加（单位名称）的（项目名称）采购活动，工程的施工单位全部为符合政策要求的中小企业。相关企业（含联合体中的中小企业、签订分包意向协议的中小企业）的具体情况如下：</w:t>
      </w:r>
    </w:p>
    <w:p>
      <w:pPr>
        <w:tabs>
          <w:tab w:val="left" w:pos="6300"/>
        </w:tabs>
        <w:snapToGrid w:val="0"/>
        <w:spacing w:line="360" w:lineRule="auto"/>
        <w:rPr>
          <w:rFonts w:hint="eastAsia" w:ascii="方正仿宋_GBK" w:hAnsi="宋体" w:eastAsia="方正仿宋_GBK"/>
          <w:sz w:val="24"/>
          <w:szCs w:val="24"/>
        </w:rPr>
      </w:pPr>
      <w:r>
        <w:rPr>
          <w:rFonts w:hint="eastAsia" w:ascii="方正仿宋_GBK" w:hAnsi="宋体" w:eastAsia="方正仿宋_GBK"/>
          <w:sz w:val="24"/>
          <w:szCs w:val="24"/>
          <w:lang w:val="en-US" w:eastAsia="zh-CN"/>
        </w:rPr>
        <w:t xml:space="preserve">    </w:t>
      </w:r>
      <w:r>
        <w:rPr>
          <w:rFonts w:hint="eastAsia" w:ascii="方正仿宋_GBK" w:hAnsi="宋体" w:eastAsia="方正仿宋_GBK"/>
          <w:sz w:val="24"/>
          <w:szCs w:val="24"/>
        </w:rPr>
        <w:t>（标的名称），属于（采购文件中明确的所属行业）；承建企业为（企业名称），从业人员      人，营业收入为    万元，资产总额为    万元，属于（中型企业、小型企业、微型企业）；</w:t>
      </w:r>
    </w:p>
    <w:p>
      <w:pPr>
        <w:tabs>
          <w:tab w:val="left" w:pos="6300"/>
        </w:tabs>
        <w:snapToGrid w:val="0"/>
        <w:spacing w:line="360" w:lineRule="auto"/>
        <w:rPr>
          <w:rFonts w:hint="eastAsia" w:ascii="方正仿宋_GBK" w:hAnsi="宋体" w:eastAsia="方正仿宋_GBK"/>
          <w:sz w:val="24"/>
          <w:szCs w:val="24"/>
        </w:rPr>
      </w:pPr>
      <w:r>
        <w:rPr>
          <w:rFonts w:hint="eastAsia" w:ascii="方正仿宋_GBK" w:hAnsi="宋体" w:eastAsia="方正仿宋_GBK"/>
          <w:sz w:val="24"/>
          <w:szCs w:val="24"/>
          <w:lang w:val="en-US" w:eastAsia="zh-CN"/>
        </w:rPr>
        <w:t xml:space="preserve">    </w:t>
      </w:r>
      <w:r>
        <w:rPr>
          <w:rFonts w:hint="eastAsia" w:ascii="方正仿宋_GBK" w:hAnsi="宋体" w:eastAsia="方正仿宋_GBK"/>
          <w:sz w:val="24"/>
          <w:szCs w:val="24"/>
        </w:rPr>
        <w:t>以上企业，不属于大企业的分支机构，不存在控股股东为大企业的情形，也不存在与大企业的负责人为同一人的情形。</w:t>
      </w:r>
    </w:p>
    <w:p>
      <w:pPr>
        <w:tabs>
          <w:tab w:val="left" w:pos="6300"/>
        </w:tabs>
        <w:snapToGrid w:val="0"/>
        <w:spacing w:line="360" w:lineRule="auto"/>
        <w:rPr>
          <w:rFonts w:hint="eastAsia" w:ascii="方正仿宋_GBK" w:hAnsi="宋体" w:eastAsia="方正仿宋_GBK"/>
          <w:sz w:val="24"/>
          <w:szCs w:val="24"/>
        </w:rPr>
      </w:pPr>
      <w:r>
        <w:rPr>
          <w:rFonts w:hint="eastAsia" w:ascii="方正仿宋_GBK" w:hAnsi="宋体" w:eastAsia="方正仿宋_GBK"/>
          <w:sz w:val="24"/>
          <w:szCs w:val="24"/>
          <w:lang w:val="en-US" w:eastAsia="zh-CN"/>
        </w:rPr>
        <w:t xml:space="preserve">    </w:t>
      </w:r>
      <w:r>
        <w:rPr>
          <w:rFonts w:hint="eastAsia" w:ascii="方正仿宋_GBK" w:hAnsi="宋体" w:eastAsia="方正仿宋_GBK"/>
          <w:sz w:val="24"/>
          <w:szCs w:val="24"/>
        </w:rPr>
        <w:t>本企业对上述声明内容的真实性负责。如有虚假，将依法承担相应责任。</w:t>
      </w:r>
    </w:p>
    <w:p>
      <w:pPr>
        <w:tabs>
          <w:tab w:val="left" w:pos="6300"/>
        </w:tabs>
        <w:snapToGrid w:val="0"/>
        <w:spacing w:line="360" w:lineRule="auto"/>
        <w:rPr>
          <w:rFonts w:hint="eastAsia" w:ascii="方正仿宋_GBK" w:hAnsi="宋体" w:eastAsia="方正仿宋_GBK"/>
          <w:sz w:val="24"/>
          <w:szCs w:val="24"/>
        </w:rPr>
      </w:pPr>
      <w:r>
        <w:rPr>
          <w:rFonts w:hint="eastAsia" w:ascii="方正仿宋_GBK" w:hAnsi="宋体" w:eastAsia="方正仿宋_GBK"/>
          <w:sz w:val="24"/>
          <w:szCs w:val="24"/>
        </w:rPr>
        <w:t xml:space="preserve">                                                    </w:t>
      </w:r>
    </w:p>
    <w:p>
      <w:pPr>
        <w:tabs>
          <w:tab w:val="left" w:pos="6300"/>
        </w:tabs>
        <w:snapToGrid w:val="0"/>
        <w:spacing w:line="360" w:lineRule="auto"/>
        <w:rPr>
          <w:rFonts w:hint="eastAsia" w:ascii="方正仿宋_GBK" w:hAnsi="宋体" w:eastAsia="方正仿宋_GBK"/>
          <w:sz w:val="24"/>
          <w:szCs w:val="24"/>
        </w:rPr>
      </w:pPr>
      <w:r>
        <w:rPr>
          <w:rFonts w:hint="eastAsia" w:ascii="方正仿宋_GBK" w:hAnsi="宋体" w:eastAsia="方正仿宋_GBK"/>
          <w:sz w:val="24"/>
          <w:szCs w:val="24"/>
          <w:lang w:val="en-US" w:eastAsia="zh-CN"/>
        </w:rPr>
        <w:t xml:space="preserve">                                </w:t>
      </w:r>
      <w:r>
        <w:rPr>
          <w:rFonts w:hint="eastAsia" w:ascii="方正仿宋_GBK" w:hAnsi="宋体" w:eastAsia="方正仿宋_GBK"/>
          <w:sz w:val="24"/>
          <w:szCs w:val="24"/>
        </w:rPr>
        <w:t>企业名称</w:t>
      </w:r>
      <w:r>
        <w:rPr>
          <w:rFonts w:hint="eastAsia" w:ascii="方正仿宋_GBK" w:hAnsi="宋体" w:eastAsia="方正仿宋_GBK"/>
          <w:sz w:val="24"/>
          <w:szCs w:val="24"/>
          <w:lang w:val="en-US" w:eastAsia="zh-CN"/>
        </w:rPr>
        <w:t xml:space="preserve">  </w:t>
      </w:r>
      <w:r>
        <w:rPr>
          <w:rFonts w:hint="eastAsia" w:ascii="方正仿宋_GBK" w:hAnsi="宋体" w:eastAsia="方正仿宋_GBK"/>
          <w:sz w:val="24"/>
          <w:szCs w:val="24"/>
        </w:rPr>
        <w:t xml:space="preserve">（盖章）： </w:t>
      </w:r>
    </w:p>
    <w:p>
      <w:pPr>
        <w:tabs>
          <w:tab w:val="left" w:pos="6300"/>
        </w:tabs>
        <w:snapToGrid w:val="0"/>
        <w:spacing w:line="360" w:lineRule="auto"/>
        <w:rPr>
          <w:rFonts w:hint="eastAsia" w:ascii="方正仿宋_GBK" w:hAnsi="宋体" w:eastAsia="方正仿宋_GBK"/>
          <w:sz w:val="24"/>
          <w:szCs w:val="24"/>
        </w:rPr>
      </w:pPr>
      <w:r>
        <w:rPr>
          <w:rFonts w:hint="eastAsia" w:ascii="方正仿宋_GBK" w:hAnsi="宋体" w:eastAsia="方正仿宋_GBK"/>
          <w:sz w:val="24"/>
          <w:szCs w:val="24"/>
          <w:lang w:val="en-US" w:eastAsia="zh-CN"/>
        </w:rPr>
        <w:t xml:space="preserve">                                          </w:t>
      </w:r>
      <w:r>
        <w:rPr>
          <w:rFonts w:hint="eastAsia" w:ascii="方正仿宋_GBK" w:hAnsi="宋体" w:eastAsia="方正仿宋_GBK"/>
          <w:sz w:val="24"/>
          <w:szCs w:val="24"/>
        </w:rPr>
        <w:t>日期：</w:t>
      </w:r>
    </w:p>
    <w:p>
      <w:pPr>
        <w:tabs>
          <w:tab w:val="left" w:pos="6300"/>
        </w:tabs>
        <w:snapToGrid w:val="0"/>
        <w:spacing w:line="360" w:lineRule="auto"/>
        <w:rPr>
          <w:rFonts w:hint="eastAsia" w:ascii="方正仿宋_GBK" w:hAnsi="宋体" w:eastAsia="方正仿宋_GBK"/>
          <w:sz w:val="24"/>
          <w:szCs w:val="24"/>
        </w:rPr>
      </w:pPr>
    </w:p>
    <w:p>
      <w:pPr>
        <w:tabs>
          <w:tab w:val="left" w:pos="6300"/>
        </w:tabs>
        <w:snapToGrid w:val="0"/>
        <w:spacing w:line="360" w:lineRule="auto"/>
        <w:rPr>
          <w:rFonts w:hint="eastAsia" w:ascii="方正仿宋_GBK" w:hAnsi="宋体" w:eastAsia="方正仿宋_GBK"/>
          <w:sz w:val="24"/>
          <w:szCs w:val="24"/>
        </w:rPr>
      </w:pPr>
      <w:r>
        <w:rPr>
          <w:rFonts w:hint="eastAsia" w:ascii="方正仿宋_GBK" w:hAnsi="宋体" w:eastAsia="方正仿宋_GBK"/>
          <w:sz w:val="24"/>
          <w:szCs w:val="24"/>
        </w:rPr>
        <w:br w:type="page"/>
      </w:r>
      <w:r>
        <w:rPr>
          <w:rFonts w:hint="eastAsia" w:ascii="方正仿宋_GBK" w:hAnsi="宋体" w:eastAsia="方正仿宋_GBK"/>
          <w:sz w:val="24"/>
          <w:szCs w:val="24"/>
        </w:rPr>
        <w:t>《中小企业声明函》填写时应注意以下事项：</w:t>
      </w:r>
    </w:p>
    <w:p>
      <w:pPr>
        <w:tabs>
          <w:tab w:val="left" w:pos="6300"/>
        </w:tabs>
        <w:snapToGrid w:val="0"/>
        <w:spacing w:line="360" w:lineRule="auto"/>
        <w:rPr>
          <w:rFonts w:hint="eastAsia" w:ascii="方正仿宋_GBK" w:hAnsi="宋体" w:eastAsia="方正仿宋_GBK"/>
          <w:sz w:val="24"/>
          <w:szCs w:val="24"/>
        </w:rPr>
      </w:pPr>
      <w:r>
        <w:rPr>
          <w:rFonts w:hint="eastAsia" w:ascii="方正仿宋_GBK" w:hAnsi="宋体" w:eastAsia="方正仿宋_GBK"/>
          <w:sz w:val="24"/>
          <w:szCs w:val="24"/>
          <w:lang w:eastAsia="zh-CN"/>
        </w:rPr>
        <w:t>（</w:t>
      </w:r>
      <w:r>
        <w:rPr>
          <w:rFonts w:hint="eastAsia" w:ascii="方正仿宋_GBK" w:hAnsi="宋体" w:eastAsia="方正仿宋_GBK"/>
          <w:sz w:val="24"/>
          <w:szCs w:val="24"/>
          <w:lang w:val="en-US" w:eastAsia="zh-CN"/>
        </w:rPr>
        <w:t>1</w:t>
      </w:r>
      <w:r>
        <w:rPr>
          <w:rFonts w:hint="eastAsia" w:ascii="方正仿宋_GBK" w:hAnsi="宋体" w:eastAsia="方正仿宋_GBK"/>
          <w:sz w:val="24"/>
          <w:szCs w:val="24"/>
          <w:lang w:eastAsia="zh-CN"/>
        </w:rPr>
        <w:t>）</w:t>
      </w:r>
      <w:r>
        <w:rPr>
          <w:rFonts w:hint="eastAsia" w:ascii="方正仿宋_GBK" w:hAnsi="宋体" w:eastAsia="方正仿宋_GBK"/>
          <w:sz w:val="24"/>
          <w:szCs w:val="24"/>
        </w:rPr>
        <w:t>从业人员、营业收入、资产总额填报上一年度数据，无上一年度数据的新成立企业可不填报。</w:t>
      </w:r>
    </w:p>
    <w:p>
      <w:pPr>
        <w:tabs>
          <w:tab w:val="left" w:pos="6300"/>
        </w:tabs>
        <w:snapToGrid w:val="0"/>
        <w:spacing w:line="360" w:lineRule="auto"/>
        <w:rPr>
          <w:rFonts w:hint="eastAsia" w:ascii="方正仿宋_GBK" w:hAnsi="宋体" w:eastAsia="方正仿宋_GBK"/>
          <w:sz w:val="24"/>
          <w:szCs w:val="24"/>
        </w:rPr>
      </w:pPr>
      <w:r>
        <w:rPr>
          <w:rFonts w:hint="eastAsia" w:ascii="方正仿宋_GBK" w:hAnsi="宋体" w:eastAsia="方正仿宋_GBK"/>
          <w:sz w:val="24"/>
          <w:szCs w:val="24"/>
          <w:lang w:eastAsia="zh-CN"/>
        </w:rPr>
        <w:t>（</w:t>
      </w:r>
      <w:r>
        <w:rPr>
          <w:rFonts w:hint="eastAsia" w:ascii="方正仿宋_GBK" w:hAnsi="宋体" w:eastAsia="方正仿宋_GBK"/>
          <w:sz w:val="24"/>
          <w:szCs w:val="24"/>
          <w:lang w:val="en-US" w:eastAsia="zh-CN"/>
        </w:rPr>
        <w:t>2</w:t>
      </w:r>
      <w:r>
        <w:rPr>
          <w:rFonts w:hint="eastAsia" w:ascii="方正仿宋_GBK" w:hAnsi="宋体" w:eastAsia="方正仿宋_GBK"/>
          <w:sz w:val="24"/>
          <w:szCs w:val="24"/>
          <w:lang w:eastAsia="zh-CN"/>
        </w:rPr>
        <w:t>）</w:t>
      </w:r>
      <w:r>
        <w:rPr>
          <w:rFonts w:hint="eastAsia" w:ascii="方正仿宋_GBK" w:hAnsi="宋体" w:eastAsia="方正仿宋_GBK"/>
          <w:sz w:val="24"/>
          <w:szCs w:val="24"/>
        </w:rPr>
        <w:t>中小企业应当按照《中小企业划型标准规定》（工信部联企业〔2011〕300号），如实填写并提交《中小企业声明函》。</w:t>
      </w:r>
    </w:p>
    <w:p>
      <w:pPr>
        <w:tabs>
          <w:tab w:val="left" w:pos="6300"/>
        </w:tabs>
        <w:snapToGrid w:val="0"/>
        <w:spacing w:line="360" w:lineRule="auto"/>
        <w:rPr>
          <w:rFonts w:hint="eastAsia" w:ascii="方正仿宋_GBK" w:hAnsi="宋体" w:eastAsia="方正仿宋_GBK"/>
          <w:sz w:val="24"/>
          <w:szCs w:val="24"/>
        </w:rPr>
      </w:pPr>
      <w:r>
        <w:rPr>
          <w:rFonts w:hint="eastAsia" w:ascii="方正仿宋_GBK" w:hAnsi="宋体" w:eastAsia="方正仿宋_GBK"/>
          <w:sz w:val="24"/>
          <w:szCs w:val="24"/>
          <w:lang w:eastAsia="zh-CN"/>
        </w:rPr>
        <w:t>（</w:t>
      </w:r>
      <w:r>
        <w:rPr>
          <w:rFonts w:hint="eastAsia" w:ascii="方正仿宋_GBK" w:hAnsi="宋体" w:eastAsia="方正仿宋_GBK"/>
          <w:sz w:val="24"/>
          <w:szCs w:val="24"/>
          <w:lang w:val="en-US" w:eastAsia="zh-CN"/>
        </w:rPr>
        <w:t>3</w:t>
      </w:r>
      <w:r>
        <w:rPr>
          <w:rFonts w:hint="eastAsia" w:ascii="方正仿宋_GBK" w:hAnsi="宋体" w:eastAsia="方正仿宋_GBK"/>
          <w:sz w:val="24"/>
          <w:szCs w:val="24"/>
          <w:lang w:eastAsia="zh-CN"/>
        </w:rPr>
        <w:t>）</w:t>
      </w:r>
      <w:r>
        <w:rPr>
          <w:rFonts w:hint="eastAsia" w:ascii="方正仿宋_GBK" w:hAnsi="宋体" w:eastAsia="方正仿宋_GBK"/>
          <w:sz w:val="24"/>
          <w:szCs w:val="24"/>
        </w:rPr>
        <w:t>投标人填写《中小企业声明函》中所属行业时，应与采购文件第一篇“采购标的对应的中小企业划分标准所属行业”中填写的所属行业一致。</w:t>
      </w:r>
    </w:p>
    <w:p>
      <w:pPr>
        <w:tabs>
          <w:tab w:val="left" w:pos="6300"/>
        </w:tabs>
        <w:snapToGrid w:val="0"/>
        <w:spacing w:line="360" w:lineRule="auto"/>
        <w:rPr>
          <w:rFonts w:hint="eastAsia" w:ascii="方正仿宋_GBK" w:hAnsi="宋体" w:eastAsia="方正仿宋_GBK"/>
          <w:sz w:val="24"/>
          <w:szCs w:val="24"/>
        </w:rPr>
      </w:pPr>
      <w:r>
        <w:rPr>
          <w:rFonts w:hint="eastAsia" w:ascii="方正仿宋_GBK" w:hAnsi="宋体" w:eastAsia="方正仿宋_GBK"/>
          <w:sz w:val="24"/>
          <w:szCs w:val="24"/>
        </w:rPr>
        <w:t>注：各行业划型标准：</w:t>
      </w:r>
    </w:p>
    <w:p>
      <w:pPr>
        <w:tabs>
          <w:tab w:val="left" w:pos="6300"/>
        </w:tabs>
        <w:snapToGrid w:val="0"/>
        <w:spacing w:line="360" w:lineRule="auto"/>
        <w:rPr>
          <w:rFonts w:hint="eastAsia" w:ascii="方正仿宋_GBK" w:hAnsi="宋体" w:eastAsia="方正仿宋_GBK"/>
          <w:sz w:val="24"/>
          <w:szCs w:val="24"/>
        </w:rPr>
      </w:pPr>
      <w:r>
        <w:rPr>
          <w:rFonts w:hint="eastAsia" w:ascii="方正仿宋_GBK" w:hAnsi="宋体" w:eastAsia="方正仿宋_GBK"/>
          <w:sz w:val="24"/>
          <w:szCs w:val="24"/>
        </w:rPr>
        <w:t>（一）农、林、牧、渔业。营业收入20000万元以下的为中小微型企业。其中，营业收入500万元及以上的为中型企业，营业收入50万元及以上的为小型企业，营业收入50万元以下的为微型企业。</w:t>
      </w:r>
    </w:p>
    <w:p>
      <w:pPr>
        <w:tabs>
          <w:tab w:val="left" w:pos="6300"/>
        </w:tabs>
        <w:snapToGrid w:val="0"/>
        <w:spacing w:line="360" w:lineRule="auto"/>
        <w:rPr>
          <w:rFonts w:hint="eastAsia" w:ascii="方正仿宋_GBK" w:hAnsi="宋体" w:eastAsia="方正仿宋_GBK"/>
          <w:sz w:val="24"/>
          <w:szCs w:val="24"/>
        </w:rPr>
      </w:pPr>
      <w:r>
        <w:rPr>
          <w:rFonts w:hint="eastAsia" w:ascii="方正仿宋_GBK" w:hAnsi="宋体" w:eastAsia="方正仿宋_GBK"/>
          <w:sz w:val="24"/>
          <w:szCs w:val="24"/>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tabs>
          <w:tab w:val="left" w:pos="6300"/>
        </w:tabs>
        <w:snapToGrid w:val="0"/>
        <w:spacing w:line="360" w:lineRule="auto"/>
        <w:rPr>
          <w:rFonts w:hint="eastAsia" w:ascii="方正仿宋_GBK" w:hAnsi="宋体" w:eastAsia="方正仿宋_GBK"/>
          <w:sz w:val="24"/>
          <w:szCs w:val="24"/>
        </w:rPr>
      </w:pPr>
      <w:r>
        <w:rPr>
          <w:rFonts w:hint="eastAsia" w:ascii="方正仿宋_GBK" w:hAnsi="宋体" w:eastAsia="方正仿宋_GBK"/>
          <w:sz w:val="24"/>
          <w:szCs w:val="24"/>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tabs>
          <w:tab w:val="left" w:pos="6300"/>
        </w:tabs>
        <w:snapToGrid w:val="0"/>
        <w:spacing w:line="360" w:lineRule="auto"/>
        <w:rPr>
          <w:rFonts w:hint="eastAsia" w:ascii="方正仿宋_GBK" w:hAnsi="宋体" w:eastAsia="方正仿宋_GBK"/>
          <w:sz w:val="24"/>
          <w:szCs w:val="24"/>
        </w:rPr>
      </w:pPr>
      <w:r>
        <w:rPr>
          <w:rFonts w:hint="eastAsia" w:ascii="方正仿宋_GBK" w:hAnsi="宋体" w:eastAsia="方正仿宋_GBK"/>
          <w:sz w:val="24"/>
          <w:szCs w:val="24"/>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pPr>
        <w:tabs>
          <w:tab w:val="left" w:pos="6300"/>
        </w:tabs>
        <w:snapToGrid w:val="0"/>
        <w:spacing w:line="360" w:lineRule="auto"/>
        <w:rPr>
          <w:rFonts w:hint="eastAsia" w:ascii="方正仿宋_GBK" w:hAnsi="宋体" w:eastAsia="方正仿宋_GBK"/>
          <w:sz w:val="24"/>
          <w:szCs w:val="24"/>
        </w:rPr>
      </w:pPr>
      <w:r>
        <w:rPr>
          <w:rFonts w:hint="eastAsia" w:ascii="方正仿宋_GBK" w:hAnsi="宋体" w:eastAsia="方正仿宋_GBK"/>
          <w:sz w:val="24"/>
          <w:szCs w:val="24"/>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pPr>
        <w:tabs>
          <w:tab w:val="left" w:pos="6300"/>
        </w:tabs>
        <w:snapToGrid w:val="0"/>
        <w:spacing w:line="360" w:lineRule="auto"/>
        <w:rPr>
          <w:rFonts w:hint="eastAsia" w:ascii="方正仿宋_GBK" w:hAnsi="宋体" w:eastAsia="方正仿宋_GBK"/>
          <w:sz w:val="24"/>
          <w:szCs w:val="24"/>
        </w:rPr>
      </w:pPr>
      <w:r>
        <w:rPr>
          <w:rFonts w:hint="eastAsia" w:ascii="方正仿宋_GBK" w:hAnsi="宋体" w:eastAsia="方正仿宋_GBK"/>
          <w:sz w:val="24"/>
          <w:szCs w:val="24"/>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pPr>
        <w:tabs>
          <w:tab w:val="left" w:pos="6300"/>
        </w:tabs>
        <w:snapToGrid w:val="0"/>
        <w:spacing w:line="360" w:lineRule="auto"/>
        <w:rPr>
          <w:rFonts w:hint="eastAsia" w:ascii="方正仿宋_GBK" w:hAnsi="宋体" w:eastAsia="方正仿宋_GBK"/>
          <w:sz w:val="24"/>
          <w:szCs w:val="24"/>
        </w:rPr>
      </w:pPr>
      <w:r>
        <w:rPr>
          <w:rFonts w:hint="eastAsia" w:ascii="方正仿宋_GBK" w:hAnsi="宋体" w:eastAsia="方正仿宋_GBK"/>
          <w:sz w:val="24"/>
          <w:szCs w:val="24"/>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tabs>
          <w:tab w:val="left" w:pos="6300"/>
        </w:tabs>
        <w:snapToGrid w:val="0"/>
        <w:spacing w:line="360" w:lineRule="auto"/>
        <w:rPr>
          <w:rFonts w:hint="eastAsia" w:ascii="方正仿宋_GBK" w:hAnsi="宋体" w:eastAsia="方正仿宋_GBK"/>
          <w:sz w:val="24"/>
          <w:szCs w:val="24"/>
        </w:rPr>
      </w:pPr>
      <w:r>
        <w:rPr>
          <w:rFonts w:hint="eastAsia" w:ascii="方正仿宋_GBK" w:hAnsi="宋体" w:eastAsia="方正仿宋_GBK"/>
          <w:sz w:val="24"/>
          <w:szCs w:val="24"/>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pPr>
        <w:tabs>
          <w:tab w:val="left" w:pos="6300"/>
        </w:tabs>
        <w:snapToGrid w:val="0"/>
        <w:spacing w:line="360" w:lineRule="auto"/>
        <w:rPr>
          <w:rFonts w:hint="eastAsia" w:ascii="方正仿宋_GBK" w:hAnsi="宋体" w:eastAsia="方正仿宋_GBK"/>
          <w:sz w:val="24"/>
          <w:szCs w:val="24"/>
        </w:rPr>
      </w:pPr>
      <w:r>
        <w:rPr>
          <w:rFonts w:hint="eastAsia" w:ascii="方正仿宋_GBK" w:hAnsi="宋体" w:eastAsia="方正仿宋_GBK"/>
          <w:sz w:val="24"/>
          <w:szCs w:val="24"/>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tabs>
          <w:tab w:val="left" w:pos="6300"/>
        </w:tabs>
        <w:snapToGrid w:val="0"/>
        <w:spacing w:line="360" w:lineRule="auto"/>
        <w:rPr>
          <w:rFonts w:hint="eastAsia" w:ascii="方正仿宋_GBK" w:hAnsi="宋体" w:eastAsia="方正仿宋_GBK"/>
          <w:sz w:val="24"/>
          <w:szCs w:val="24"/>
        </w:rPr>
      </w:pPr>
      <w:r>
        <w:rPr>
          <w:rFonts w:hint="eastAsia" w:ascii="方正仿宋_GBK" w:hAnsi="宋体" w:eastAsia="方正仿宋_GBK"/>
          <w:sz w:val="24"/>
          <w:szCs w:val="24"/>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tabs>
          <w:tab w:val="left" w:pos="6300"/>
        </w:tabs>
        <w:snapToGrid w:val="0"/>
        <w:spacing w:line="360" w:lineRule="auto"/>
        <w:rPr>
          <w:rFonts w:hint="eastAsia" w:ascii="方正仿宋_GBK" w:hAnsi="宋体" w:eastAsia="方正仿宋_GBK"/>
          <w:sz w:val="24"/>
          <w:szCs w:val="24"/>
        </w:rPr>
      </w:pPr>
      <w:r>
        <w:rPr>
          <w:rFonts w:hint="eastAsia" w:ascii="方正仿宋_GBK" w:hAnsi="宋体" w:eastAsia="方正仿宋_GBK"/>
          <w:sz w:val="24"/>
          <w:szCs w:val="24"/>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pPr>
        <w:tabs>
          <w:tab w:val="left" w:pos="6300"/>
        </w:tabs>
        <w:snapToGrid w:val="0"/>
        <w:spacing w:line="360" w:lineRule="auto"/>
        <w:rPr>
          <w:rFonts w:hint="eastAsia" w:ascii="方正仿宋_GBK" w:hAnsi="宋体" w:eastAsia="方正仿宋_GBK"/>
          <w:sz w:val="24"/>
          <w:szCs w:val="24"/>
        </w:rPr>
      </w:pPr>
      <w:r>
        <w:rPr>
          <w:rFonts w:hint="eastAsia" w:ascii="方正仿宋_GBK" w:hAnsi="宋体" w:eastAsia="方正仿宋_GBK"/>
          <w:sz w:val="24"/>
          <w:szCs w:val="24"/>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tabs>
          <w:tab w:val="left" w:pos="6300"/>
        </w:tabs>
        <w:snapToGrid w:val="0"/>
        <w:spacing w:line="360" w:lineRule="auto"/>
        <w:rPr>
          <w:rFonts w:hint="eastAsia" w:ascii="方正仿宋_GBK" w:hAnsi="宋体" w:eastAsia="方正仿宋_GBK"/>
          <w:sz w:val="24"/>
          <w:szCs w:val="24"/>
        </w:rPr>
      </w:pPr>
      <w:r>
        <w:rPr>
          <w:rFonts w:hint="eastAsia" w:ascii="方正仿宋_GBK" w:hAnsi="宋体" w:eastAsia="方正仿宋_GBK"/>
          <w:sz w:val="24"/>
          <w:szCs w:val="24"/>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pPr>
        <w:tabs>
          <w:tab w:val="left" w:pos="6300"/>
        </w:tabs>
        <w:snapToGrid w:val="0"/>
        <w:spacing w:line="360" w:lineRule="auto"/>
        <w:rPr>
          <w:rFonts w:hint="eastAsia" w:ascii="方正仿宋_GBK" w:hAnsi="宋体" w:eastAsia="方正仿宋_GBK"/>
          <w:sz w:val="24"/>
          <w:szCs w:val="24"/>
        </w:rPr>
      </w:pPr>
      <w:r>
        <w:rPr>
          <w:rFonts w:hint="eastAsia" w:ascii="方正仿宋_GBK" w:hAnsi="宋体" w:eastAsia="方正仿宋_GBK"/>
          <w:sz w:val="24"/>
          <w:szCs w:val="24"/>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tabs>
          <w:tab w:val="left" w:pos="6300"/>
        </w:tabs>
        <w:snapToGrid w:val="0"/>
        <w:spacing w:line="360" w:lineRule="auto"/>
        <w:rPr>
          <w:rFonts w:hint="eastAsia" w:ascii="方正仿宋_GBK" w:hAnsi="宋体" w:eastAsia="方正仿宋_GBK"/>
          <w:sz w:val="24"/>
          <w:szCs w:val="24"/>
        </w:rPr>
      </w:pPr>
      <w:r>
        <w:rPr>
          <w:rFonts w:hint="eastAsia" w:ascii="方正仿宋_GBK" w:hAnsi="宋体" w:eastAsia="方正仿宋_GBK"/>
          <w:sz w:val="24"/>
          <w:szCs w:val="24"/>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tabs>
          <w:tab w:val="left" w:pos="6300"/>
        </w:tabs>
        <w:snapToGrid w:val="0"/>
        <w:spacing w:line="360" w:lineRule="auto"/>
        <w:rPr>
          <w:rFonts w:hint="eastAsia" w:ascii="方正仿宋_GBK" w:hAnsi="宋体" w:eastAsia="方正仿宋_GBK"/>
          <w:sz w:val="24"/>
          <w:szCs w:val="24"/>
        </w:rPr>
      </w:pPr>
      <w:r>
        <w:rPr>
          <w:rFonts w:hint="eastAsia" w:ascii="方正仿宋_GBK" w:hAnsi="宋体" w:eastAsia="方正仿宋_GBK"/>
          <w:sz w:val="24"/>
          <w:szCs w:val="24"/>
        </w:rPr>
        <w:t>（十六）其他未列明行业。从业人员300人以下的为中小微型企业。其中，从业人员100人及以上的为中型企业；从业人员10人及以上的为小型企业；从业人员10人以下的为微型企业。</w:t>
      </w:r>
    </w:p>
    <w:p>
      <w:pPr>
        <w:tabs>
          <w:tab w:val="left" w:pos="6300"/>
        </w:tabs>
        <w:snapToGrid w:val="0"/>
        <w:spacing w:line="360" w:lineRule="auto"/>
        <w:rPr>
          <w:rFonts w:hint="eastAsia" w:ascii="方正仿宋_GBK" w:hAnsi="宋体" w:eastAsia="方正仿宋_GBK"/>
          <w:sz w:val="24"/>
          <w:szCs w:val="24"/>
        </w:rPr>
      </w:pPr>
    </w:p>
    <w:p>
      <w:pPr>
        <w:tabs>
          <w:tab w:val="left" w:pos="6300"/>
        </w:tabs>
        <w:snapToGrid w:val="0"/>
        <w:spacing w:line="360" w:lineRule="auto"/>
        <w:rPr>
          <w:rFonts w:hint="eastAsia" w:ascii="方正仿宋_GBK" w:hAnsi="宋体" w:eastAsia="方正仿宋_GBK"/>
          <w:sz w:val="24"/>
          <w:szCs w:val="24"/>
        </w:rPr>
      </w:pPr>
    </w:p>
    <w:p>
      <w:pPr>
        <w:tabs>
          <w:tab w:val="left" w:pos="6300"/>
        </w:tabs>
        <w:snapToGrid w:val="0"/>
        <w:spacing w:line="360" w:lineRule="auto"/>
        <w:rPr>
          <w:rFonts w:hint="eastAsia" w:ascii="方正仿宋_GBK" w:hAnsi="宋体" w:eastAsia="方正仿宋_GBK"/>
          <w:sz w:val="24"/>
          <w:szCs w:val="24"/>
        </w:rPr>
      </w:pPr>
      <w:r>
        <w:rPr>
          <w:rFonts w:hint="eastAsia" w:ascii="方正仿宋_GBK" w:hAnsi="宋体" w:eastAsia="方正仿宋_GBK"/>
          <w:sz w:val="24"/>
          <w:szCs w:val="24"/>
        </w:rPr>
        <w:br w:type="page"/>
      </w:r>
      <w:r>
        <w:rPr>
          <w:rFonts w:hint="eastAsia" w:ascii="方正仿宋_GBK" w:hAnsi="宋体" w:eastAsia="方正仿宋_GBK"/>
          <w:sz w:val="24"/>
          <w:szCs w:val="24"/>
          <w:lang w:eastAsia="zh-CN"/>
        </w:rPr>
        <w:t>（</w:t>
      </w:r>
      <w:r>
        <w:rPr>
          <w:rFonts w:hint="eastAsia" w:ascii="方正仿宋_GBK" w:hAnsi="宋体" w:eastAsia="方正仿宋_GBK"/>
          <w:sz w:val="24"/>
          <w:szCs w:val="24"/>
          <w:lang w:val="en-US" w:eastAsia="zh-CN"/>
        </w:rPr>
        <w:t>3</w:t>
      </w:r>
      <w:r>
        <w:rPr>
          <w:rFonts w:hint="eastAsia" w:ascii="方正仿宋_GBK" w:hAnsi="宋体" w:eastAsia="方正仿宋_GBK"/>
          <w:sz w:val="24"/>
          <w:szCs w:val="24"/>
          <w:lang w:eastAsia="zh-CN"/>
        </w:rPr>
        <w:t>）</w:t>
      </w:r>
      <w:r>
        <w:rPr>
          <w:rFonts w:hint="eastAsia" w:ascii="方正仿宋_GBK" w:hAnsi="宋体" w:eastAsia="方正仿宋_GBK"/>
          <w:sz w:val="24"/>
          <w:szCs w:val="24"/>
        </w:rPr>
        <w:t>监狱企业证明文件</w:t>
      </w:r>
    </w:p>
    <w:p>
      <w:pPr>
        <w:tabs>
          <w:tab w:val="left" w:pos="6300"/>
        </w:tabs>
        <w:snapToGrid w:val="0"/>
        <w:spacing w:line="360" w:lineRule="auto"/>
        <w:rPr>
          <w:rFonts w:hint="eastAsia" w:ascii="方正仿宋_GBK" w:hAnsi="宋体" w:eastAsia="方正仿宋_GBK"/>
          <w:sz w:val="24"/>
          <w:szCs w:val="24"/>
        </w:rPr>
      </w:pPr>
      <w:r>
        <w:rPr>
          <w:rFonts w:hint="eastAsia" w:ascii="方正仿宋_GBK" w:hAnsi="宋体" w:eastAsia="方正仿宋_GBK"/>
          <w:sz w:val="24"/>
          <w:szCs w:val="24"/>
        </w:rPr>
        <w:t>以省级以上监狱管理局、戒毒管理局（含新疆生产建设兵团）出具的属于监狱企业的证明文件为准。</w:t>
      </w:r>
      <w:r>
        <w:rPr>
          <w:rFonts w:hint="eastAsia" w:ascii="方正仿宋_GBK" w:hAnsi="宋体" w:eastAsia="方正仿宋_GBK"/>
          <w:sz w:val="24"/>
          <w:szCs w:val="24"/>
        </w:rPr>
        <w:br w:type="page"/>
      </w:r>
      <w:r>
        <w:rPr>
          <w:rFonts w:hint="eastAsia" w:ascii="方正仿宋_GBK" w:hAnsi="宋体" w:eastAsia="方正仿宋_GBK"/>
          <w:sz w:val="24"/>
          <w:szCs w:val="24"/>
          <w:lang w:eastAsia="zh-CN"/>
        </w:rPr>
        <w:t>（</w:t>
      </w:r>
      <w:r>
        <w:rPr>
          <w:rFonts w:hint="eastAsia" w:ascii="方正仿宋_GBK" w:hAnsi="宋体" w:eastAsia="方正仿宋_GBK"/>
          <w:sz w:val="24"/>
          <w:szCs w:val="24"/>
          <w:lang w:val="en-US" w:eastAsia="zh-CN"/>
        </w:rPr>
        <w:t>4</w:t>
      </w:r>
      <w:r>
        <w:rPr>
          <w:rFonts w:hint="eastAsia" w:ascii="方正仿宋_GBK" w:hAnsi="宋体" w:eastAsia="方正仿宋_GBK"/>
          <w:sz w:val="24"/>
          <w:szCs w:val="24"/>
          <w:lang w:eastAsia="zh-CN"/>
        </w:rPr>
        <w:t>）</w:t>
      </w:r>
      <w:r>
        <w:rPr>
          <w:rFonts w:hint="eastAsia" w:ascii="方正仿宋_GBK" w:hAnsi="宋体" w:eastAsia="方正仿宋_GBK"/>
          <w:sz w:val="24"/>
          <w:szCs w:val="24"/>
        </w:rPr>
        <w:t>残疾人福利性单位声明函</w:t>
      </w:r>
    </w:p>
    <w:p>
      <w:pPr>
        <w:tabs>
          <w:tab w:val="left" w:pos="6300"/>
        </w:tabs>
        <w:snapToGrid w:val="0"/>
        <w:spacing w:line="360" w:lineRule="auto"/>
        <w:rPr>
          <w:rFonts w:hint="eastAsia" w:ascii="方正仿宋_GBK" w:hAnsi="宋体" w:eastAsia="方正仿宋_GBK"/>
          <w:sz w:val="24"/>
          <w:szCs w:val="24"/>
        </w:rPr>
      </w:pPr>
    </w:p>
    <w:p>
      <w:pPr>
        <w:tabs>
          <w:tab w:val="left" w:pos="6300"/>
        </w:tabs>
        <w:snapToGrid w:val="0"/>
        <w:spacing w:line="360" w:lineRule="auto"/>
        <w:rPr>
          <w:rFonts w:hint="eastAsia" w:ascii="方正仿宋_GBK" w:hAnsi="宋体" w:eastAsia="方正仿宋_GBK"/>
          <w:sz w:val="24"/>
          <w:szCs w:val="24"/>
        </w:rPr>
      </w:pPr>
      <w:r>
        <w:rPr>
          <w:rFonts w:hint="eastAsia" w:ascii="方正仿宋_GBK" w:hAnsi="宋体" w:eastAsia="方正仿宋_GBK"/>
          <w:sz w:val="24"/>
          <w:szCs w:val="24"/>
        </w:rPr>
        <w:t>残疾人福利性单位声明函</w:t>
      </w:r>
    </w:p>
    <w:p>
      <w:pPr>
        <w:tabs>
          <w:tab w:val="left" w:pos="6300"/>
        </w:tabs>
        <w:snapToGrid w:val="0"/>
        <w:spacing w:line="360" w:lineRule="auto"/>
        <w:rPr>
          <w:rFonts w:hint="eastAsia" w:ascii="方正仿宋_GBK" w:hAnsi="宋体" w:eastAsia="方正仿宋_GBK"/>
          <w:sz w:val="24"/>
          <w:szCs w:val="24"/>
        </w:rPr>
      </w:pPr>
      <w:r>
        <w:rPr>
          <w:rFonts w:hint="eastAsia" w:ascii="方正仿宋_GBK" w:hAnsi="宋体" w:eastAsia="方正仿宋_GBK"/>
          <w:sz w:val="24"/>
          <w:szCs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tabs>
          <w:tab w:val="left" w:pos="6300"/>
        </w:tabs>
        <w:snapToGrid w:val="0"/>
        <w:spacing w:line="360" w:lineRule="auto"/>
        <w:rPr>
          <w:rFonts w:hint="eastAsia" w:ascii="方正仿宋_GBK" w:hAnsi="宋体" w:eastAsia="方正仿宋_GBK"/>
          <w:sz w:val="24"/>
          <w:szCs w:val="24"/>
        </w:rPr>
      </w:pPr>
      <w:r>
        <w:rPr>
          <w:rFonts w:hint="eastAsia" w:ascii="方正仿宋_GBK" w:hAnsi="宋体" w:eastAsia="方正仿宋_GBK"/>
          <w:sz w:val="24"/>
          <w:szCs w:val="24"/>
        </w:rPr>
        <w:t>本单位对上述声明的真实性负责。如有虚假，将依法承担相应责任。</w:t>
      </w:r>
    </w:p>
    <w:p>
      <w:pPr>
        <w:tabs>
          <w:tab w:val="left" w:pos="6300"/>
        </w:tabs>
        <w:snapToGrid w:val="0"/>
        <w:spacing w:line="360" w:lineRule="auto"/>
        <w:rPr>
          <w:rFonts w:hint="eastAsia" w:ascii="方正仿宋_GBK" w:hAnsi="宋体" w:eastAsia="方正仿宋_GBK"/>
          <w:sz w:val="24"/>
          <w:szCs w:val="24"/>
        </w:rPr>
      </w:pPr>
    </w:p>
    <w:p>
      <w:pPr>
        <w:tabs>
          <w:tab w:val="left" w:pos="6300"/>
        </w:tabs>
        <w:snapToGrid w:val="0"/>
        <w:spacing w:line="360" w:lineRule="auto"/>
        <w:rPr>
          <w:rFonts w:hint="eastAsia" w:ascii="方正仿宋_GBK" w:hAnsi="宋体" w:eastAsia="方正仿宋_GBK"/>
          <w:sz w:val="24"/>
          <w:szCs w:val="24"/>
        </w:rPr>
      </w:pPr>
    </w:p>
    <w:p>
      <w:pPr>
        <w:tabs>
          <w:tab w:val="left" w:pos="6300"/>
        </w:tabs>
        <w:snapToGrid w:val="0"/>
        <w:spacing w:line="360" w:lineRule="auto"/>
        <w:rPr>
          <w:rFonts w:hint="eastAsia" w:ascii="方正仿宋_GBK" w:hAnsi="宋体" w:eastAsia="方正仿宋_GBK"/>
          <w:sz w:val="24"/>
          <w:szCs w:val="24"/>
        </w:rPr>
      </w:pPr>
      <w:r>
        <w:rPr>
          <w:rFonts w:hint="eastAsia" w:ascii="方正仿宋_GBK" w:hAnsi="宋体" w:eastAsia="方正仿宋_GBK"/>
          <w:sz w:val="24"/>
          <w:szCs w:val="24"/>
        </w:rPr>
        <w:t xml:space="preserve">                                                 投标人名称（盖章）：</w:t>
      </w:r>
    </w:p>
    <w:p>
      <w:pPr>
        <w:tabs>
          <w:tab w:val="left" w:pos="6300"/>
        </w:tabs>
        <w:snapToGrid w:val="0"/>
        <w:spacing w:line="360" w:lineRule="auto"/>
        <w:rPr>
          <w:rFonts w:hint="eastAsia" w:ascii="方正仿宋_GBK" w:hAnsi="宋体" w:eastAsia="方正仿宋_GBK"/>
          <w:sz w:val="24"/>
          <w:szCs w:val="24"/>
        </w:rPr>
      </w:pPr>
      <w:r>
        <w:rPr>
          <w:rFonts w:hint="eastAsia" w:ascii="方正仿宋_GBK" w:hAnsi="宋体" w:eastAsia="方正仿宋_GBK"/>
          <w:sz w:val="24"/>
          <w:szCs w:val="24"/>
        </w:rPr>
        <w:t xml:space="preserve">                                                日   期：</w:t>
      </w:r>
    </w:p>
    <w:p>
      <w:pPr>
        <w:tabs>
          <w:tab w:val="left" w:pos="6300"/>
        </w:tabs>
        <w:snapToGrid w:val="0"/>
        <w:spacing w:line="360" w:lineRule="auto"/>
        <w:rPr>
          <w:rFonts w:hint="eastAsia" w:ascii="方正仿宋_GBK" w:hAnsi="宋体" w:eastAsia="方正仿宋_GBK"/>
          <w:sz w:val="24"/>
          <w:szCs w:val="24"/>
        </w:rPr>
      </w:pPr>
    </w:p>
    <w:p>
      <w:pPr>
        <w:tabs>
          <w:tab w:val="left" w:pos="6300"/>
        </w:tabs>
        <w:snapToGrid w:val="0"/>
        <w:spacing w:line="360" w:lineRule="auto"/>
        <w:rPr>
          <w:rFonts w:hint="eastAsia" w:ascii="方正仿宋_GBK" w:hAnsi="宋体" w:eastAsia="方正仿宋_GBK"/>
          <w:sz w:val="24"/>
          <w:szCs w:val="24"/>
        </w:rPr>
      </w:pPr>
    </w:p>
    <w:p>
      <w:pPr>
        <w:tabs>
          <w:tab w:val="left" w:pos="6300"/>
        </w:tabs>
        <w:snapToGrid w:val="0"/>
        <w:spacing w:line="360" w:lineRule="auto"/>
        <w:rPr>
          <w:rFonts w:hint="eastAsia" w:ascii="方正仿宋_GBK" w:hAnsi="宋体" w:eastAsia="方正仿宋_GBK"/>
          <w:sz w:val="24"/>
          <w:szCs w:val="24"/>
        </w:rPr>
      </w:pPr>
    </w:p>
    <w:p>
      <w:pPr>
        <w:tabs>
          <w:tab w:val="left" w:pos="6300"/>
        </w:tabs>
        <w:snapToGrid w:val="0"/>
        <w:spacing w:line="360" w:lineRule="auto"/>
        <w:rPr>
          <w:rFonts w:hint="eastAsia" w:ascii="方正仿宋_GBK" w:hAnsi="宋体" w:eastAsia="方正仿宋_GBK"/>
          <w:sz w:val="24"/>
          <w:szCs w:val="24"/>
        </w:rPr>
      </w:pPr>
    </w:p>
    <w:p>
      <w:pPr>
        <w:tabs>
          <w:tab w:val="left" w:pos="6300"/>
        </w:tabs>
        <w:snapToGrid w:val="0"/>
        <w:spacing w:line="360" w:lineRule="auto"/>
        <w:rPr>
          <w:rFonts w:hint="eastAsia" w:ascii="方正仿宋_GBK" w:hAnsi="宋体" w:eastAsia="方正仿宋_GBK"/>
          <w:sz w:val="24"/>
          <w:szCs w:val="24"/>
        </w:rPr>
      </w:pPr>
    </w:p>
    <w:p>
      <w:pPr>
        <w:tabs>
          <w:tab w:val="left" w:pos="6300"/>
        </w:tabs>
        <w:snapToGrid w:val="0"/>
        <w:spacing w:line="360" w:lineRule="auto"/>
        <w:rPr>
          <w:rFonts w:hint="eastAsia" w:ascii="方正仿宋_GBK" w:hAnsi="宋体" w:eastAsia="方正仿宋_GBK"/>
          <w:sz w:val="24"/>
          <w:szCs w:val="24"/>
        </w:rPr>
      </w:pPr>
    </w:p>
    <w:p>
      <w:pPr>
        <w:tabs>
          <w:tab w:val="left" w:pos="6300"/>
        </w:tabs>
        <w:snapToGrid w:val="0"/>
        <w:spacing w:line="360" w:lineRule="auto"/>
        <w:rPr>
          <w:rFonts w:hint="eastAsia" w:ascii="方正仿宋_GBK" w:hAnsi="宋体" w:eastAsia="方正仿宋_GBK"/>
          <w:sz w:val="24"/>
          <w:szCs w:val="24"/>
        </w:rPr>
      </w:pPr>
      <w:r>
        <w:rPr>
          <w:rFonts w:hint="eastAsia" w:ascii="方正仿宋_GBK" w:hAnsi="宋体" w:eastAsia="方正仿宋_GBK"/>
          <w:sz w:val="24"/>
          <w:szCs w:val="24"/>
        </w:rPr>
        <w:t>若中标人为残疾人福利性单位的，将在结果公告时公告其《残疾人福利性单位声明函》。</w:t>
      </w:r>
    </w:p>
    <w:p>
      <w:pPr>
        <w:tabs>
          <w:tab w:val="left" w:pos="6300"/>
        </w:tabs>
        <w:snapToGrid w:val="0"/>
        <w:spacing w:line="360" w:lineRule="auto"/>
        <w:rPr>
          <w:rFonts w:hint="eastAsia" w:ascii="方正仿宋_GBK" w:hAnsi="宋体" w:eastAsia="方正仿宋_GBK"/>
          <w:sz w:val="24"/>
          <w:szCs w:val="24"/>
        </w:rPr>
      </w:pPr>
    </w:p>
    <w:p>
      <w:pPr>
        <w:tabs>
          <w:tab w:val="left" w:pos="6300"/>
        </w:tabs>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lang w:val="en-US" w:eastAsia="zh-CN"/>
        </w:rPr>
        <w:t>2</w:t>
      </w:r>
      <w:r>
        <w:rPr>
          <w:rFonts w:hint="eastAsia" w:ascii="方正仿宋_GBK" w:hAnsi="宋体" w:eastAsia="方正仿宋_GBK"/>
          <w:sz w:val="24"/>
          <w:szCs w:val="24"/>
        </w:rPr>
        <w:t>、供应商及采购货物生产厂家基本情况表</w:t>
      </w:r>
    </w:p>
    <w:p>
      <w:p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lang w:val="en-US" w:eastAsia="zh-CN"/>
        </w:rPr>
        <w:t>3、</w:t>
      </w:r>
      <w:r>
        <w:rPr>
          <w:rFonts w:hint="eastAsia" w:ascii="方正仿宋_GBK" w:hAnsi="宋体" w:eastAsia="方正仿宋_GBK"/>
          <w:sz w:val="24"/>
          <w:szCs w:val="24"/>
        </w:rPr>
        <w:t>其他与项目有关的资料（自附）：供应商总体情况介绍、其他与本项目有关的资料等。</w:t>
      </w: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rPr>
      </w:pPr>
      <w:r>
        <w:rPr>
          <w:rFonts w:hint="eastAsia" w:ascii="方正仿宋_GBK" w:hAnsi="宋体" w:eastAsia="方正仿宋_GBK"/>
          <w:sz w:val="24"/>
          <w:szCs w:val="24"/>
        </w:rPr>
        <w:t>（结束）</w:t>
      </w:r>
    </w:p>
    <w:p/>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Calibri">
    <w:panose1 w:val="020F0502020204030204"/>
    <w:charset w:val="00"/>
    <w:family w:val="auto"/>
    <w:pitch w:val="default"/>
    <w:sig w:usb0="E4002EFF" w:usb1="C000247B" w:usb2="00000009" w:usb3="00000000" w:csb0="200001FF" w:csb1="00000000"/>
  </w:font>
  <w:font w:name="方正黑体_GBK">
    <w:altName w:val="黑体"/>
    <w:panose1 w:val="03000509000000000000"/>
    <w:charset w:val="86"/>
    <w:family w:val="auto"/>
    <w:pitch w:val="default"/>
    <w:sig w:usb0="00000001" w:usb1="080E0000" w:usb2="00000000" w:usb3="00000000" w:csb0="00040000" w:csb1="00000000"/>
  </w:font>
  <w:font w:name="方正小标宋_GBK">
    <w:altName w:val="Arial Unicode MS"/>
    <w:panose1 w:val="03000509000000000000"/>
    <w:charset w:val="86"/>
    <w:family w:val="auto"/>
    <w:pitch w:val="default"/>
    <w:sig w:usb0="00000001" w:usb1="080E0000" w:usb2="00000000" w:usb3="00000000" w:csb0="00040000" w:csb1="00000000"/>
  </w:font>
  <w:font w:name="方正仿宋_GBK">
    <w:altName w:val="Arial Unicode MS"/>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宋体-PUA">
    <w:altName w:val="宋体"/>
    <w:panose1 w:val="02010600030101010101"/>
    <w:charset w:val="86"/>
    <w:family w:val="auto"/>
    <w:pitch w:val="default"/>
    <w:sig w:usb0="00000000" w:usb1="10000000" w:usb2="00000000" w:usb3="00000000" w:csb0="00040000" w:csb1="00000000"/>
  </w:font>
  <w:font w:name="_x000B__x000C_">
    <w:altName w:val="Times New Roman"/>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Arial Narrow">
    <w:panose1 w:val="020B0606020202030204"/>
    <w:charset w:val="00"/>
    <w:family w:val="swiss"/>
    <w:pitch w:val="default"/>
    <w:sig w:usb0="00000287" w:usb1="00000800" w:usb2="00000000" w:usb3="00000000" w:csb0="2000009F" w:csb1="DFD70000"/>
  </w:font>
  <w:font w:name="PMingLiU">
    <w:altName w:val="PMingLiU-ExtB"/>
    <w:panose1 w:val="02020500000000000000"/>
    <w:charset w:val="88"/>
    <w:family w:val="roman"/>
    <w:pitch w:val="default"/>
    <w:sig w:usb0="A00002FF" w:usb1="28CFFCFA" w:usb2="00000016" w:usb3="00000000" w:csb0="00100001" w:csb1="00000000"/>
  </w:font>
  <w:font w:name="文鼎粗黑">
    <w:altName w:val="黑体"/>
    <w:panose1 w:val="020B0609010101010101"/>
    <w:charset w:val="86"/>
    <w:family w:val="modern"/>
    <w:pitch w:val="default"/>
    <w:sig w:usb0="00000001" w:usb1="080E0000" w:usb2="00000010" w:usb3="00000000" w:csb0="00040000" w:csb1="00000000"/>
  </w:font>
  <w:font w:name="昆仑楷体">
    <w:altName w:val="宋体"/>
    <w:panose1 w:val="02010609000101010101"/>
    <w:charset w:val="86"/>
    <w:family w:val="modern"/>
    <w:pitch w:val="default"/>
    <w:sig w:usb0="00000001" w:usb1="080E0000" w:usb2="00000010" w:usb3="00000000" w:csb0="00040000" w:csb1="00000000"/>
  </w:font>
  <w:font w:name="楷体_GB2312">
    <w:altName w:val="楷体"/>
    <w:panose1 w:val="02010609030101010101"/>
    <w:charset w:val="86"/>
    <w:family w:val="modern"/>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_x000B__x000C_">
    <w:altName w:val="Times New Roman"/>
    <w:panose1 w:val="00000000000000000000"/>
    <w:charset w:val="00"/>
    <w:family w:val="auto"/>
    <w:pitch w:val="default"/>
    <w:sig w:usb0="00000000" w:usb1="00000000" w:usb2="00000000" w:usb3="00000000" w:csb0="00040001" w:csb1="00000000"/>
  </w:font>
  <w:font w:name="Helvetica Neue">
    <w:altName w:val="微软雅黑"/>
    <w:panose1 w:val="00000000000000000000"/>
    <w:charset w:val="00"/>
    <w:family w:val="auto"/>
    <w:pitch w:val="default"/>
    <w:sig w:usb0="00000000" w:usb1="00000000" w:usb2="00000000" w:usb3="00000000" w:csb0="00040001" w:csb1="00000000"/>
  </w:font>
  <w:font w:name="等线">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 w:name="MingLiU">
    <w:altName w:val="PMingLiU-ExtB"/>
    <w:panose1 w:val="02020509000000000000"/>
    <w:charset w:val="88"/>
    <w:family w:val="auto"/>
    <w:pitch w:val="default"/>
    <w:sig w:usb0="A00002FF" w:usb1="28CFFCFA" w:usb2="00000016" w:usb3="00000000" w:csb0="00100001" w:csb1="00000000"/>
  </w:font>
  <w:font w:name="PMingLiU-ExtB">
    <w:panose1 w:val="02020500000000000000"/>
    <w:charset w:val="88"/>
    <w:family w:val="auto"/>
    <w:pitch w:val="default"/>
    <w:sig w:usb0="8000002F" w:usb1="02000008" w:usb2="00000000" w:usb3="00000000" w:csb0="00100001" w:csb1="00000000"/>
  </w:font>
  <w:font w:name="楷体">
    <w:panose1 w:val="02010609060101010101"/>
    <w:charset w:val="86"/>
    <w:family w:val="auto"/>
    <w:pitch w:val="default"/>
    <w:sig w:usb0="800002BF" w:usb1="38CF7CFA" w:usb2="00000016" w:usb3="00000000" w:csb0="00040001" w:csb1="00000000"/>
  </w:font>
  <w:font w:name="Microsoft JhengHei UI">
    <w:panose1 w:val="020B0604030504040204"/>
    <w:charset w:val="88"/>
    <w:family w:val="auto"/>
    <w:pitch w:val="default"/>
    <w:sig w:usb0="000002A7" w:usb1="28CF4400" w:usb2="00000016" w:usb3="00000000" w:csb0="00100009" w:csb1="00000000"/>
  </w:font>
  <w:font w:name="等线 Light">
    <w:panose1 w:val="02010600030101010101"/>
    <w:charset w:val="86"/>
    <w:family w:val="auto"/>
    <w:pitch w:val="default"/>
    <w:sig w:usb0="A00002BF" w:usb1="38CF7CFA" w:usb2="00000016" w:usb3="00000000" w:csb0="0004000F" w:csb1="00000000"/>
  </w:font>
  <w:font w:name="方正小标宋简体">
    <w:altName w:val="黑体"/>
    <w:panose1 w:val="03000509000000000000"/>
    <w:charset w:val="86"/>
    <w:family w:val="auto"/>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 w:name="方正楷体_GBK">
    <w:altName w:val="宋体"/>
    <w:panose1 w:val="03000509000000000000"/>
    <w:charset w:val="86"/>
    <w:family w:val="auto"/>
    <w:pitch w:val="default"/>
    <w:sig w:usb0="00000001" w:usb1="080E0000" w:usb2="00000000" w:usb3="00000000" w:csb0="00040000" w:csb1="00000000"/>
  </w:font>
  <w:font w:name="Cambria Math">
    <w:panose1 w:val="02040503050406030204"/>
    <w:charset w:val="00"/>
    <w:family w:val="auto"/>
    <w:pitch w:val="default"/>
    <w:sig w:usb0="E00006FF" w:usb1="420024FF" w:usb2="02000000" w:usb3="00000000" w:csb0="2000019F" w:csb1="00000000"/>
  </w:font>
  <w:font w:name="Microsoft JhengHei">
    <w:panose1 w:val="020B0604030504040204"/>
    <w:charset w:val="88"/>
    <w:family w:val="auto"/>
    <w:pitch w:val="default"/>
    <w:sig w:usb0="000002A7" w:usb1="28CF4400" w:usb2="00000016" w:usb3="00000000" w:csb0="00100009" w:csb1="00000000"/>
  </w:font>
  <w:font w:name="新宋体">
    <w:panose1 w:val="02010609030101010101"/>
    <w:charset w:val="86"/>
    <w:family w:val="auto"/>
    <w:pitch w:val="default"/>
    <w:sig w:usb0="00000283" w:usb1="288F0000" w:usb2="00000006" w:usb3="00000000" w:csb0="00040001" w:csb1="00000000"/>
  </w:font>
  <w:font w:name="Microsoft YaHei UI">
    <w:panose1 w:val="020B0503020204020204"/>
    <w:charset w:val="86"/>
    <w:family w:val="auto"/>
    <w:pitch w:val="default"/>
    <w:sig w:usb0="80000287" w:usb1="2ACF3C50" w:usb2="00000016" w:usb3="00000000" w:csb0="0004001F" w:csb1="00000000"/>
  </w:font>
  <w:font w:name="华文仿宋">
    <w:panose1 w:val="02010600040101010101"/>
    <w:charset w:val="86"/>
    <w:family w:val="auto"/>
    <w:pitch w:val="default"/>
    <w:sig w:usb0="00000287" w:usb1="080F0000" w:usb2="00000000" w:usb3="00000000" w:csb0="0004009F" w:csb1="DFD70000"/>
  </w:font>
  <w:font w:name="FZFSK--GBK1-0">
    <w:altName w:val="宋体"/>
    <w:panose1 w:val="00000000000000000000"/>
    <w:charset w:val="86"/>
    <w:family w:val="auto"/>
    <w:pitch w:val="default"/>
    <w:sig w:usb0="00000001" w:usb1="080E0000" w:usb2="00000010" w:usb3="00000000" w:csb0="00040000" w:csb1="00000000"/>
  </w:font>
  <w:font w:name="FZXBSK--GBK1-0">
    <w:altName w:val="宋体"/>
    <w:panose1 w:val="00000000000000000000"/>
    <w:charset w:val="86"/>
    <w:family w:val="auto"/>
    <w:pitch w:val="default"/>
    <w:sig w:usb0="00000001" w:usb1="080E0000" w:usb2="00000010" w:usb3="00000000" w:csb0="00040000" w:csb1="00000000"/>
  </w:font>
  <w:font w:name="方正大标宋_GBK">
    <w:altName w:val="宋体"/>
    <w:panose1 w:val="03000509000000000000"/>
    <w:charset w:val="86"/>
    <w:family w:val="script"/>
    <w:pitch w:val="default"/>
    <w:sig w:usb0="00000001" w:usb1="080E0000" w:usb2="00000010" w:usb3="00000000" w:csb0="00040000" w:csb1="00000000"/>
  </w:font>
  <w:font w:name="Dotum">
    <w:altName w:val="Malgun Gothic"/>
    <w:panose1 w:val="020B0600000101010101"/>
    <w:charset w:val="81"/>
    <w:family w:val="modern"/>
    <w:pitch w:val="default"/>
    <w:sig w:usb0="00000001" w:usb1="09060000" w:usb2="00000010" w:usb3="00000000" w:csb0="00080000" w:csb1="00000000"/>
  </w:font>
  <w:font w:name="MT Extra">
    <w:panose1 w:val="05050102010205020202"/>
    <w:charset w:val="00"/>
    <w:family w:val="auto"/>
    <w:pitch w:val="default"/>
    <w:sig w:usb0="80000000" w:usb1="00000000" w:usb2="00000000" w:usb3="00000000" w:csb0="00000000" w:csb1="00000000"/>
  </w:font>
  <w:font w:name="Segoe UI Symbol">
    <w:panose1 w:val="020B0502040204020203"/>
    <w:charset w:val="00"/>
    <w:family w:val="auto"/>
    <w:pitch w:val="default"/>
    <w:sig w:usb0="800001E3" w:usb1="1200FFEF" w:usb2="00040000" w:usb3="04000000" w:csb0="00000001" w:csb1="40000000"/>
  </w:font>
  <w:font w:name="Segoe UI">
    <w:panose1 w:val="020B0502040204020203"/>
    <w:charset w:val="00"/>
    <w:family w:val="auto"/>
    <w:pitch w:val="default"/>
    <w:sig w:usb0="E4002EFF" w:usb1="C000E47F" w:usb2="00000009" w:usb3="00000000" w:csb0="200001FF" w:csb1="00000000"/>
  </w:font>
  <w:font w:name="Malgun Gothic">
    <w:panose1 w:val="020B0503020000020004"/>
    <w:charset w:val="81"/>
    <w:family w:val="auto"/>
    <w:pitch w:val="default"/>
    <w:sig w:usb0="9000002F" w:usb1="29D77CFB" w:usb2="00000012" w:usb3="00000000" w:csb0="00080001" w:csb1="00000000"/>
  </w:font>
  <w:font w:name="Calibri Light">
    <w:panose1 w:val="020F0302020204030204"/>
    <w:charset w:val="00"/>
    <w:family w:val="auto"/>
    <w:pitch w:val="default"/>
    <w:sig w:usb0="E4002EFF" w:usb1="C000247B" w:usb2="00000009" w:usb3="00000000" w:csb0="200001FF" w:csb1="00000000"/>
  </w:font>
  <w:font w:name="????_GBK">
    <w:altName w:val="Times New Roman"/>
    <w:panose1 w:val="00000000000000000000"/>
    <w:charset w:val="00"/>
    <w:family w:val="auto"/>
    <w:pitch w:val="default"/>
    <w:sig w:usb0="00000000" w:usb1="00000000" w:usb2="00000000" w:usb3="00000000" w:csb0="00000001" w:csb1="00000000"/>
  </w:font>
  <w:font w:name="Wingdings 2">
    <w:panose1 w:val="05020102010507070707"/>
    <w:charset w:val="02"/>
    <w:family w:val="auto"/>
    <w:pitch w:val="default"/>
    <w:sig w:usb0="00000000" w:usb1="00000000" w:usb2="00000000" w:usb3="00000000" w:csb0="80000000" w:csb1="00000000"/>
  </w:font>
  <w:font w:name="MS Mincho">
    <w:panose1 w:val="02020609040205080304"/>
    <w:charset w:val="80"/>
    <w:family w:val="auto"/>
    <w:pitch w:val="default"/>
    <w:sig w:usb0="A00002BF" w:usb1="68C7FCFB" w:usb2="00000010" w:usb3="00000000" w:csb0="4002009F" w:csb1="DFD70000"/>
  </w:font>
  <w:font w:name="Helvetica">
    <w:altName w:val="Segoe Print"/>
    <w:panose1 w:val="020B0604020202020204"/>
    <w:charset w:val="00"/>
    <w:family w:val="auto"/>
    <w:pitch w:val="default"/>
    <w:sig w:usb0="00000003" w:usb1="00000000" w:usb2="00000000" w:usb3="00000000" w:csb0="00000001" w:csb1="00000000"/>
  </w:font>
  <w:font w:name="SymbolMT">
    <w:altName w:val="宋体"/>
    <w:panose1 w:val="00000000000000000000"/>
    <w:charset w:val="86"/>
    <w:family w:val="auto"/>
    <w:pitch w:val="default"/>
    <w:sig w:usb0="00000001" w:usb1="080E0000" w:usb2="00000010" w:usb3="00000000" w:csb0="00040000" w:csb1="00000000"/>
  </w:font>
  <w:font w:name="ArialMT">
    <w:altName w:val="Courier New"/>
    <w:panose1 w:val="00000000000000000000"/>
    <w:charset w:val="00"/>
    <w:family w:val="auto"/>
    <w:pitch w:val="default"/>
    <w:sig w:usb0="E0002AFF" w:usb1="C0007843" w:usb2="00000009" w:usb3="00000000" w:csb0="000001FF" w:csb1="00000000"/>
  </w:font>
  <w:font w:name="Book Antiqua">
    <w:panose1 w:val="02040602050305030304"/>
    <w:charset w:val="00"/>
    <w:family w:val="auto"/>
    <w:pitch w:val="default"/>
    <w:sig w:usb0="00000287" w:usb1="00000000" w:usb2="00000000" w:usb3="00000000" w:csb0="2000009F" w:csb1="DFD70000"/>
  </w:font>
  <w:font w:name="Segoe Print">
    <w:panose1 w:val="02000600000000000000"/>
    <w:charset w:val="00"/>
    <w:family w:val="auto"/>
    <w:pitch w:val="default"/>
    <w:sig w:usb0="0000028F" w:usb1="00000000" w:usb2="00000000" w:usb3="00000000" w:csb0="2000009F" w:csb1="47010000"/>
  </w:font>
  <w:font w:name="@方正小标宋_GBK">
    <w:altName w:val="宋体"/>
    <w:panose1 w:val="00000000000000000000"/>
    <w:charset w:val="86"/>
    <w:family w:val="auto"/>
    <w:pitch w:val="default"/>
    <w:sig w:usb0="00000001" w:usb1="080E0000" w:usb2="00000010" w:usb3="00000000" w:csb0="00040000" w:csb1="00000000"/>
  </w:font>
  <w:font w:name="微软雅黑 Light">
    <w:panose1 w:val="020B0502040204020203"/>
    <w:charset w:val="86"/>
    <w:family w:val="auto"/>
    <w:pitch w:val="default"/>
    <w:sig w:usb0="80000287" w:usb1="2ACF0010" w:usb2="00000016" w:usb3="00000000" w:csb0="0004001F" w:csb1="00000000"/>
  </w:font>
  <w:font w:name="ˎ̥">
    <w:altName w:val="Times New Roman"/>
    <w:panose1 w:val="00000000000000000000"/>
    <w:charset w:val="00"/>
    <w:family w:val="auto"/>
    <w:pitch w:val="default"/>
    <w:sig w:usb0="00000000" w:usb1="00000000" w:usb2="00000000" w:usb3="00000000" w:csb0="00040001" w:csb1="00000000"/>
  </w:font>
  <w:font w:name="华文细黑">
    <w:panose1 w:val="02010600040101010101"/>
    <w:charset w:val="86"/>
    <w:family w:val="auto"/>
    <w:pitch w:val="default"/>
    <w:sig w:usb0="00000287" w:usb1="080F0000" w:usb2="00000000" w:usb3="00000000" w:csb0="0004009F" w:csb1="DFD70000"/>
  </w:font>
  <w:font w:name="方正书宋简体">
    <w:altName w:val="宋体"/>
    <w:panose1 w:val="00000000000000000000"/>
    <w:charset w:val="86"/>
    <w:family w:val="auto"/>
    <w:pitch w:val="default"/>
    <w:sig w:usb0="00000000" w:usb1="00000000" w:usb2="00000000" w:usb3="00000000" w:csb0="00040000" w:csb1="00000000"/>
  </w:font>
  <w:font w:name="方正仿宋简体">
    <w:altName w:val="Arial Unicode MS"/>
    <w:panose1 w:val="02010601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2599724362">
    <w:nsid w:val="9AF4A54A"/>
    <w:multiLevelType w:val="singleLevel"/>
    <w:tmpl w:val="9AF4A54A"/>
    <w:lvl w:ilvl="0" w:tentative="1">
      <w:start w:val="5"/>
      <w:numFmt w:val="chineseCounting"/>
      <w:suff w:val="nothing"/>
      <w:lvlText w:val="%1、"/>
      <w:lvlJc w:val="left"/>
      <w:rPr>
        <w:rFonts w:hint="eastAsia"/>
      </w:rPr>
    </w:lvl>
  </w:abstractNum>
  <w:abstractNum w:abstractNumId="1628788821">
    <w:nsid w:val="61155855"/>
    <w:multiLevelType w:val="singleLevel"/>
    <w:tmpl w:val="61155855"/>
    <w:lvl w:ilvl="0" w:tentative="1">
      <w:start w:val="4"/>
      <w:numFmt w:val="chineseCounting"/>
      <w:suff w:val="nothing"/>
      <w:lvlText w:val="%1、"/>
      <w:lvlJc w:val="left"/>
      <w:rPr>
        <w:rFonts w:hint="eastAsia"/>
      </w:rPr>
    </w:lvl>
  </w:abstractNum>
  <w:abstractNum w:abstractNumId="3132556297">
    <w:nsid w:val="BAB70409"/>
    <w:multiLevelType w:val="singleLevel"/>
    <w:tmpl w:val="BAB70409"/>
    <w:lvl w:ilvl="0" w:tentative="1">
      <w:start w:val="3"/>
      <w:numFmt w:val="chineseCounting"/>
      <w:suff w:val="nothing"/>
      <w:lvlText w:val="（%1）"/>
      <w:lvlJc w:val="left"/>
      <w:pPr>
        <w:ind w:left="0" w:firstLine="0"/>
      </w:pPr>
    </w:lvl>
  </w:abstractNum>
  <w:num w:numId="1">
    <w:abstractNumId w:val="3132556297"/>
    <w:lvlOverride w:ilvl="0">
      <w:startOverride w:val="3"/>
    </w:lvlOverride>
  </w:num>
  <w:num w:numId="2">
    <w:abstractNumId w:val="1628788821"/>
  </w:num>
  <w:num w:numId="3">
    <w:abstractNumId w:val="259972436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name="toc 1"/>
    <w:lsdException w:qFormat="1" w:uiPriority="39" w:name="toc 2"/>
    <w:lsdException w:qFormat="1" w:uiPriority="39"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0" w:name="Body Text Indent 2"/>
    <w:lsdException w:unhideWhenUsed="0" w:uiPriority="0" w:semiHidden="0" w:name="Body Text Indent 3"/>
    <w:lsdException w:unhideWhenUsed="0" w:uiPriority="0" w:semiHidden="0" w:name="Block Text"/>
    <w:lsdException w:qFormat="1" w:uiPriority="99"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annotation subject"/>
    <w:lsdException w:unhideWhenUsed="0" w:uiPriority="0" w:semiHidden="0" w:name="Balloon Text"/>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qFormat/>
    <w:uiPriority w:val="0"/>
    <w:pPr>
      <w:keepNext/>
      <w:snapToGrid w:val="0"/>
      <w:spacing w:line="360" w:lineRule="atLeast"/>
      <w:outlineLvl w:val="0"/>
    </w:pPr>
    <w:rPr>
      <w:rFonts w:ascii="宋体"/>
    </w:rPr>
  </w:style>
  <w:style w:type="paragraph" w:styleId="3">
    <w:name w:val="heading 2"/>
    <w:basedOn w:val="1"/>
    <w:next w:val="1"/>
    <w:unhideWhenUsed/>
    <w:qFormat/>
    <w:uiPriority w:val="0"/>
    <w:pPr>
      <w:keepNext/>
      <w:keepLines/>
      <w:spacing w:before="260" w:after="260" w:line="412" w:lineRule="auto"/>
      <w:outlineLvl w:val="1"/>
    </w:pPr>
    <w:rPr>
      <w:rFonts w:ascii="Arial" w:hAnsi="Arial" w:eastAsia="黑体"/>
      <w:b/>
      <w:sz w:val="32"/>
    </w:rPr>
  </w:style>
  <w:style w:type="paragraph" w:styleId="4">
    <w:name w:val="heading 3"/>
    <w:basedOn w:val="1"/>
    <w:next w:val="1"/>
    <w:semiHidden/>
    <w:unhideWhenUsed/>
    <w:qFormat/>
    <w:uiPriority w:val="0"/>
    <w:pPr>
      <w:keepNext/>
      <w:keepLines/>
      <w:spacing w:before="260" w:after="260" w:line="412" w:lineRule="auto"/>
      <w:outlineLvl w:val="2"/>
    </w:pPr>
    <w:rPr>
      <w:b/>
      <w:sz w:val="32"/>
    </w:rPr>
  </w:style>
  <w:style w:type="character" w:default="1" w:styleId="12">
    <w:name w:val="Default Paragraph Font"/>
    <w:semiHidden/>
    <w:qFormat/>
    <w:uiPriority w:val="0"/>
  </w:style>
  <w:style w:type="paragraph" w:styleId="5">
    <w:name w:val="toc 3"/>
    <w:basedOn w:val="1"/>
    <w:next w:val="1"/>
    <w:semiHidden/>
    <w:unhideWhenUsed/>
    <w:qFormat/>
    <w:uiPriority w:val="39"/>
    <w:pPr>
      <w:ind w:left="840" w:leftChars="400"/>
    </w:pPr>
  </w:style>
  <w:style w:type="paragraph" w:styleId="6">
    <w:name w:val="Plain Text"/>
    <w:basedOn w:val="1"/>
    <w:semiHidden/>
    <w:unhideWhenUsed/>
    <w:qFormat/>
    <w:uiPriority w:val="0"/>
    <w:rPr>
      <w:rFonts w:ascii="宋体" w:hAnsi="Courier New"/>
      <w:sz w:val="21"/>
    </w:rPr>
  </w:style>
  <w:style w:type="paragraph" w:styleId="7">
    <w:name w:val="Date"/>
    <w:basedOn w:val="1"/>
    <w:next w:val="1"/>
    <w:unhideWhenUsed/>
    <w:qFormat/>
    <w:uiPriority w:val="0"/>
    <w:rPr>
      <w:rFonts w:ascii="Calibri" w:hAnsi="Calibri" w:eastAsia="宋体" w:cs="黑体"/>
      <w:szCs w:val="22"/>
    </w:rPr>
  </w:style>
  <w:style w:type="paragraph" w:styleId="8">
    <w:name w:val="Body Text Indent 2"/>
    <w:basedOn w:val="1"/>
    <w:semiHidden/>
    <w:unhideWhenUsed/>
    <w:qFormat/>
    <w:uiPriority w:val="0"/>
    <w:pPr>
      <w:snapToGrid w:val="0"/>
      <w:spacing w:line="560" w:lineRule="atLeast"/>
      <w:ind w:firstLine="540"/>
    </w:pPr>
    <w:rPr>
      <w:rFonts w:ascii="Calibri" w:hAnsi="Calibri" w:eastAsia="宋体" w:cs="黑体"/>
      <w:szCs w:val="22"/>
    </w:rPr>
  </w:style>
  <w:style w:type="paragraph" w:styleId="9">
    <w:name w:val="header"/>
    <w:basedOn w:val="1"/>
    <w:qFormat/>
    <w:uiPriority w:val="0"/>
    <w:pPr>
      <w:pBdr>
        <w:bottom w:val="single" w:color="auto" w:sz="6" w:space="1"/>
      </w:pBdr>
      <w:tabs>
        <w:tab w:val="center" w:pos="4153"/>
        <w:tab w:val="right" w:pos="8306"/>
      </w:tabs>
      <w:snapToGrid w:val="0"/>
      <w:jc w:val="center"/>
    </w:pPr>
    <w:rPr>
      <w:rFonts w:ascii="Times New Roman" w:hAnsi="Times New Roman" w:cs="Times New Roman"/>
      <w:kern w:val="2"/>
      <w:sz w:val="18"/>
      <w:szCs w:val="20"/>
    </w:rPr>
  </w:style>
  <w:style w:type="paragraph" w:styleId="10">
    <w:name w:val="toc 1"/>
    <w:basedOn w:val="1"/>
    <w:next w:val="1"/>
    <w:semiHidden/>
    <w:unhideWhenUsed/>
    <w:qFormat/>
    <w:uiPriority w:val="39"/>
    <w:pPr>
      <w:spacing w:line="180" w:lineRule="auto"/>
      <w:jc w:val="center"/>
    </w:pPr>
    <w:rPr>
      <w:sz w:val="30"/>
    </w:rPr>
  </w:style>
  <w:style w:type="paragraph" w:styleId="11">
    <w:name w:val="toc 2"/>
    <w:basedOn w:val="1"/>
    <w:next w:val="1"/>
    <w:semiHidden/>
    <w:unhideWhenUsed/>
    <w:qFormat/>
    <w:uiPriority w:val="39"/>
    <w:pPr>
      <w:ind w:left="420" w:leftChars="200"/>
    </w:pPr>
  </w:style>
  <w:style w:type="character" w:styleId="13">
    <w:name w:val="Hyperlink"/>
    <w:semiHidden/>
    <w:unhideWhenUsed/>
    <w:qFormat/>
    <w:uiPriority w:val="99"/>
    <w:rPr>
      <w:color w:val="0000FF"/>
      <w:u w:val="single"/>
    </w:rPr>
  </w:style>
  <w:style w:type="paragraph" w:customStyle="1" w:styleId="14">
    <w:name w:val="List Paragraph"/>
    <w:basedOn w:val="1"/>
    <w:qFormat/>
    <w:uiPriority w:val="99"/>
    <w:pPr>
      <w:ind w:firstLine="420" w:firstLineChars="200"/>
    </w:pPr>
  </w:style>
  <w:style w:type="paragraph" w:customStyle="1" w:styleId="15">
    <w:name w:val="1"/>
    <w:basedOn w:val="1"/>
    <w:next w:val="6"/>
    <w:qFormat/>
    <w:uiPriority w:val="0"/>
    <w:rPr>
      <w:rFonts w:ascii="宋体" w:hAnsi="Courier New"/>
      <w:sz w:val="21"/>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 Id="rId6"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40</Pages>
  <Words>15982</Words>
  <Characters>16833</Characters>
  <Lines>0</Lines>
  <Paragraphs>0</Paragraphs>
  <ScaleCrop>false</ScaleCrop>
  <LinksUpToDate>false</LinksUpToDate>
  <CharactersWithSpaces>0</CharactersWithSpaces>
  <Application>WPS Office 个人版_9.1.0.4468_{F1E327BC-269C-435d-A152-05C5408002CA}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2022-03-14T01:02:00Z</dcterms:created>
  <dc:creator>重阳</dc:creator>
  <cp:lastModifiedBy>zbb</cp:lastModifiedBy>
  <dcterms:modified xsi:type="dcterms:W3CDTF">2022-09-20T09:57:10Z</dcterms:modified>
  <dc:title>竞争性谈判文件</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2052-9.1.0.4468</vt:lpwstr>
  </property>
  <property fmtid="{D5CDD505-2E9C-101B-9397-08002B2CF9AE}" pid="3" name="ICV">
    <vt:lpwstr>FAFD0FEA96C44E4A9DC6DEA518125420</vt:lpwstr>
  </property>
</Properties>
</file>