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w:t>
      </w:r>
      <w:r w:rsidR="003B24BB">
        <w:rPr>
          <w:rFonts w:ascii="宋体" w:hAnsi="宋体" w:cs="宋体" w:hint="eastAsia"/>
          <w:b/>
          <w:bCs/>
          <w:color w:val="000000"/>
          <w:sz w:val="44"/>
          <w:szCs w:val="44"/>
        </w:rPr>
        <w:t>采购</w:t>
      </w:r>
      <w:r w:rsidR="00EF5F93">
        <w:rPr>
          <w:rFonts w:ascii="宋体" w:hAnsi="宋体" w:cs="宋体" w:hint="eastAsia"/>
          <w:b/>
          <w:bCs/>
          <w:color w:val="000000"/>
          <w:sz w:val="44"/>
          <w:szCs w:val="44"/>
        </w:rPr>
        <w:t>候诊</w:t>
      </w:r>
      <w:r w:rsidR="00EF5F93" w:rsidRPr="00EF5F93">
        <w:rPr>
          <w:rFonts w:ascii="宋体" w:hAnsi="宋体" w:cs="宋体" w:hint="eastAsia"/>
          <w:b/>
          <w:bCs/>
          <w:color w:val="000000"/>
          <w:sz w:val="44"/>
          <w:szCs w:val="44"/>
        </w:rPr>
        <w:t>椅</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重庆市合川区人民医院为满足业务发展需求及对患者更有效的救治，经院内审批同意，拟紧急采购</w:t>
      </w:r>
      <w:r w:rsidR="00EF5F93">
        <w:rPr>
          <w:rFonts w:ascii="方正仿宋_GBK" w:eastAsia="方正仿宋_GBK" w:hAnsi="宋体" w:hint="eastAsia"/>
          <w:bCs/>
          <w:sz w:val="28"/>
          <w:szCs w:val="28"/>
        </w:rPr>
        <w:t>候诊椅</w:t>
      </w:r>
      <w:r>
        <w:rPr>
          <w:rFonts w:ascii="方正仿宋_GBK" w:eastAsia="方正仿宋_GBK" w:hAnsi="宋体" w:hint="eastAsia"/>
          <w:sz w:val="28"/>
          <w:szCs w:val="28"/>
        </w:rPr>
        <w:t>，欢迎有资格的供应商积极参加，相关具体要求如下：</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黑体_GBK" w:eastAsia="方正黑体_GBK" w:hAnsi="宋体" w:hint="eastAsia"/>
          <w:sz w:val="28"/>
          <w:szCs w:val="28"/>
        </w:rPr>
        <w:t>一、项目名称</w:t>
      </w:r>
      <w:r>
        <w:rPr>
          <w:rFonts w:ascii="方正仿宋_GBK" w:eastAsia="方正仿宋_GBK" w:hAnsi="宋体" w:hint="eastAsia"/>
          <w:sz w:val="28"/>
          <w:szCs w:val="28"/>
        </w:rPr>
        <w:t xml:space="preserve">  </w:t>
      </w:r>
      <w:r w:rsidR="00EF5F93">
        <w:rPr>
          <w:rFonts w:ascii="方正仿宋_GBK" w:eastAsia="方正仿宋_GBK" w:hAnsi="宋体" w:hint="eastAsia"/>
          <w:bCs/>
          <w:sz w:val="28"/>
          <w:szCs w:val="28"/>
        </w:rPr>
        <w:t>候诊椅</w:t>
      </w:r>
    </w:p>
    <w:tbl>
      <w:tblPr>
        <w:tblW w:w="10065" w:type="dxa"/>
        <w:tblInd w:w="-34" w:type="dxa"/>
        <w:tblLook w:val="04A0"/>
      </w:tblPr>
      <w:tblGrid>
        <w:gridCol w:w="568"/>
        <w:gridCol w:w="2409"/>
        <w:gridCol w:w="1276"/>
        <w:gridCol w:w="1985"/>
        <w:gridCol w:w="3827"/>
      </w:tblGrid>
      <w:tr w:rsidR="00FF2555" w:rsidTr="00EF5F93">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序号</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设备名称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2555" w:rsidRDefault="00EF5F93" w:rsidP="00EF5F93">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b/>
                <w:sz w:val="28"/>
                <w:szCs w:val="28"/>
              </w:rPr>
              <w:t>数量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F2555" w:rsidRDefault="00EF5F93" w:rsidP="00EF5F93">
            <w:pPr>
              <w:widowControl/>
              <w:adjustRightInd w:val="0"/>
              <w:snapToGrid w:val="0"/>
              <w:spacing w:line="240" w:lineRule="atLeast"/>
              <w:rPr>
                <w:rFonts w:ascii="方正仿宋_GBK" w:eastAsia="方正仿宋_GBK" w:hAnsi="宋体"/>
                <w:b/>
                <w:sz w:val="28"/>
                <w:szCs w:val="28"/>
              </w:rPr>
            </w:pPr>
            <w:r>
              <w:rPr>
                <w:rFonts w:ascii="方正仿宋_GBK" w:eastAsia="方正仿宋_GBK" w:hAnsi="宋体"/>
                <w:b/>
                <w:sz w:val="28"/>
                <w:szCs w:val="28"/>
              </w:rPr>
              <w:t>总限价</w:t>
            </w:r>
            <w:r>
              <w:rPr>
                <w:rFonts w:ascii="方正仿宋_GBK" w:eastAsia="方正仿宋_GBK" w:hAnsi="宋体" w:hint="eastAsia"/>
                <w:b/>
                <w:sz w:val="28"/>
                <w:szCs w:val="28"/>
              </w:rPr>
              <w:t>（元）</w:t>
            </w:r>
          </w:p>
        </w:tc>
        <w:tc>
          <w:tcPr>
            <w:tcW w:w="3827" w:type="dxa"/>
            <w:tcBorders>
              <w:top w:val="single" w:sz="4" w:space="0" w:color="auto"/>
              <w:left w:val="nil"/>
              <w:bottom w:val="single" w:sz="4" w:space="0" w:color="auto"/>
              <w:right w:val="single" w:sz="4" w:space="0" w:color="auto"/>
            </w:tcBorders>
            <w:vAlign w:val="center"/>
          </w:tcPr>
          <w:p w:rsidR="00FF2555" w:rsidRDefault="00EF5F93"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备注</w:t>
            </w:r>
          </w:p>
        </w:tc>
      </w:tr>
      <w:tr w:rsidR="00FF2555" w:rsidTr="00EF5F93">
        <w:trPr>
          <w:trHeight w:val="6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FF2555" w:rsidRDefault="00EF5F93" w:rsidP="00FF2555">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bCs/>
                <w:sz w:val="28"/>
                <w:szCs w:val="28"/>
              </w:rPr>
              <w:t>候诊椅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2555" w:rsidRDefault="00EF5F93" w:rsidP="00EF5F93">
            <w:pPr>
              <w:widowControl/>
              <w:adjustRightInd w:val="0"/>
              <w:snapToGrid w:val="0"/>
              <w:spacing w:line="240" w:lineRule="atLeast"/>
              <w:ind w:firstLineChars="50" w:firstLine="140"/>
              <w:rPr>
                <w:rFonts w:ascii="方正仿宋_GBK" w:eastAsia="方正仿宋_GBK" w:hAnsi="宋体"/>
                <w:sz w:val="28"/>
                <w:szCs w:val="28"/>
              </w:rPr>
            </w:pPr>
            <w:r>
              <w:rPr>
                <w:rFonts w:ascii="方正仿宋_GBK" w:eastAsia="方正仿宋_GBK" w:hAnsi="宋体" w:hint="eastAsia"/>
                <w:sz w:val="28"/>
                <w:szCs w:val="28"/>
              </w:rPr>
              <w:t>20排</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F2555" w:rsidRDefault="00EF5F93" w:rsidP="00EF5F93">
            <w:pPr>
              <w:widowControl/>
              <w:adjustRightInd w:val="0"/>
              <w:snapToGrid w:val="0"/>
              <w:spacing w:line="240" w:lineRule="atLeast"/>
              <w:ind w:firstLineChars="100" w:firstLine="280"/>
              <w:rPr>
                <w:rFonts w:ascii="方正仿宋_GBK" w:eastAsia="方正仿宋_GBK" w:hAnsi="宋体"/>
                <w:sz w:val="28"/>
                <w:szCs w:val="28"/>
              </w:rPr>
            </w:pPr>
            <w:r w:rsidRPr="00EF5F93">
              <w:rPr>
                <w:rFonts w:ascii="方正仿宋_GBK" w:eastAsia="方正仿宋_GBK" w:hAnsi="宋体" w:hint="eastAsia"/>
                <w:sz w:val="28"/>
                <w:szCs w:val="28"/>
              </w:rPr>
              <w:t>26000</w:t>
            </w:r>
          </w:p>
        </w:tc>
        <w:tc>
          <w:tcPr>
            <w:tcW w:w="3827" w:type="dxa"/>
            <w:tcBorders>
              <w:top w:val="single" w:sz="4" w:space="0" w:color="auto"/>
              <w:left w:val="nil"/>
              <w:bottom w:val="single" w:sz="4" w:space="0" w:color="auto"/>
              <w:right w:val="single" w:sz="4" w:space="0" w:color="auto"/>
            </w:tcBorders>
            <w:vAlign w:val="center"/>
          </w:tcPr>
          <w:p w:rsidR="00FF2555" w:rsidRDefault="00EF5F93" w:rsidP="00B701DE">
            <w:pPr>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每排3人座</w:t>
            </w:r>
          </w:p>
        </w:tc>
      </w:tr>
    </w:tbl>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二、供应商要求</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（一）一般资格条件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1.具有独立承担民事责任的能力；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2.具有良好的商业信誉和健全的财务会计制度；</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3.具有履行合同所必需的设备和专业技术能力；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4.有依法缴纳税收和社会保障资金的良好记录；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5.参加政府采购活动前三年内，在经营活动中没有重大违法记录；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6.法律、行政法规规定的其他条件。</w:t>
      </w:r>
    </w:p>
    <w:p w:rsidR="00FF2555" w:rsidRDefault="00EF5F93" w:rsidP="00FF2555">
      <w:pPr>
        <w:tabs>
          <w:tab w:val="left" w:pos="7367"/>
        </w:tabs>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（二</w:t>
      </w:r>
      <w:r w:rsidR="00FF2555">
        <w:rPr>
          <w:rFonts w:ascii="方正仿宋_GBK" w:eastAsia="方正仿宋_GBK" w:hAnsi="宋体"/>
          <w:sz w:val="28"/>
          <w:szCs w:val="28"/>
        </w:rPr>
        <w:t>）本项目不接受联合体投标</w:t>
      </w:r>
      <w:r w:rsidR="00FF2555">
        <w:rPr>
          <w:rFonts w:ascii="方正仿宋_GBK" w:eastAsia="方正仿宋_GBK" w:hAnsi="宋体" w:hint="eastAsia"/>
          <w:sz w:val="28"/>
          <w:szCs w:val="28"/>
        </w:rPr>
        <w:t>。</w:t>
      </w:r>
      <w:r w:rsidR="00FF2555">
        <w:rPr>
          <w:rFonts w:ascii="方正仿宋_GBK" w:eastAsia="方正仿宋_GBK" w:hAnsi="宋体"/>
          <w:sz w:val="28"/>
          <w:szCs w:val="28"/>
        </w:rPr>
        <w:tab/>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三、报价要求</w:t>
      </w:r>
    </w:p>
    <w:p w:rsidR="00FF2555" w:rsidRPr="00FF2555" w:rsidRDefault="00FF2555" w:rsidP="00FF2555">
      <w:pPr>
        <w:adjustRightInd w:val="0"/>
        <w:snapToGrid w:val="0"/>
        <w:spacing w:line="240" w:lineRule="atLeast"/>
        <w:ind w:firstLineChars="200" w:firstLine="560"/>
        <w:rPr>
          <w:rFonts w:ascii="宋体" w:hAnsi="宋体"/>
          <w:color w:val="000000"/>
          <w:sz w:val="28"/>
          <w:szCs w:val="28"/>
        </w:rPr>
      </w:pPr>
      <w:r w:rsidRPr="00FF2555">
        <w:rPr>
          <w:rFonts w:ascii="宋体" w:hAnsi="宋体" w:hint="eastAsia"/>
          <w:color w:val="000000"/>
          <w:sz w:val="28"/>
          <w:szCs w:val="28"/>
        </w:rPr>
        <w:t>谈判地点：重庆市合川区人民医院行政楼一楼招标办（重庆市合川区南津街希尔安大道1366号）</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color w:val="000000"/>
          <w:sz w:val="28"/>
          <w:szCs w:val="28"/>
        </w:rPr>
        <w:t>谈判报名时间</w:t>
      </w:r>
      <w:r w:rsidRPr="00FF2555">
        <w:rPr>
          <w:rFonts w:ascii="宋体" w:hAnsi="宋体" w:hint="eastAsia"/>
          <w:sz w:val="28"/>
          <w:szCs w:val="28"/>
        </w:rPr>
        <w:t>：</w:t>
      </w:r>
      <w:r w:rsidR="009A5EBC">
        <w:rPr>
          <w:rFonts w:ascii="宋体" w:hAnsi="宋体" w:hint="eastAsia"/>
          <w:sz w:val="28"/>
          <w:szCs w:val="28"/>
        </w:rPr>
        <w:t>2022</w:t>
      </w:r>
      <w:r w:rsidRPr="00FF2555">
        <w:rPr>
          <w:rFonts w:ascii="宋体" w:hAnsi="宋体" w:hint="eastAsia"/>
          <w:sz w:val="28"/>
          <w:szCs w:val="28"/>
        </w:rPr>
        <w:t>年</w:t>
      </w:r>
      <w:r w:rsidR="009A5EBC">
        <w:rPr>
          <w:rFonts w:ascii="宋体" w:hAnsi="宋体" w:hint="eastAsia"/>
          <w:sz w:val="28"/>
          <w:szCs w:val="28"/>
        </w:rPr>
        <w:t>1</w:t>
      </w:r>
      <w:r w:rsidRPr="00FF2555">
        <w:rPr>
          <w:rFonts w:ascii="宋体" w:hAnsi="宋体" w:hint="eastAsia"/>
          <w:sz w:val="28"/>
          <w:szCs w:val="28"/>
        </w:rPr>
        <w:t>月</w:t>
      </w:r>
      <w:r w:rsidR="005C60E5">
        <w:rPr>
          <w:rFonts w:ascii="宋体" w:hAnsi="宋体" w:hint="eastAsia"/>
          <w:sz w:val="28"/>
          <w:szCs w:val="28"/>
        </w:rPr>
        <w:t>12</w:t>
      </w:r>
      <w:r w:rsidRPr="00FF2555">
        <w:rPr>
          <w:rFonts w:ascii="宋体" w:hAnsi="宋体" w:hint="eastAsia"/>
          <w:sz w:val="28"/>
          <w:szCs w:val="28"/>
        </w:rPr>
        <w:t>日北京时间</w:t>
      </w:r>
      <w:r w:rsidR="00EF5F93">
        <w:rPr>
          <w:rFonts w:ascii="宋体" w:hAnsi="宋体" w:hint="eastAsia"/>
          <w:sz w:val="28"/>
          <w:szCs w:val="28"/>
        </w:rPr>
        <w:t>9:50-10:1</w:t>
      </w:r>
      <w:r w:rsidRPr="00FF2555">
        <w:rPr>
          <w:rFonts w:ascii="宋体" w:hAnsi="宋体" w:hint="eastAsia"/>
          <w:sz w:val="28"/>
          <w:szCs w:val="28"/>
        </w:rPr>
        <w:t>0</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sz w:val="28"/>
          <w:szCs w:val="28"/>
        </w:rPr>
        <w:t>谈判开始时间：</w:t>
      </w:r>
      <w:r w:rsidR="00B228F9">
        <w:rPr>
          <w:rFonts w:ascii="宋体" w:hAnsi="宋体" w:hint="eastAsia"/>
          <w:sz w:val="28"/>
          <w:szCs w:val="28"/>
        </w:rPr>
        <w:t>2022</w:t>
      </w:r>
      <w:r w:rsidRPr="00FF2555">
        <w:rPr>
          <w:rFonts w:ascii="宋体" w:hAnsi="宋体" w:hint="eastAsia"/>
          <w:sz w:val="28"/>
          <w:szCs w:val="28"/>
        </w:rPr>
        <w:t>年</w:t>
      </w:r>
      <w:r w:rsidR="00B228F9">
        <w:rPr>
          <w:rFonts w:ascii="宋体" w:hAnsi="宋体" w:hint="eastAsia"/>
          <w:sz w:val="28"/>
          <w:szCs w:val="28"/>
        </w:rPr>
        <w:t>1</w:t>
      </w:r>
      <w:r w:rsidRPr="00FF2555">
        <w:rPr>
          <w:rFonts w:ascii="宋体" w:hAnsi="宋体" w:hint="eastAsia"/>
          <w:sz w:val="28"/>
          <w:szCs w:val="28"/>
        </w:rPr>
        <w:t>月</w:t>
      </w:r>
      <w:r w:rsidR="005C60E5">
        <w:rPr>
          <w:rFonts w:ascii="宋体" w:hAnsi="宋体" w:hint="eastAsia"/>
          <w:sz w:val="28"/>
          <w:szCs w:val="28"/>
        </w:rPr>
        <w:t>12</w:t>
      </w:r>
      <w:r w:rsidRPr="00FF2555">
        <w:rPr>
          <w:rFonts w:ascii="宋体" w:hAnsi="宋体" w:hint="eastAsia"/>
          <w:sz w:val="28"/>
          <w:szCs w:val="28"/>
        </w:rPr>
        <w:t>日北京时间</w:t>
      </w:r>
      <w:r w:rsidR="00EF5F93">
        <w:rPr>
          <w:rFonts w:ascii="宋体" w:hAnsi="宋体" w:hint="eastAsia"/>
          <w:sz w:val="28"/>
          <w:szCs w:val="28"/>
        </w:rPr>
        <w:t>10：1</w:t>
      </w:r>
      <w:r w:rsidRPr="00FF2555">
        <w:rPr>
          <w:rFonts w:ascii="宋体" w:hAnsi="宋体" w:hint="eastAsia"/>
          <w:sz w:val="28"/>
          <w:szCs w:val="28"/>
        </w:rPr>
        <w:t>0。</w:t>
      </w:r>
      <w:r w:rsidR="00EF5F93">
        <w:rPr>
          <w:rFonts w:ascii="宋体" w:hAnsi="宋体" w:hint="eastAsia"/>
          <w:sz w:val="28"/>
          <w:szCs w:val="28"/>
        </w:rPr>
        <w:t>（前一项目结束后）</w:t>
      </w:r>
    </w:p>
    <w:p w:rsidR="00FF2555" w:rsidRPr="00FF2555" w:rsidRDefault="00FF2555" w:rsidP="00FF2555">
      <w:pPr>
        <w:adjustRightInd w:val="0"/>
        <w:snapToGrid w:val="0"/>
        <w:spacing w:line="240" w:lineRule="atLeast"/>
        <w:ind w:firstLineChars="200" w:firstLine="560"/>
        <w:rPr>
          <w:sz w:val="28"/>
          <w:szCs w:val="28"/>
          <w:u w:val="single"/>
        </w:rPr>
      </w:pPr>
      <w:r w:rsidRPr="00FF2555">
        <w:rPr>
          <w:rFonts w:hint="eastAsia"/>
          <w:sz w:val="28"/>
          <w:szCs w:val="28"/>
          <w:u w:val="single"/>
        </w:rPr>
        <w:t>经评审符合要求的最低报价供应商中标。</w:t>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四、项目参数（供应商必须提供产品彩页或厂家盖章的技术参数证明文件）</w:t>
      </w:r>
    </w:p>
    <w:p w:rsidR="00FF2555" w:rsidRPr="00E9699D" w:rsidRDefault="00FF2555" w:rsidP="00BC286F">
      <w:pPr>
        <w:widowControl/>
        <w:adjustRightInd w:val="0"/>
        <w:snapToGrid w:val="0"/>
        <w:spacing w:line="240" w:lineRule="atLeast"/>
        <w:ind w:firstLineChars="200" w:firstLine="560"/>
        <w:rPr>
          <w:rFonts w:ascii="方正仿宋_GBK" w:eastAsia="方正仿宋_GBK" w:hAnsi="宋体"/>
          <w:b/>
          <w:sz w:val="28"/>
          <w:szCs w:val="28"/>
          <w:u w:val="single"/>
        </w:rPr>
      </w:pPr>
      <w:r>
        <w:rPr>
          <w:rFonts w:ascii="方正仿宋_GBK" w:eastAsia="方正仿宋_GBK" w:hAnsi="宋体" w:hint="eastAsia"/>
          <w:b/>
          <w:sz w:val="28"/>
          <w:szCs w:val="28"/>
          <w:u w:val="single"/>
        </w:rPr>
        <w:t>技术参数及配置要求：</w:t>
      </w:r>
    </w:p>
    <w:p w:rsidR="00BC286F" w:rsidRPr="00BC286F" w:rsidRDefault="00BC286F" w:rsidP="00BC286F">
      <w:pPr>
        <w:pStyle w:val="a6"/>
        <w:numPr>
          <w:ilvl w:val="0"/>
          <w:numId w:val="1"/>
        </w:numPr>
        <w:adjustRightInd w:val="0"/>
        <w:snapToGrid w:val="0"/>
        <w:spacing w:line="240" w:lineRule="atLeast"/>
        <w:ind w:firstLineChars="0"/>
        <w:rPr>
          <w:rFonts w:ascii="方正仿宋_GBK" w:eastAsia="方正仿宋_GBK" w:hAnsi="宋体"/>
          <w:bCs/>
          <w:sz w:val="28"/>
          <w:szCs w:val="28"/>
        </w:rPr>
      </w:pPr>
      <w:r w:rsidRPr="00BC286F">
        <w:rPr>
          <w:rFonts w:ascii="方正仿宋_GBK" w:eastAsia="方正仿宋_GBK" w:hAnsi="宋体" w:hint="eastAsia"/>
          <w:bCs/>
          <w:sz w:val="28"/>
          <w:szCs w:val="28"/>
        </w:rPr>
        <w:t>横梁：采用1.5m厚度的五角钢板钢板管，具有耐用且不易生锈特性。</w:t>
      </w:r>
    </w:p>
    <w:p w:rsidR="00BC286F" w:rsidRDefault="00BC286F" w:rsidP="00BC286F">
      <w:pPr>
        <w:pStyle w:val="a6"/>
        <w:numPr>
          <w:ilvl w:val="0"/>
          <w:numId w:val="1"/>
        </w:numPr>
        <w:adjustRightInd w:val="0"/>
        <w:snapToGrid w:val="0"/>
        <w:spacing w:line="240" w:lineRule="atLeast"/>
        <w:ind w:firstLineChars="0"/>
        <w:rPr>
          <w:rFonts w:ascii="方正仿宋_GBK" w:eastAsia="方正仿宋_GBK" w:hAnsi="宋体"/>
          <w:bCs/>
          <w:sz w:val="28"/>
          <w:szCs w:val="28"/>
        </w:rPr>
      </w:pPr>
      <w:r w:rsidRPr="00BC286F">
        <w:rPr>
          <w:rFonts w:ascii="方正仿宋_GBK" w:eastAsia="方正仿宋_GBK" w:hAnsi="宋体" w:hint="eastAsia"/>
          <w:bCs/>
          <w:sz w:val="28"/>
          <w:szCs w:val="28"/>
        </w:rPr>
        <w:t>扶手脚采用1.2mm精选宝钢，一次成型。</w:t>
      </w:r>
    </w:p>
    <w:p w:rsidR="00BC286F" w:rsidRDefault="00BC286F" w:rsidP="00BC286F">
      <w:pPr>
        <w:pStyle w:val="a6"/>
        <w:numPr>
          <w:ilvl w:val="0"/>
          <w:numId w:val="1"/>
        </w:numPr>
        <w:adjustRightInd w:val="0"/>
        <w:snapToGrid w:val="0"/>
        <w:spacing w:line="240" w:lineRule="atLeast"/>
        <w:ind w:firstLineChars="0"/>
        <w:rPr>
          <w:rFonts w:ascii="方正仿宋_GBK" w:eastAsia="方正仿宋_GBK" w:hAnsi="宋体"/>
          <w:bCs/>
          <w:sz w:val="28"/>
          <w:szCs w:val="28"/>
        </w:rPr>
      </w:pPr>
      <w:r w:rsidRPr="00BC286F">
        <w:rPr>
          <w:rFonts w:ascii="方正仿宋_GBK" w:eastAsia="方正仿宋_GBK" w:hAnsi="宋体" w:hint="eastAsia"/>
          <w:bCs/>
          <w:sz w:val="28"/>
          <w:szCs w:val="28"/>
        </w:rPr>
        <w:t>座板采用1.2mm冷扎钢板。经精密冷拔成型，表面经过多次喷砂除锈，然后经静电喷处理，表面防腐能力经过强大测试，具有耐磨且不易生锈特性.</w:t>
      </w:r>
      <w:r w:rsidRPr="00BC286F">
        <w:rPr>
          <w:rFonts w:ascii="方正仿宋_GBK" w:eastAsia="方正仿宋_GBK" w:hAnsi="宋体" w:hint="eastAsia"/>
          <w:bCs/>
          <w:sz w:val="28"/>
          <w:szCs w:val="28"/>
        </w:rPr>
        <w:lastRenderedPageBreak/>
        <w:t>皮垫是采用九厘弯曲木板加聚氨酯发泡绵精致而成，铺垫子经久耐用，永不变形，具有阻燃及耐磨</w:t>
      </w:r>
      <w:r>
        <w:rPr>
          <w:rFonts w:ascii="方正仿宋_GBK" w:eastAsia="方正仿宋_GBK" w:hAnsi="宋体" w:hint="eastAsia"/>
          <w:bCs/>
          <w:sz w:val="28"/>
          <w:szCs w:val="28"/>
        </w:rPr>
        <w:t>。</w:t>
      </w:r>
    </w:p>
    <w:p w:rsidR="00BC286F" w:rsidRDefault="00BC286F" w:rsidP="00FF2555">
      <w:pPr>
        <w:pStyle w:val="a6"/>
        <w:numPr>
          <w:ilvl w:val="0"/>
          <w:numId w:val="1"/>
        </w:numPr>
        <w:adjustRightInd w:val="0"/>
        <w:snapToGrid w:val="0"/>
        <w:spacing w:line="240" w:lineRule="atLeast"/>
        <w:ind w:firstLineChars="0"/>
        <w:rPr>
          <w:rFonts w:ascii="方正仿宋_GBK" w:eastAsia="方正仿宋_GBK" w:hAnsi="宋体" w:hint="eastAsia"/>
          <w:bCs/>
          <w:sz w:val="28"/>
          <w:szCs w:val="28"/>
        </w:rPr>
      </w:pPr>
      <w:r w:rsidRPr="00BC286F">
        <w:rPr>
          <w:rFonts w:ascii="方正仿宋_GBK" w:eastAsia="方正仿宋_GBK" w:hAnsi="宋体" w:hint="eastAsia"/>
          <w:bCs/>
          <w:sz w:val="28"/>
          <w:szCs w:val="28"/>
        </w:rPr>
        <w:t>三人座</w:t>
      </w:r>
    </w:p>
    <w:p w:rsidR="004B4FD1" w:rsidRDefault="004B4FD1" w:rsidP="00FF2555">
      <w:pPr>
        <w:pStyle w:val="a6"/>
        <w:numPr>
          <w:ilvl w:val="0"/>
          <w:numId w:val="1"/>
        </w:numPr>
        <w:adjustRightInd w:val="0"/>
        <w:snapToGrid w:val="0"/>
        <w:spacing w:line="240" w:lineRule="atLeast"/>
        <w:ind w:firstLineChars="0"/>
        <w:rPr>
          <w:rFonts w:ascii="方正仿宋_GBK" w:eastAsia="方正仿宋_GBK" w:hAnsi="宋体"/>
          <w:bCs/>
          <w:sz w:val="28"/>
          <w:szCs w:val="28"/>
        </w:rPr>
      </w:pPr>
      <w:r>
        <w:rPr>
          <w:rFonts w:ascii="方正仿宋_GBK" w:eastAsia="方正仿宋_GBK" w:hAnsi="宋体" w:hint="eastAsia"/>
          <w:bCs/>
          <w:sz w:val="28"/>
          <w:szCs w:val="28"/>
        </w:rPr>
        <w:t>产品图片参考下图（请各位供应商投标时将产品图片彩打</w:t>
      </w:r>
      <w:r w:rsidR="00033B03">
        <w:rPr>
          <w:rFonts w:ascii="方正仿宋_GBK" w:eastAsia="方正仿宋_GBK" w:hAnsi="宋体" w:hint="eastAsia"/>
          <w:bCs/>
          <w:sz w:val="28"/>
          <w:szCs w:val="28"/>
        </w:rPr>
        <w:t>，放至投标文件</w:t>
      </w:r>
      <w:r>
        <w:rPr>
          <w:rFonts w:ascii="方正仿宋_GBK" w:eastAsia="方正仿宋_GBK" w:hAnsi="宋体" w:hint="eastAsia"/>
          <w:bCs/>
          <w:sz w:val="28"/>
          <w:szCs w:val="28"/>
        </w:rPr>
        <w:t>中）</w:t>
      </w:r>
      <w:r w:rsidRPr="004B4FD1">
        <w:rPr>
          <w:rFonts w:ascii="方正仿宋_GBK" w:eastAsia="方正仿宋_GBK" w:hAnsi="宋体" w:hint="eastAsia"/>
          <w:bCs/>
          <w:sz w:val="28"/>
          <w:szCs w:val="28"/>
        </w:rPr>
        <w:drawing>
          <wp:inline distT="0" distB="0" distL="0" distR="0">
            <wp:extent cx="3419475" cy="3801229"/>
            <wp:effectExtent l="19050" t="0" r="9525" b="0"/>
            <wp:docPr id="6" name="图片 0" descr="候诊椅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候诊椅图片.jpg"/>
                    <pic:cNvPicPr/>
                  </pic:nvPicPr>
                  <pic:blipFill>
                    <a:blip r:embed="rId8" cstate="print"/>
                    <a:stretch>
                      <a:fillRect/>
                    </a:stretch>
                  </pic:blipFill>
                  <pic:spPr>
                    <a:xfrm>
                      <a:off x="0" y="0"/>
                      <a:ext cx="3422751" cy="3804871"/>
                    </a:xfrm>
                    <a:prstGeom prst="rect">
                      <a:avLst/>
                    </a:prstGeom>
                  </pic:spPr>
                </pic:pic>
              </a:graphicData>
            </a:graphic>
          </wp:inline>
        </w:drawing>
      </w:r>
    </w:p>
    <w:p w:rsidR="00FF2555" w:rsidRPr="00BC286F" w:rsidRDefault="00FF2555" w:rsidP="00FF2555">
      <w:pPr>
        <w:pStyle w:val="a6"/>
        <w:numPr>
          <w:ilvl w:val="0"/>
          <w:numId w:val="1"/>
        </w:numPr>
        <w:adjustRightInd w:val="0"/>
        <w:snapToGrid w:val="0"/>
        <w:spacing w:line="240" w:lineRule="atLeast"/>
        <w:ind w:firstLineChars="0"/>
        <w:rPr>
          <w:rFonts w:ascii="方正仿宋_GBK" w:eastAsia="方正仿宋_GBK" w:hAnsi="宋体"/>
          <w:bCs/>
          <w:sz w:val="28"/>
          <w:szCs w:val="28"/>
        </w:rPr>
      </w:pPr>
      <w:r w:rsidRPr="00BC286F">
        <w:rPr>
          <w:rFonts w:ascii="方正仿宋_GBK" w:eastAsia="方正仿宋_GBK" w:hAnsi="宋体" w:hint="eastAsia"/>
          <w:b/>
          <w:sz w:val="28"/>
          <w:szCs w:val="28"/>
        </w:rPr>
        <w:t>技术咨询</w:t>
      </w:r>
      <w:r w:rsidR="00D40681" w:rsidRPr="00BC286F">
        <w:rPr>
          <w:rFonts w:ascii="方正仿宋_GBK" w:eastAsia="方正仿宋_GBK" w:hAnsi="宋体" w:hint="eastAsia"/>
          <w:b/>
          <w:sz w:val="28"/>
          <w:szCs w:val="28"/>
        </w:rPr>
        <w:t xml:space="preserve"> </w:t>
      </w:r>
      <w:r w:rsidR="00BC286F">
        <w:rPr>
          <w:rFonts w:ascii="方正仿宋_GBK" w:eastAsia="方正仿宋_GBK" w:hAnsi="宋体" w:hint="eastAsia"/>
          <w:b/>
          <w:sz w:val="28"/>
          <w:szCs w:val="28"/>
        </w:rPr>
        <w:t>蒲</w:t>
      </w:r>
      <w:r w:rsidRPr="00BC286F">
        <w:rPr>
          <w:rFonts w:ascii="方正仿宋_GBK" w:eastAsia="方正仿宋_GBK" w:hAnsi="宋体" w:hint="eastAsia"/>
          <w:b/>
          <w:sz w:val="28"/>
          <w:szCs w:val="28"/>
        </w:rPr>
        <w:t>老师</w:t>
      </w:r>
      <w:r w:rsidR="00D40681" w:rsidRPr="00BC286F">
        <w:rPr>
          <w:rFonts w:ascii="方正仿宋_GBK" w:eastAsia="方正仿宋_GBK" w:hAnsi="宋体" w:hint="eastAsia"/>
          <w:b/>
          <w:sz w:val="28"/>
          <w:szCs w:val="28"/>
        </w:rPr>
        <w:t>：</w:t>
      </w:r>
      <w:r w:rsidR="00BC286F">
        <w:rPr>
          <w:rFonts w:ascii="方正仿宋_GBK" w:eastAsia="方正仿宋_GBK" w:hAnsi="宋体" w:hint="eastAsia"/>
          <w:b/>
          <w:sz w:val="28"/>
          <w:szCs w:val="28"/>
        </w:rPr>
        <w:t>18996007227</w:t>
      </w:r>
      <w:r w:rsidRPr="00BC286F">
        <w:rPr>
          <w:rFonts w:ascii="方正仿宋_GBK" w:eastAsia="方正仿宋_GBK" w:hAnsi="宋体" w:hint="eastAsia"/>
          <w:b/>
          <w:sz w:val="28"/>
          <w:szCs w:val="28"/>
        </w:rPr>
        <w:t xml:space="preserve">   招标咨询</w:t>
      </w:r>
      <w:r w:rsidR="00D40681" w:rsidRPr="00BC286F">
        <w:rPr>
          <w:rFonts w:ascii="方正仿宋_GBK" w:eastAsia="方正仿宋_GBK" w:hAnsi="宋体" w:hint="eastAsia"/>
          <w:b/>
          <w:sz w:val="28"/>
          <w:szCs w:val="28"/>
        </w:rPr>
        <w:t xml:space="preserve"> </w:t>
      </w:r>
      <w:r w:rsidRPr="00BC286F">
        <w:rPr>
          <w:rFonts w:ascii="方正仿宋_GBK" w:eastAsia="方正仿宋_GBK" w:hAnsi="宋体" w:hint="eastAsia"/>
          <w:b/>
          <w:sz w:val="28"/>
          <w:szCs w:val="28"/>
        </w:rPr>
        <w:t>尹老师：023-42827145</w:t>
      </w:r>
    </w:p>
    <w:p w:rsidR="00FF2555" w:rsidRPr="003B24BB" w:rsidRDefault="00CF0E1B" w:rsidP="00FF2555">
      <w:pPr>
        <w:adjustRightInd w:val="0"/>
        <w:snapToGrid w:val="0"/>
        <w:spacing w:line="240" w:lineRule="atLeast"/>
        <w:rPr>
          <w:rFonts w:asciiTheme="minorEastAsia" w:eastAsiaTheme="minorEastAsia" w:hAnsiTheme="minorEastAsia"/>
          <w:b/>
          <w:szCs w:val="21"/>
        </w:rPr>
      </w:pPr>
      <w:r w:rsidRPr="003B24BB">
        <w:rPr>
          <w:rFonts w:asciiTheme="minorEastAsia" w:eastAsiaTheme="minorEastAsia" w:hAnsiTheme="minorEastAsia" w:hint="eastAsia"/>
          <w:b/>
          <w:szCs w:val="21"/>
        </w:rPr>
        <w:t>注：以上设备参数要求全部满足。</w:t>
      </w:r>
    </w:p>
    <w:p w:rsidR="00FF2555" w:rsidRPr="003B24BB" w:rsidRDefault="00FF2555" w:rsidP="00FF2555">
      <w:pPr>
        <w:widowControl/>
        <w:jc w:val="left"/>
        <w:rPr>
          <w:rFonts w:ascii="方正黑体_GBK" w:eastAsia="方正黑体_GBK" w:hAnsi="宋体"/>
          <w:sz w:val="28"/>
          <w:szCs w:val="28"/>
        </w:rPr>
      </w:pPr>
      <w:r w:rsidRPr="003B24BB">
        <w:rPr>
          <w:rFonts w:ascii="方正黑体_GBK" w:eastAsia="方正黑体_GBK" w:hAnsi="宋体"/>
          <w:sz w:val="28"/>
          <w:szCs w:val="28"/>
        </w:rPr>
        <w:br w:type="page"/>
      </w:r>
    </w:p>
    <w:p w:rsidR="00FF2555" w:rsidRDefault="00FF2555" w:rsidP="00FF2555">
      <w:pPr>
        <w:adjustRightInd w:val="0"/>
        <w:snapToGrid w:val="0"/>
        <w:spacing w:line="240" w:lineRule="atLeast"/>
        <w:rPr>
          <w:rFonts w:ascii="方正黑体_GBK" w:eastAsia="方正黑体_GBK" w:hAnsi="宋体"/>
          <w:sz w:val="28"/>
          <w:szCs w:val="28"/>
        </w:rPr>
      </w:pPr>
      <w:r>
        <w:rPr>
          <w:rFonts w:ascii="方正黑体_GBK" w:eastAsia="方正黑体_GBK" w:hAnsi="宋体" w:hint="eastAsia"/>
          <w:sz w:val="28"/>
          <w:szCs w:val="28"/>
        </w:rPr>
        <w:lastRenderedPageBreak/>
        <w:t>五、商务要求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（一）交货时间、地点及验收方式</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rPr>
        <w:t>1.交货时间</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lang w:val="zh-CN"/>
        </w:rPr>
        <w:t>采购合同签订后十五个日历日以内全部交货；并在交货后5天以内完成安装、调试工作。</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2.交货地点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交货地点：重庆市</w:t>
      </w:r>
      <w:r>
        <w:rPr>
          <w:rFonts w:ascii="方正仿宋_GBK" w:eastAsia="方正仿宋_GBK" w:hAnsi="宋体" w:hint="eastAsia"/>
          <w:sz w:val="24"/>
          <w:lang w:val="zh-CN"/>
        </w:rPr>
        <w:t>合川区人民医院指定地点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3.验收方式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（1）货物到达现场后，成交供应商应在使用单位人员在场情况下当面开箱，共同清点、检查外观，作出开箱记录，双方签字确认。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（2）成交供应商应保证货物到达采购人所在地完好无损，如有缺漏、损坏，由供应商负责调换、补齐或赔偿。</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（3）成交供应商应提供完备的技术资料、装箱单和合格证等，并派遣专业技术人员进行现场安装调试。验收合格条件如下：</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A、成交供应商</w:t>
      </w:r>
      <w:r w:rsidRPr="00D15132">
        <w:rPr>
          <w:rFonts w:ascii="方正仿宋_GBK" w:eastAsia="方正仿宋_GBK" w:hAnsi="宋体" w:hint="eastAsia"/>
          <w:sz w:val="24"/>
        </w:rPr>
        <w:t>提供</w:t>
      </w:r>
      <w:r>
        <w:rPr>
          <w:rFonts w:ascii="方正仿宋_GBK" w:eastAsia="方正仿宋_GBK" w:hAnsi="宋体" w:hint="eastAsia"/>
          <w:sz w:val="24"/>
        </w:rPr>
        <w:t>的所有设备必须与本项目货物清单所列一致，对所有设备技术规格、数量、质量、产品提供相应的检验报告或证明文件或合格证，</w:t>
      </w:r>
      <w:r>
        <w:rPr>
          <w:rFonts w:ascii="方正仿宋_GBK" w:eastAsia="方正仿宋_GBK" w:hAnsi="宋体"/>
          <w:sz w:val="24"/>
        </w:rPr>
        <w:t>性能指标达到规定的标准。</w:t>
      </w:r>
      <w:r>
        <w:rPr>
          <w:rFonts w:ascii="方正仿宋_GBK" w:eastAsia="方正仿宋_GBK" w:hAnsi="宋体" w:hint="eastAsia"/>
          <w:sz w:val="24"/>
        </w:rPr>
        <w:t>成交供应商不得擅自调整、更换设备的品牌、型号和质量等。</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B、货物技术资料、装箱单、合格证等资料齐全。</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C、在规定时间内完成交货并验收，并经采购人确认。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（4）产品经安装调试并运行正常。如果产品经采购人试用后发现其不符合具体的技术参数要求，性能不达标，采购人可退回设备，供应商提交的货物为验收不合格。（所造成的一切损失由供应商承担）。</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w:t>
      </w:r>
      <w:r w:rsidR="003B24BB">
        <w:rPr>
          <w:rFonts w:ascii="方正仿宋_GBK" w:eastAsia="方正仿宋_GBK" w:hAnsi="宋体" w:hint="eastAsia"/>
          <w:sz w:val="24"/>
        </w:rPr>
        <w:t>）供应商提供的货物未达到</w:t>
      </w:r>
      <w:r>
        <w:rPr>
          <w:rFonts w:ascii="方正仿宋_GBK" w:eastAsia="方正仿宋_GBK" w:hAnsi="宋体" w:hint="eastAsia"/>
          <w:sz w:val="24"/>
        </w:rPr>
        <w:t>谈判文件规定要求，且对采购人造成损失的，由供应商承担一切责任，并赔偿所造成的损失。</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（6）采购人需要制造商对成交供应商交付的产品（包括质量、技术参数等）进行确认的，制造商应予以配合，并出具书面意见。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（7）产品包装材料归采购人所有（如采购人需要）。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（8）本采购项目的设计、制造、配置、检验及验收应符合中华人民共和国现行的有关国家标准和法规（含行标或专业标准）。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0" w:name="_Toc511909616"/>
      <w:bookmarkStart w:id="1" w:name="_Toc344475121"/>
      <w:r>
        <w:rPr>
          <w:rFonts w:ascii="方正仿宋_GBK" w:eastAsia="方正仿宋_GBK" w:hAnsi="宋体" w:hint="eastAsia"/>
          <w:sz w:val="24"/>
          <w:szCs w:val="24"/>
        </w:rPr>
        <w:t>（二）质量保证及服务</w:t>
      </w:r>
      <w:bookmarkEnd w:id="0"/>
      <w:bookmarkEnd w:id="1"/>
      <w:r>
        <w:rPr>
          <w:rFonts w:ascii="方正仿宋_GBK" w:eastAsia="方正仿宋_GBK" w:hAnsi="宋体" w:hint="eastAsia"/>
          <w:sz w:val="24"/>
          <w:szCs w:val="24"/>
        </w:rPr>
        <w:t>要求</w:t>
      </w:r>
    </w:p>
    <w:p w:rsidR="00FF2555" w:rsidRPr="003D341E" w:rsidRDefault="00FF2555" w:rsidP="00FF2555">
      <w:pPr>
        <w:adjustRightInd w:val="0"/>
        <w:snapToGrid w:val="0"/>
        <w:spacing w:line="240" w:lineRule="atLeast"/>
        <w:ind w:firstLineChars="200" w:firstLine="480"/>
        <w:rPr>
          <w:rFonts w:ascii="方正仿宋_GBK" w:eastAsia="方正仿宋_GBK" w:hAnsi="宋体"/>
          <w:b/>
          <w:sz w:val="24"/>
          <w:u w:val="single"/>
        </w:rPr>
      </w:pPr>
      <w:bookmarkStart w:id="2" w:name="_Toc511909617"/>
      <w:bookmarkStart w:id="3" w:name="_Toc344475122"/>
      <w:r w:rsidRPr="003D341E">
        <w:rPr>
          <w:rFonts w:ascii="方正仿宋_GBK" w:eastAsia="方正仿宋_GBK" w:hAnsi="宋体" w:hint="eastAsia"/>
          <w:b/>
          <w:sz w:val="24"/>
          <w:u w:val="single"/>
        </w:rPr>
        <w:t>产品质量保证期</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rPr>
      </w:pPr>
      <w:r w:rsidRPr="003D341E">
        <w:rPr>
          <w:rFonts w:ascii="方正仿宋_GBK" w:eastAsia="方正仿宋_GBK" w:hAnsi="宋体" w:hint="eastAsia"/>
          <w:sz w:val="24"/>
        </w:rPr>
        <w:t>1</w:t>
      </w:r>
      <w:r w:rsidR="00996576">
        <w:rPr>
          <w:rFonts w:ascii="方正仿宋_GBK" w:eastAsia="方正仿宋_GBK" w:hAnsi="宋体" w:hint="eastAsia"/>
          <w:sz w:val="24"/>
        </w:rPr>
        <w:t>、供应商应明确承诺：</w:t>
      </w:r>
      <w:r w:rsidR="00996576" w:rsidRPr="00AA1C81">
        <w:rPr>
          <w:rFonts w:ascii="方正仿宋_GBK" w:eastAsia="方正仿宋_GBK" w:hAnsi="宋体" w:hint="eastAsia"/>
          <w:color w:val="FF0000"/>
          <w:sz w:val="24"/>
        </w:rPr>
        <w:t>大于等于2年</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供应商需保证所提供的货物是全新的、未使用过的，是完全符合合同规定的质量、规格和性能要求的。</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2、投标产品属于国家规定“三包”范围的，其产品质量保证期不得低于“三包”规定。</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3、供应商的质量保证期承诺优于国家“三包”规定的，按供应商实际承诺执行。</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4、投标产品由制造商（指产品生产制造商，或其负责销售、售后服务机构，以下同）负责标准售后服务的，应当在响应文件中予以明确说明,并提供相关文件。</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售后服务内容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1、供应商和制造商在质量保证期内应当为采购人提供以下技术支持和服务：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（1）电话咨询</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成交供应商和制造商应当为采购人提供技术援助电话，解答采购人在使用中遇到的问题，及时为采购人提出解决问题的建议。</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（2）现场响应</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成交供应商或制造商</w:t>
      </w:r>
      <w:r>
        <w:rPr>
          <w:rFonts w:ascii="方正仿宋_GBK" w:eastAsia="方正仿宋_GBK" w:hAnsi="宋体"/>
          <w:sz w:val="24"/>
          <w:lang w:val="zh-CN"/>
        </w:rPr>
        <w:t>必须在</w:t>
      </w:r>
      <w:r>
        <w:rPr>
          <w:rFonts w:ascii="方正仿宋_GBK" w:eastAsia="方正仿宋_GBK" w:hAnsi="宋体" w:hint="eastAsia"/>
          <w:sz w:val="24"/>
          <w:lang w:val="zh-CN"/>
        </w:rPr>
        <w:t>重庆</w:t>
      </w:r>
      <w:r>
        <w:rPr>
          <w:rFonts w:ascii="方正仿宋_GBK" w:eastAsia="方正仿宋_GBK" w:hAnsi="宋体"/>
          <w:sz w:val="24"/>
          <w:lang w:val="zh-CN"/>
        </w:rPr>
        <w:t>市有独立的原厂售后服务机构，并能提供</w:t>
      </w:r>
      <w:r>
        <w:rPr>
          <w:rFonts w:ascii="方正仿宋_GBK" w:eastAsia="方正仿宋_GBK" w:hAnsi="宋体"/>
          <w:sz w:val="24"/>
        </w:rPr>
        <w:t>7</w:t>
      </w:r>
      <w:r>
        <w:rPr>
          <w:rFonts w:ascii="方正仿宋_GBK" w:eastAsia="方正仿宋_GBK" w:hAnsi="宋体"/>
          <w:sz w:val="24"/>
        </w:rPr>
        <w:t>×</w:t>
      </w:r>
      <w:r>
        <w:rPr>
          <w:rFonts w:ascii="方正仿宋_GBK" w:eastAsia="方正仿宋_GBK" w:hAnsi="宋体"/>
          <w:sz w:val="24"/>
        </w:rPr>
        <w:t>24</w:t>
      </w:r>
      <w:r>
        <w:rPr>
          <w:rFonts w:ascii="方正仿宋_GBK" w:eastAsia="方正仿宋_GBK" w:hAnsi="宋体"/>
          <w:sz w:val="24"/>
          <w:lang w:val="zh-CN"/>
        </w:rPr>
        <w:t>小时技术支持与服务。设备出现故障时必须在</w:t>
      </w:r>
      <w:r>
        <w:rPr>
          <w:rFonts w:ascii="方正仿宋_GBK" w:eastAsia="方正仿宋_GBK" w:hAnsi="宋体"/>
          <w:sz w:val="24"/>
        </w:rPr>
        <w:t xml:space="preserve"> 2</w:t>
      </w:r>
      <w:r>
        <w:rPr>
          <w:rFonts w:ascii="方正仿宋_GBK" w:eastAsia="方正仿宋_GBK" w:hAnsi="宋体"/>
          <w:sz w:val="24"/>
          <w:lang w:val="zh-CN"/>
        </w:rPr>
        <w:t>小时内对需方所提出的维修要求做出响应，</w:t>
      </w:r>
      <w:r>
        <w:rPr>
          <w:rFonts w:ascii="方正仿宋_GBK" w:eastAsia="方正仿宋_GBK" w:hAnsi="宋体" w:hint="eastAsia"/>
          <w:sz w:val="24"/>
          <w:lang w:val="zh-CN"/>
        </w:rPr>
        <w:t>重庆</w:t>
      </w:r>
      <w:r>
        <w:rPr>
          <w:rFonts w:ascii="方正仿宋_GBK" w:eastAsia="方正仿宋_GBK" w:hAnsi="宋体"/>
          <w:sz w:val="24"/>
          <w:lang w:val="zh-CN"/>
        </w:rPr>
        <w:t>市当地2小时到达设备现场并于</w:t>
      </w:r>
      <w:r>
        <w:rPr>
          <w:rFonts w:ascii="方正仿宋_GBK" w:eastAsia="方正仿宋_GBK" w:hAnsi="宋体" w:hint="eastAsia"/>
          <w:sz w:val="24"/>
          <w:lang w:val="zh-CN"/>
        </w:rPr>
        <w:t>12</w:t>
      </w:r>
      <w:r>
        <w:rPr>
          <w:rFonts w:ascii="方正仿宋_GBK" w:eastAsia="方正仿宋_GBK" w:hAnsi="宋体"/>
          <w:sz w:val="24"/>
          <w:lang w:val="zh-CN"/>
        </w:rPr>
        <w:t>小时内修复</w:t>
      </w:r>
      <w:r>
        <w:rPr>
          <w:rFonts w:ascii="方正仿宋_GBK" w:eastAsia="方正仿宋_GBK" w:hAnsi="宋体" w:hint="eastAsia"/>
          <w:sz w:val="24"/>
          <w:lang w:val="zh-CN"/>
        </w:rPr>
        <w:t>。</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（3）技术升级</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在质保期内，如果成交供应商和制造商的产品技术升级，供应商应及时通知采购人，如采购人有相应要求，成交供应商和制造商应对采购人购买的产品进行升级服务。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2、质保期外服务要求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（1）质量保证期过后，供应商和制造商应同样提供免费电话咨询服务，并应承诺提供产品上门维护服务。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（2）质量保证期过后，采购人需要继续由原供应商和制造商提供售后服务的，该供应商和制造商应以优惠价格提供售后服务。</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备品备件及易损件</w:t>
      </w:r>
    </w:p>
    <w:p w:rsidR="00FF2555" w:rsidRDefault="00FF2555" w:rsidP="00FF2555">
      <w:pPr>
        <w:adjustRightInd w:val="0"/>
        <w:snapToGrid w:val="0"/>
        <w:spacing w:line="240" w:lineRule="atLeast"/>
        <w:ind w:firstLineChars="200" w:firstLine="480"/>
        <w:rPr>
          <w:rFonts w:ascii="仿宋" w:eastAsia="仿宋" w:cs="宋体"/>
          <w:kern w:val="0"/>
          <w:sz w:val="24"/>
        </w:rPr>
      </w:pPr>
      <w:r>
        <w:rPr>
          <w:rFonts w:ascii="方正仿宋_GBK" w:eastAsia="方正仿宋_GBK" w:hAnsi="宋体" w:hint="eastAsia"/>
          <w:sz w:val="24"/>
        </w:rPr>
        <w:t>成交供应商和制造商售后服务中，维修使用的备品备件及易损件应为原厂配件，未经采购人同意不得使用非原厂配件，常用的、容易损坏的备品备件及易损件的价格清单须在响应文件中列出。</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（三）报价要求</w:t>
      </w:r>
      <w:bookmarkEnd w:id="2"/>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谈判报价包括完成本项目所需的设备或货物购买（制造）费、辅材费、运输费、装卸费、安装调试费、培训费及各种应纳的税费。因成交供应商自身原因造成漏报、少报皆由其自行承担责任，采购人不再补偿。</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4" w:name="_Toc511909618"/>
      <w:r>
        <w:rPr>
          <w:rFonts w:ascii="方正仿宋_GBK" w:eastAsia="方正仿宋_GBK" w:hAnsi="宋体" w:hint="eastAsia"/>
          <w:sz w:val="24"/>
          <w:szCs w:val="24"/>
        </w:rPr>
        <w:t>（四）付款方式</w:t>
      </w:r>
      <w:bookmarkStart w:id="5" w:name="_Toc511909619"/>
      <w:bookmarkStart w:id="6" w:name="_Toc344475123"/>
      <w:bookmarkEnd w:id="3"/>
      <w:bookmarkEnd w:id="4"/>
      <w:r>
        <w:rPr>
          <w:rFonts w:ascii="方正仿宋_GBK" w:eastAsia="方正仿宋_GBK" w:hAnsi="宋体" w:hint="eastAsia"/>
          <w:sz w:val="24"/>
          <w:szCs w:val="24"/>
        </w:rPr>
        <w:t xml:space="preserve">  </w:t>
      </w:r>
    </w:p>
    <w:p w:rsidR="00FF2555" w:rsidRPr="003D341E" w:rsidRDefault="00FF2555" w:rsidP="00FF2555">
      <w:pPr>
        <w:pStyle w:val="3"/>
        <w:adjustRightInd w:val="0"/>
        <w:snapToGrid w:val="0"/>
        <w:spacing w:before="0" w:after="0" w:line="240" w:lineRule="atLeast"/>
        <w:ind w:firstLineChars="150" w:firstLine="360"/>
        <w:rPr>
          <w:rFonts w:ascii="方正仿宋_GBK" w:eastAsia="方正仿宋_GBK" w:hAnsi="宋体"/>
          <w:b w:val="0"/>
          <w:sz w:val="24"/>
          <w:szCs w:val="24"/>
        </w:rPr>
      </w:pPr>
      <w:r w:rsidRPr="003D341E">
        <w:rPr>
          <w:rFonts w:ascii="方正仿宋_GBK" w:eastAsia="方正仿宋_GBK" w:hAnsi="宋体" w:hint="eastAsia"/>
          <w:b w:val="0"/>
          <w:sz w:val="24"/>
          <w:szCs w:val="24"/>
        </w:rPr>
        <w:t>安装验收合格后付合同金额</w:t>
      </w:r>
      <w:r w:rsidR="005C60E5">
        <w:rPr>
          <w:rFonts w:ascii="方正仿宋_GBK" w:eastAsia="方正仿宋_GBK" w:hAnsi="宋体" w:hint="eastAsia"/>
          <w:b w:val="0"/>
          <w:sz w:val="24"/>
          <w:szCs w:val="24"/>
        </w:rPr>
        <w:t>95</w:t>
      </w:r>
      <w:r w:rsidRPr="003D341E">
        <w:rPr>
          <w:rFonts w:ascii="方正仿宋_GBK" w:eastAsia="方正仿宋_GBK" w:hAnsi="宋体" w:hint="eastAsia"/>
          <w:b w:val="0"/>
          <w:sz w:val="24"/>
          <w:szCs w:val="24"/>
        </w:rPr>
        <w:t>％。余款</w:t>
      </w:r>
      <w:r w:rsidR="005C60E5">
        <w:rPr>
          <w:rFonts w:ascii="方正仿宋_GBK" w:eastAsia="方正仿宋_GBK" w:hAnsi="宋体" w:hint="eastAsia"/>
          <w:b w:val="0"/>
          <w:sz w:val="24"/>
          <w:szCs w:val="24"/>
        </w:rPr>
        <w:t>5</w:t>
      </w:r>
      <w:r w:rsidRPr="003D341E">
        <w:rPr>
          <w:rFonts w:ascii="方正仿宋_GBK" w:eastAsia="方正仿宋_GBK" w:hAnsi="宋体" w:hint="eastAsia"/>
          <w:b w:val="0"/>
          <w:sz w:val="24"/>
          <w:szCs w:val="24"/>
        </w:rPr>
        <w:t>％作为质保金，质保期满后无息一次性付清（以现场谈判最终议定方式为准）。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（五）知识产权</w:t>
      </w:r>
      <w:bookmarkEnd w:id="5"/>
      <w:bookmarkEnd w:id="6"/>
    </w:p>
    <w:p w:rsidR="00FF2555" w:rsidRDefault="00FF2555"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采购人在中华人民共和国境内使用成交供应商提供的货物及服务时免受第三方提出</w:t>
      </w:r>
      <w:r>
        <w:rPr>
          <w:rFonts w:ascii="方正仿宋_GBK" w:eastAsia="方正仿宋_GBK" w:hAnsi="宋体" w:hint="eastAsia"/>
          <w:sz w:val="24"/>
        </w:rPr>
        <w:lastRenderedPageBreak/>
        <w:t>的侵犯其专利权或其它知识产权的起诉。如果第三方提出侵权指控，成交供应商应承担由此而引起的一切法律责任和费用。</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7" w:name="_Toc511909620"/>
      <w:bookmarkStart w:id="8" w:name="_Toc344475125"/>
      <w:r>
        <w:rPr>
          <w:rFonts w:ascii="方正仿宋_GBK" w:eastAsia="方正仿宋_GBK" w:hAnsi="宋体" w:hint="eastAsia"/>
          <w:sz w:val="24"/>
          <w:szCs w:val="24"/>
        </w:rPr>
        <w:t>（六）其他</w:t>
      </w:r>
      <w:bookmarkEnd w:id="7"/>
    </w:p>
    <w:bookmarkEnd w:id="8"/>
    <w:p w:rsidR="00FF2555" w:rsidRDefault="00AB4C6E"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（一</w:t>
      </w:r>
      <w:r w:rsidR="00FF2555">
        <w:rPr>
          <w:rFonts w:ascii="方正仿宋_GBK" w:eastAsia="方正仿宋_GBK" w:hAnsi="宋体" w:hint="eastAsia"/>
          <w:sz w:val="24"/>
        </w:rPr>
        <w:t>）供应商必须在响应</w:t>
      </w:r>
      <w:r w:rsidR="003B24BB">
        <w:rPr>
          <w:rFonts w:ascii="方正仿宋_GBK" w:eastAsia="方正仿宋_GBK" w:hAnsi="宋体" w:hint="eastAsia"/>
          <w:sz w:val="24"/>
        </w:rPr>
        <w:t>文件中对以上条款和服务承诺明确列出，承诺内容必须达到本篇及</w:t>
      </w:r>
      <w:r w:rsidR="00FF2555">
        <w:rPr>
          <w:rFonts w:ascii="方正仿宋_GBK" w:eastAsia="方正仿宋_GBK" w:hAnsi="宋体" w:hint="eastAsia"/>
          <w:sz w:val="24"/>
        </w:rPr>
        <w:t>谈判其他条款的要求。</w:t>
      </w:r>
    </w:p>
    <w:p w:rsidR="00FF2555" w:rsidRDefault="003B24BB" w:rsidP="00FF2555">
      <w:pPr>
        <w:adjustRightInd w:val="0"/>
        <w:snapToGrid w:val="0"/>
        <w:spacing w:line="240" w:lineRule="atLeast"/>
        <w:ind w:firstLine="540"/>
        <w:rPr>
          <w:rFonts w:ascii="方正仿宋_GBK" w:eastAsia="方正仿宋_GBK"/>
          <w:sz w:val="24"/>
        </w:rPr>
      </w:pPr>
      <w:r>
        <w:rPr>
          <w:rFonts w:ascii="方正仿宋_GBK" w:eastAsia="方正仿宋_GBK" w:hAnsi="宋体" w:hint="eastAsia"/>
          <w:sz w:val="24"/>
        </w:rPr>
        <w:t>（二</w:t>
      </w:r>
      <w:r w:rsidR="00FF2555">
        <w:rPr>
          <w:rFonts w:ascii="方正仿宋_GBK" w:eastAsia="方正仿宋_GBK" w:hAnsi="宋体" w:hint="eastAsia"/>
          <w:sz w:val="24"/>
        </w:rPr>
        <w:t>）其他未尽事宜由供需双方在采购合同中详细约定。</w:t>
      </w:r>
    </w:p>
    <w:p w:rsidR="00FF2555" w:rsidRDefault="00FF2555" w:rsidP="00FF2555">
      <w:pPr>
        <w:adjustRightInd w:val="0"/>
        <w:snapToGrid w:val="0"/>
        <w:spacing w:line="240" w:lineRule="atLeast"/>
      </w:pPr>
    </w:p>
    <w:p w:rsidR="00FF2555" w:rsidRDefault="00FF2555" w:rsidP="00FF2555">
      <w:pPr>
        <w:widowControl/>
        <w:jc w:val="left"/>
      </w:pPr>
      <w:r>
        <w:br w:type="page"/>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9" w:name="_Toc12789072"/>
      <w:bookmarkStart w:id="10" w:name="_Toc511909622"/>
    </w:p>
    <w:bookmarkEnd w:id="9"/>
    <w:bookmarkEnd w:id="10"/>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四、资格条件及其他</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9"/>
          <w:headerReference w:type="default" r:id="rId10"/>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ascii="方正仿宋_GBK" w:eastAsia="方正仿宋_GBK" w:hAnsi="宋体" w:hint="eastAsia"/>
          <w:sz w:val="24"/>
          <w:szCs w:val="24"/>
        </w:rPr>
        <w:lastRenderedPageBreak/>
        <w:t>一、经济部分</w:t>
      </w:r>
      <w:bookmarkEnd w:id="11"/>
      <w:bookmarkEnd w:id="12"/>
      <w:bookmarkEnd w:id="13"/>
      <w:bookmarkEnd w:id="14"/>
    </w:p>
    <w:bookmarkEnd w:id="15"/>
    <w:bookmarkEnd w:id="16"/>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w:t>
      </w:r>
      <w:r w:rsidR="003B24BB">
        <w:rPr>
          <w:rFonts w:ascii="方正仿宋_GBK" w:eastAsia="方正仿宋_GBK" w:hAnsi="宋体" w:hint="eastAsia"/>
          <w:sz w:val="24"/>
        </w:rPr>
        <w:t>紧急采购</w:t>
      </w:r>
      <w:r>
        <w:rPr>
          <w:rFonts w:ascii="方正仿宋_GBK" w:eastAsia="方正仿宋_GBK" w:hAnsi="宋体" w:hint="eastAsia"/>
          <w:sz w:val="24"/>
        </w:rPr>
        <w:t>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谈判项目编号：</w:t>
      </w:r>
    </w:p>
    <w:p w:rsidR="00FF2555" w:rsidRDefault="00FF2555" w:rsidP="00FF2555">
      <w:pPr>
        <w:adjustRightInd w:val="0"/>
        <w:snapToGrid w:val="0"/>
        <w:spacing w:line="240" w:lineRule="atLeast"/>
        <w:rPr>
          <w:rFonts w:ascii="方正仿宋_GBK" w:eastAsia="方正仿宋_GBK" w:hAnsi="宋体"/>
          <w:sz w:val="24"/>
          <w:u w:val="single"/>
        </w:rPr>
      </w:pPr>
      <w:r>
        <w:rPr>
          <w:rFonts w:ascii="方正仿宋_GBK" w:eastAsia="方正仿宋_GBK"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2555" w:rsidTr="00B701DE">
        <w:trPr>
          <w:trHeight w:val="885"/>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单价</w:t>
            </w:r>
          </w:p>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合计</w:t>
            </w:r>
          </w:p>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r>
      <w:tr w:rsidR="00FF2555" w:rsidTr="00B701DE">
        <w:trPr>
          <w:trHeight w:val="724"/>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36"/>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4"/>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8"/>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0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bl>
    <w:p w:rsidR="00FF2555" w:rsidRDefault="00FF2555" w:rsidP="00FF2555">
      <w:pPr>
        <w:adjustRightInd w:val="0"/>
        <w:snapToGrid w:val="0"/>
        <w:spacing w:line="240" w:lineRule="atLeast"/>
        <w:rPr>
          <w:rFonts w:ascii="方正仿宋_GBK" w:eastAsia="方正仿宋_GBK" w:hAnsi="宋体"/>
          <w:sz w:val="24"/>
          <w:szCs w:val="28"/>
        </w:rPr>
      </w:pPr>
    </w:p>
    <w:p w:rsidR="00FF2555" w:rsidRDefault="00FF2555" w:rsidP="00FF2555">
      <w:pPr>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17" w:name="OLE_LINK1"/>
      <w:bookmarkStart w:id="18" w:name="OLE_LINK2"/>
      <w:r>
        <w:rPr>
          <w:rFonts w:ascii="方正仿宋_GBK" w:eastAsia="方正仿宋_GBK" w:hAnsi="宋体" w:hint="eastAsia"/>
          <w:sz w:val="24"/>
          <w:szCs w:val="28"/>
        </w:rPr>
        <w:t>，并逐页签字或盖章。</w:t>
      </w:r>
      <w:bookmarkEnd w:id="17"/>
      <w:bookmarkEnd w:id="18"/>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szCs w:val="28"/>
        </w:rPr>
        <w:t xml:space="preserve">       </w:t>
      </w:r>
    </w:p>
    <w:p w:rsidR="00FF2555" w:rsidRDefault="00FF2555" w:rsidP="00FF2555">
      <w:pPr>
        <w:pStyle w:val="1"/>
        <w:adjustRightInd w:val="0"/>
        <w:snapToGrid w:val="0"/>
        <w:spacing w:line="240" w:lineRule="atLeast"/>
        <w:rPr>
          <w:rFonts w:ascii="方正仿宋_GBK" w:eastAsia="方正仿宋_GBK" w:hAnsi="宋体"/>
          <w:sz w:val="24"/>
          <w:szCs w:val="24"/>
        </w:rPr>
      </w:pPr>
      <w:r>
        <w:rPr>
          <w:rFonts w:ascii="方正仿宋_GBK" w:eastAsia="方正仿宋_GBK" w:hAnsi="宋体" w:hint="eastAsia"/>
          <w:sz w:val="24"/>
          <w:szCs w:val="24"/>
        </w:rPr>
        <w:t xml:space="preserve">            </w:t>
      </w:r>
    </w:p>
    <w:p w:rsidR="00FF2555" w:rsidRDefault="00FF2555" w:rsidP="00FF2555">
      <w:pPr>
        <w:adjustRightInd w:val="0"/>
        <w:snapToGrid w:val="0"/>
        <w:spacing w:line="240" w:lineRule="atLeast"/>
      </w:pPr>
      <w:r>
        <w:rPr>
          <w:rFonts w:ascii="方正仿宋_GBK" w:eastAsia="方正仿宋_GBK" w:hAnsi="宋体" w:hint="eastAsia"/>
          <w:sz w:val="24"/>
        </w:rPr>
        <w:t xml:space="preserve">                                                    供应商名称（公章）：</w:t>
      </w:r>
    </w:p>
    <w:p w:rsidR="00FF2555" w:rsidRDefault="00FF2555" w:rsidP="00FF2555">
      <w:pPr>
        <w:adjustRightInd w:val="0"/>
        <w:snapToGrid w:val="0"/>
        <w:spacing w:line="240" w:lineRule="atLeast"/>
        <w:ind w:right="480" w:firstLineChars="2700" w:firstLine="6480"/>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adjustRightInd w:val="0"/>
        <w:snapToGrid w:val="0"/>
        <w:spacing w:line="240" w:lineRule="atLeast"/>
        <w:ind w:firstLineChars="200" w:firstLine="480"/>
        <w:rPr>
          <w:rFonts w:ascii="方正仿宋_GBK" w:eastAsia="方正仿宋_GBK" w:hAnsi="宋体"/>
          <w:sz w:val="24"/>
          <w:bdr w:val="single" w:sz="4" w:space="0" w:color="auto"/>
        </w:rPr>
        <w:sectPr w:rsidR="00FF2555">
          <w:headerReference w:type="default" r:id="rId11"/>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9" w:name="_Toc342913420"/>
      <w:bookmarkStart w:id="20" w:name="_Toc313008357"/>
      <w:bookmarkStart w:id="21" w:name="_Toc511909624"/>
      <w:bookmarkStart w:id="22" w:name="_Toc313888361"/>
      <w:r>
        <w:rPr>
          <w:rFonts w:ascii="方正仿宋_GBK" w:eastAsia="方正仿宋_GBK" w:hAnsi="宋体" w:hint="eastAsia"/>
          <w:sz w:val="24"/>
          <w:szCs w:val="24"/>
        </w:rPr>
        <w:lastRenderedPageBreak/>
        <w:t>二、技术部分</w:t>
      </w:r>
      <w:bookmarkEnd w:id="19"/>
      <w:bookmarkEnd w:id="20"/>
      <w:bookmarkEnd w:id="21"/>
      <w:bookmarkEnd w:id="22"/>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ascii="方正仿宋_GBK" w:eastAsia="方正仿宋_GBK" w:hAnsi="宋体" w:hint="eastAsia"/>
          <w:sz w:val="24"/>
          <w:szCs w:val="24"/>
        </w:rPr>
        <w:lastRenderedPageBreak/>
        <w:t>三、服务部分</w:t>
      </w:r>
      <w:bookmarkEnd w:id="23"/>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w:t>
      </w:r>
      <w:r w:rsidR="003B24BB">
        <w:rPr>
          <w:rFonts w:ascii="方正仿宋_GBK" w:eastAsia="方正仿宋_GBK" w:hAnsi="宋体" w:hint="eastAsia"/>
          <w:sz w:val="24"/>
        </w:rPr>
        <w:t>该表必须按照</w:t>
      </w:r>
      <w:r>
        <w:rPr>
          <w:rFonts w:ascii="方正仿宋_GBK" w:eastAsia="方正仿宋_GBK" w:hAnsi="宋体" w:hint="eastAsia"/>
          <w:sz w:val="24"/>
        </w:rPr>
        <w:t>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27"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24"/>
      <w:bookmarkEnd w:id="25"/>
      <w:bookmarkEnd w:id="26"/>
      <w:r>
        <w:rPr>
          <w:rFonts w:ascii="方正仿宋_GBK" w:eastAsia="方正仿宋_GBK" w:hAnsi="宋体" w:hint="eastAsia"/>
          <w:sz w:val="24"/>
          <w:szCs w:val="24"/>
        </w:rPr>
        <w:t>资格条件及其他</w:t>
      </w:r>
      <w:bookmarkStart w:id="28" w:name="_Toc313008359"/>
      <w:bookmarkStart w:id="29" w:name="_Toc313888363"/>
      <w:bookmarkStart w:id="30" w:name="_Toc342913422"/>
      <w:bookmarkEnd w:id="27"/>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1" w:name="_Toc511909627"/>
      <w:r>
        <w:rPr>
          <w:rFonts w:ascii="方正仿宋_GBK" w:eastAsia="方正仿宋_GBK" w:hAnsi="宋体" w:hint="eastAsia"/>
          <w:sz w:val="24"/>
          <w:szCs w:val="24"/>
        </w:rPr>
        <w:lastRenderedPageBreak/>
        <w:t>五、</w:t>
      </w:r>
      <w:bookmarkEnd w:id="28"/>
      <w:bookmarkEnd w:id="29"/>
      <w:bookmarkEnd w:id="30"/>
      <w:r>
        <w:rPr>
          <w:rFonts w:ascii="方正仿宋_GBK" w:eastAsia="方正仿宋_GBK" w:hint="eastAsia"/>
          <w:sz w:val="24"/>
          <w:szCs w:val="24"/>
        </w:rPr>
        <w:t>其他</w:t>
      </w:r>
      <w:bookmarkEnd w:id="31"/>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306" w:rsidRDefault="00997306" w:rsidP="00FF2555">
      <w:r>
        <w:separator/>
      </w:r>
    </w:p>
  </w:endnote>
  <w:endnote w:type="continuationSeparator" w:id="1">
    <w:p w:rsidR="00997306" w:rsidRDefault="00997306" w:rsidP="00FF2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306" w:rsidRDefault="00997306" w:rsidP="00FF2555">
      <w:r>
        <w:separator/>
      </w:r>
    </w:p>
  </w:footnote>
  <w:footnote w:type="continuationSeparator" w:id="1">
    <w:p w:rsidR="00997306" w:rsidRDefault="00997306"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D5590"/>
    <w:multiLevelType w:val="hybridMultilevel"/>
    <w:tmpl w:val="13C832EE"/>
    <w:lvl w:ilvl="0" w:tplc="A22AD2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033B03"/>
    <w:rsid w:val="0014603A"/>
    <w:rsid w:val="001836FD"/>
    <w:rsid w:val="002633EE"/>
    <w:rsid w:val="003A635C"/>
    <w:rsid w:val="003B24BB"/>
    <w:rsid w:val="003C7041"/>
    <w:rsid w:val="004A49A0"/>
    <w:rsid w:val="004B4FD1"/>
    <w:rsid w:val="005B07BB"/>
    <w:rsid w:val="005C60E5"/>
    <w:rsid w:val="006C11B3"/>
    <w:rsid w:val="006E117D"/>
    <w:rsid w:val="007258C4"/>
    <w:rsid w:val="007A23D4"/>
    <w:rsid w:val="00926C93"/>
    <w:rsid w:val="00996576"/>
    <w:rsid w:val="00997306"/>
    <w:rsid w:val="009A5EBC"/>
    <w:rsid w:val="00AA1C81"/>
    <w:rsid w:val="00AA22E9"/>
    <w:rsid w:val="00AB4C6E"/>
    <w:rsid w:val="00B228F9"/>
    <w:rsid w:val="00BC286F"/>
    <w:rsid w:val="00CC2E1A"/>
    <w:rsid w:val="00CF0E1B"/>
    <w:rsid w:val="00D40681"/>
    <w:rsid w:val="00D9532B"/>
    <w:rsid w:val="00E81F36"/>
    <w:rsid w:val="00E82D4B"/>
    <w:rsid w:val="00EF5F93"/>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uiPriority w:val="99"/>
    <w:semiHidden/>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 w:type="paragraph" w:styleId="a6">
    <w:name w:val="List Paragraph"/>
    <w:basedOn w:val="a"/>
    <w:uiPriority w:val="34"/>
    <w:qFormat/>
    <w:rsid w:val="00BC286F"/>
    <w:pPr>
      <w:ind w:firstLineChars="200" w:firstLine="420"/>
    </w:pPr>
  </w:style>
  <w:style w:type="paragraph" w:styleId="a7">
    <w:name w:val="Balloon Text"/>
    <w:basedOn w:val="a"/>
    <w:link w:val="Char3"/>
    <w:uiPriority w:val="99"/>
    <w:semiHidden/>
    <w:unhideWhenUsed/>
    <w:rsid w:val="004B4FD1"/>
    <w:rPr>
      <w:sz w:val="18"/>
      <w:szCs w:val="18"/>
    </w:rPr>
  </w:style>
  <w:style w:type="character" w:customStyle="1" w:styleId="Char3">
    <w:name w:val="批注框文本 Char"/>
    <w:basedOn w:val="a0"/>
    <w:link w:val="a7"/>
    <w:uiPriority w:val="99"/>
    <w:semiHidden/>
    <w:rsid w:val="004B4FD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EAC0-0632-44F8-AA59-29A9F0AB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867</Words>
  <Characters>4942</Characters>
  <Application>Microsoft Office Word</Application>
  <DocSecurity>0</DocSecurity>
  <Lines>41</Lines>
  <Paragraphs>11</Paragraphs>
  <ScaleCrop>false</ScaleCrop>
  <Company>HP Inc.</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3</cp:revision>
  <dcterms:created xsi:type="dcterms:W3CDTF">2022-01-06T03:59:00Z</dcterms:created>
  <dcterms:modified xsi:type="dcterms:W3CDTF">2022-01-06T06:34:00Z</dcterms:modified>
</cp:coreProperties>
</file>